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0E3" w14:textId="4BB65C22" w:rsidR="005F50E3" w:rsidRPr="00544A28" w:rsidRDefault="00A35BC0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9E17B1">
        <w:rPr>
          <w:rFonts w:ascii="Times New Roman" w:hAnsi="Times New Roman" w:cs="Times New Roman"/>
          <w:sz w:val="24"/>
          <w:szCs w:val="24"/>
        </w:rPr>
        <w:t xml:space="preserve"> </w:t>
      </w:r>
      <w:r w:rsidRPr="00544A28">
        <w:rPr>
          <w:rFonts w:ascii="Times New Roman" w:hAnsi="Times New Roman" w:cs="Times New Roman"/>
          <w:sz w:val="24"/>
          <w:szCs w:val="24"/>
        </w:rPr>
        <w:t xml:space="preserve">В, </w:t>
      </w:r>
      <w:r w:rsidR="009E17B1">
        <w:rPr>
          <w:rFonts w:ascii="Times New Roman" w:hAnsi="Times New Roman" w:cs="Times New Roman"/>
          <w:sz w:val="24"/>
          <w:szCs w:val="24"/>
        </w:rPr>
        <w:t>+</w:t>
      </w:r>
      <w:r w:rsidRPr="00544A28">
        <w:rPr>
          <w:rFonts w:ascii="Times New Roman" w:hAnsi="Times New Roman" w:cs="Times New Roman"/>
          <w:sz w:val="24"/>
          <w:szCs w:val="24"/>
        </w:rPr>
        <w:t>7 (495) 234-04-00, 8</w:t>
      </w:r>
      <w:r w:rsidR="009E17B1">
        <w:rPr>
          <w:rFonts w:ascii="Times New Roman" w:hAnsi="Times New Roman" w:cs="Times New Roman"/>
          <w:sz w:val="24"/>
          <w:szCs w:val="24"/>
        </w:rPr>
        <w:t xml:space="preserve"> </w:t>
      </w:r>
      <w:r w:rsidRPr="00544A28">
        <w:rPr>
          <w:rFonts w:ascii="Times New Roman" w:hAnsi="Times New Roman" w:cs="Times New Roman"/>
          <w:sz w:val="24"/>
          <w:szCs w:val="24"/>
        </w:rPr>
        <w:t xml:space="preserve">(800) 777-57-57, </w:t>
      </w:r>
      <w:r w:rsidR="00E35AC9" w:rsidRPr="00E35AC9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«ГринКомБанк» (АО «ГринКомБанк»), (адрес регистрации: 664007, Иркутская обл., г. Иркутск, ул. Франк-Каменецкого, д. 8, ИНН 3819001330, ОГРН 1023800000190) (далее – финансовая организация), конкурсным управляющим (ликвидатором) которого на основании решения Арбитражного суда Иркутской области от 15 декабря 2021 г. по делу №А19-22313/2021 является государственная корпорация «Агентство по страхованию вкладов» (109240, г. Москва, ул. Высоцкого, д. 4</w:t>
      </w:r>
      <w:r w:rsidRPr="00544A28">
        <w:rPr>
          <w:rFonts w:ascii="Times New Roman" w:hAnsi="Times New Roman" w:cs="Times New Roman"/>
          <w:sz w:val="24"/>
          <w:szCs w:val="24"/>
        </w:rPr>
        <w:t>)</w:t>
      </w:r>
      <w:r w:rsidR="005F50E3" w:rsidRPr="00544A28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5F50E3" w:rsidRPr="00544A2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Pr="00544A28">
        <w:rPr>
          <w:rFonts w:ascii="Times New Roman" w:hAnsi="Times New Roman" w:cs="Times New Roman"/>
          <w:sz w:val="24"/>
          <w:szCs w:val="24"/>
        </w:rPr>
        <w:t>(</w:t>
      </w:r>
      <w:r w:rsidR="00E35AC9" w:rsidRPr="00E35AC9">
        <w:rPr>
          <w:rFonts w:ascii="Times New Roman" w:hAnsi="Times New Roman" w:cs="Times New Roman"/>
          <w:sz w:val="24"/>
          <w:szCs w:val="24"/>
        </w:rPr>
        <w:t>сообщение 02030308408 в газете АО «Коммерсантъ» №221(8153) от 29.11.2025</w:t>
      </w:r>
      <w:r w:rsidRPr="00544A28">
        <w:rPr>
          <w:rFonts w:ascii="Times New Roman" w:hAnsi="Times New Roman" w:cs="Times New Roman"/>
          <w:kern w:val="36"/>
          <w:sz w:val="24"/>
          <w:szCs w:val="24"/>
        </w:rPr>
        <w:t>)</w:t>
      </w:r>
      <w:r w:rsidR="009C0EB1">
        <w:rPr>
          <w:rFonts w:ascii="Times New Roman" w:hAnsi="Times New Roman" w:cs="Times New Roman"/>
          <w:sz w:val="24"/>
          <w:szCs w:val="24"/>
        </w:rPr>
        <w:t>.</w:t>
      </w:r>
    </w:p>
    <w:p w14:paraId="18C41A9E" w14:textId="77777777" w:rsidR="00544A28" w:rsidRPr="00544A28" w:rsidRDefault="00544A28" w:rsidP="0068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3BF2" w14:textId="36215416" w:rsidR="00544A28" w:rsidRPr="00544A28" w:rsidRDefault="00544A28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Продлить сроки проведения Торгов ППП, и установить следующие начальные цены продажи лот</w:t>
      </w:r>
      <w:r w:rsidR="00E35AC9">
        <w:rPr>
          <w:rFonts w:ascii="Times New Roman" w:hAnsi="Times New Roman" w:cs="Times New Roman"/>
          <w:sz w:val="24"/>
          <w:szCs w:val="24"/>
        </w:rPr>
        <w:t>а</w:t>
      </w:r>
      <w:r w:rsidRPr="00544A28">
        <w:rPr>
          <w:rFonts w:ascii="Times New Roman" w:hAnsi="Times New Roman" w:cs="Times New Roman"/>
          <w:sz w:val="24"/>
          <w:szCs w:val="24"/>
        </w:rPr>
        <w:t>:</w:t>
      </w:r>
    </w:p>
    <w:p w14:paraId="0F7B95D5" w14:textId="36AB5404" w:rsidR="00E35AC9" w:rsidRPr="00E35AC9" w:rsidRDefault="00E35AC9" w:rsidP="00E3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>с 06 мая 2026 г. по 15 мая 2026 г. - в размере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22,34% от</w:t>
      </w: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цены продажи лота;</w:t>
      </w:r>
    </w:p>
    <w:p w14:paraId="132FCB9F" w14:textId="65E56E19" w:rsidR="00E35AC9" w:rsidRPr="00E35AC9" w:rsidRDefault="00E35AC9" w:rsidP="00E3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16 мая 2026 г. по 25 мая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13,32</w:t>
      </w: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317DB4EA" w14:textId="1025885E" w:rsidR="00A35BC0" w:rsidRPr="00544A28" w:rsidRDefault="00E35AC9" w:rsidP="00E3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26 мая 2026 г. по 04 июня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4,30</w:t>
      </w:r>
      <w:r w:rsidRPr="00E35AC9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17AA2C" w14:textId="15209CD1" w:rsidR="002D3768" w:rsidRPr="00544A28" w:rsidRDefault="002D3768" w:rsidP="00683EA2">
      <w:pPr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2D3768" w:rsidRPr="005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955C1"/>
    <w:rsid w:val="00183683"/>
    <w:rsid w:val="00260228"/>
    <w:rsid w:val="002A2506"/>
    <w:rsid w:val="002D3768"/>
    <w:rsid w:val="002E4206"/>
    <w:rsid w:val="00321709"/>
    <w:rsid w:val="00331414"/>
    <w:rsid w:val="003F4D88"/>
    <w:rsid w:val="00544A28"/>
    <w:rsid w:val="005F50E3"/>
    <w:rsid w:val="00683EA2"/>
    <w:rsid w:val="00747A26"/>
    <w:rsid w:val="007A3A1B"/>
    <w:rsid w:val="008F1095"/>
    <w:rsid w:val="00964D49"/>
    <w:rsid w:val="009C0EB1"/>
    <w:rsid w:val="009E17B1"/>
    <w:rsid w:val="00A35BC0"/>
    <w:rsid w:val="00AD0413"/>
    <w:rsid w:val="00AE62B1"/>
    <w:rsid w:val="00CA3C3B"/>
    <w:rsid w:val="00CB14A0"/>
    <w:rsid w:val="00DF76D1"/>
    <w:rsid w:val="00E35AC9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2026-04-24T11:34:00Z</dcterms:created>
  <dcterms:modified xsi:type="dcterms:W3CDTF">2026-04-24T11:34:00Z</dcterms:modified>
</cp:coreProperties>
</file>