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6B235FA6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принимая решение об участии в конкурсе </w:t>
      </w:r>
      <w:r w:rsidR="00DF5E46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_______2026г. </w:t>
      </w: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4D9A4A07" w14:textId="1A42A1B9" w:rsidR="00B34819" w:rsidRPr="00D158A8" w:rsidRDefault="00B34819" w:rsidP="00D158A8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Лот № </w:t>
      </w:r>
      <w:r w:rsidR="00D158A8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  <w:r w:rsidR="00DF5E46" w:rsidRPr="00DF5E46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наименование: «Дом П.Я. Ильиной», площадь 371,9 кв.м., количество этажей, в том числе подземных этажей: 2, в том числе подземных 0, кадастровый номер: 52:18:0060093:153, расположенное по адресу: Российская Федерация, Нижегородская область, г. Нижний Новгород, ул. Минина, д.21,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18.03.2026г. сделана запись о регистрации №52:18:0060093:153-52/150/2026-10. </w:t>
      </w:r>
      <w:r w:rsidR="00DF5E46" w:rsidRPr="00DF5E46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 объект культурного наследия</w:t>
      </w:r>
      <w:r w:rsidR="00DF5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8A8">
        <w:rPr>
          <w:rFonts w:ascii="Times New Roman" w:eastAsia="Calibri" w:hAnsi="Times New Roman" w:cs="Times New Roman"/>
          <w:b/>
          <w:sz w:val="24"/>
          <w:szCs w:val="24"/>
        </w:rPr>
        <w:t>(далее – Имущество),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618C6EB0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 xml:space="preserve">, назначенного на </w:t>
      </w:r>
      <w:r w:rsidR="00DF5E46">
        <w:rPr>
          <w:rFonts w:ascii="Times New Roman" w:eastAsia="Calibri" w:hAnsi="Times New Roman" w:cs="Times New Roman"/>
          <w:sz w:val="24"/>
          <w:szCs w:val="24"/>
        </w:rPr>
        <w:t>_____</w:t>
      </w:r>
      <w:r w:rsidR="00A40812">
        <w:rPr>
          <w:rFonts w:ascii="Times New Roman" w:eastAsia="Calibri" w:hAnsi="Times New Roman" w:cs="Times New Roman"/>
          <w:sz w:val="24"/>
          <w:szCs w:val="24"/>
        </w:rPr>
        <w:t>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0F11E607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Имущества, являющегося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ом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C22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436991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</w:t>
      </w:r>
      <w:proofErr w:type="spellStart"/>
      <w:r w:rsidR="00BC22E1">
        <w:rPr>
          <w:rFonts w:ascii="Times New Roman" w:eastAsia="Calibri" w:hAnsi="Times New Roman" w:cs="Times New Roman"/>
          <w:sz w:val="24"/>
          <w:szCs w:val="24"/>
        </w:rPr>
        <w:t>Регнедвижимость</w:t>
      </w:r>
      <w:proofErr w:type="spellEnd"/>
      <w:r w:rsidR="00BC22E1">
        <w:rPr>
          <w:rFonts w:ascii="Times New Roman" w:eastAsia="Calibri" w:hAnsi="Times New Roman" w:cs="Times New Roman"/>
          <w:sz w:val="24"/>
          <w:szCs w:val="24"/>
        </w:rPr>
        <w:t>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3901FA13" w:rsidR="00BC22E1" w:rsidRPr="008010FE" w:rsidRDefault="00B34819" w:rsidP="00B3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8010FE" w:rsidRPr="008010FE">
        <w:rPr>
          <w:rFonts w:ascii="Times New Roman" w:hAnsi="Times New Roman" w:cs="Times New Roman"/>
          <w:bCs/>
          <w:sz w:val="24"/>
          <w:szCs w:val="24"/>
        </w:rPr>
        <w:t>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собственников».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1480EB6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</w:t>
      </w:r>
      <w:proofErr w:type="spellStart"/>
      <w:r w:rsidR="00C14E0F">
        <w:rPr>
          <w:rFonts w:ascii="Times New Roman" w:hAnsi="Times New Roman" w:cs="Times New Roman"/>
          <w:color w:val="000000"/>
          <w:sz w:val="24"/>
          <w:szCs w:val="24"/>
        </w:rPr>
        <w:t>Регнедвижимость</w:t>
      </w:r>
      <w:proofErr w:type="spellEnd"/>
      <w:r w:rsidR="00C14E0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8E939" w14:textId="47FAC202" w:rsidR="00BC22E1" w:rsidRPr="00BC22E1" w:rsidRDefault="00BC22E1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 w:rsidRPr="00BC2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022A23">
        <w:rPr>
          <w:rFonts w:ascii="Times New Roman" w:hAnsi="Times New Roman" w:cs="Times New Roman"/>
          <w:sz w:val="24"/>
          <w:szCs w:val="24"/>
        </w:rPr>
        <w:t>конкурса</w:t>
      </w:r>
      <w:r w:rsidRPr="00BC22E1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Продавец </w:t>
      </w:r>
      <w:r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Pr="006B3F5F">
        <w:rPr>
          <w:rFonts w:ascii="Times New Roman" w:hAnsi="Times New Roman" w:cs="Times New Roman"/>
          <w:b/>
          <w:bCs/>
          <w:sz w:val="24"/>
          <w:szCs w:val="24"/>
        </w:rPr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отказа от заключения договора купли-продажи задаток единственному участнику не возвращается. </w:t>
      </w:r>
    </w:p>
    <w:p w14:paraId="1BC88061" w14:textId="6E1F6392" w:rsidR="00C14E0F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4185CED1" w:rsidR="00BA3865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F5E46">
        <w:rPr>
          <w:rFonts w:ascii="Times New Roman" w:eastAsia="Calibri" w:hAnsi="Times New Roman" w:cs="Times New Roman"/>
          <w:sz w:val="24"/>
          <w:szCs w:val="24"/>
        </w:rPr>
        <w:t>4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F5E46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68910338" w:rsidR="00A23E86" w:rsidRPr="00A23E86" w:rsidRDefault="00BC22E1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22A23"/>
    <w:rsid w:val="0005543E"/>
    <w:rsid w:val="000556B4"/>
    <w:rsid w:val="00404F56"/>
    <w:rsid w:val="00456344"/>
    <w:rsid w:val="0050657D"/>
    <w:rsid w:val="00525542"/>
    <w:rsid w:val="00642D43"/>
    <w:rsid w:val="00656904"/>
    <w:rsid w:val="0066342D"/>
    <w:rsid w:val="006B3F5F"/>
    <w:rsid w:val="00742CE9"/>
    <w:rsid w:val="008010FE"/>
    <w:rsid w:val="00820795"/>
    <w:rsid w:val="00826AF0"/>
    <w:rsid w:val="00892EFE"/>
    <w:rsid w:val="009436CD"/>
    <w:rsid w:val="00A23E86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A48CE"/>
    <w:rsid w:val="00D158A8"/>
    <w:rsid w:val="00D61082"/>
    <w:rsid w:val="00DF5E46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2026-04-22T14:36:00Z</dcterms:created>
  <dcterms:modified xsi:type="dcterms:W3CDTF">2026-04-22T14:36:00Z</dcterms:modified>
</cp:coreProperties>
</file>