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A3C7" w14:textId="26DFD5B6" w:rsidR="00FF72D8" w:rsidRPr="00FF72D8" w:rsidRDefault="004A5E8C" w:rsidP="00FF72D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Организатор торгов АО «Российский аукционный дом»</w:t>
      </w:r>
      <w:r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</w:t>
      </w:r>
      <w:r w:rsidRPr="000F7FF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Акционерным обществом «Строительная корпорация «Росстрой» (АО СК «Росстрой»)</w:t>
      </w:r>
      <w:r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(ОГРН: 1037736001456, ИНН 7736229064, КПП: 781301001, юридический адрес: 197136, г. Санкт-Петербург, ул. Всеволода Вишневского, д. 13, лит. А), в лице Конкурсного управляющего Власова Владислава Викторовича (ИНН 782000440044,  СНИЛС 121-251-842 06), номер в реестре: 398, адрес для корреспонденции: 123056, г. Москва, ул. Большая Грузинская, д. 61, стр. 2, помещ. 19/9, член СРО АУ Союз арбитражных управляющих "Национальный Центр Реструктуризации и Банкротства" (ИНН 7813175754,  ОГРН 1027806876173), адрес: 123112, г. Москва, проезд 1-й Красногвардейский, д. 22, стр. 2, помещ. 110, действующего на основании Решения Арбитражного суда г. Санкт-Петербурга и Ленинградской области по делу № А56-83217/2015 от 10.02.2021 г., </w:t>
      </w:r>
      <w:r w:rsidR="00A263A0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(далее – Конкурсный управляющий, КУ)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сообщает о проведении 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мск) на электронной площадке АО «Российский аукционный дом», по адресу в сети Интернет: http://www.lot-online.ru/ (далее – ЭП) аукциона, открытого по составу участников с открытой формой подачи предложений о цене (далее – Торги 1).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1 с 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27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122747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оформляется протоколом об определении участников торгов. В случае, если по итогам Торгов 1, назначенных на </w:t>
      </w:r>
      <w:r w:rsidR="00CB1B91" w:rsidRP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05.06.2026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торги признаны несостоявшимися по причине отсутствия заявок на участие в торгах, ОТ сообщает о</w:t>
      </w:r>
      <w:r w:rsidR="00CB1B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проведении 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29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69315A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мск) по 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27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28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CB1B9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 Продаже на Торгах 1 и Торгах 2 подлежит следующее имущество</w:t>
      </w:r>
      <w:r w:rsidR="00936551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36551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 залоге </w:t>
      </w: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Банка «Солидарность» (АО)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</w:t>
      </w:r>
      <w:r w:rsidR="00E75E86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Имущество,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Лот):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6269F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72D8"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Жилые помещения, в количестве 72-х квартир, расположенные по адресам: </w:t>
      </w:r>
    </w:p>
    <w:p w14:paraId="64E1D0C6" w14:textId="6555528A" w:rsidR="00FF72D8" w:rsidRPr="00FF72D8" w:rsidRDefault="00FF72D8" w:rsidP="00FF72D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59 квартир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оссийская Федерация, Тульская область, город Тула, Пролетарский район, ул. Хворостухина, д.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29; </w:t>
      </w:r>
    </w:p>
    <w:p w14:paraId="461320B5" w14:textId="5DF8C5C9" w:rsidR="00FF72D8" w:rsidRPr="00FF72D8" w:rsidRDefault="00FF72D8" w:rsidP="00FF72D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 квартир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FF7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оссийская Федерация, Тульская область, город Тула, Пролетарский район, улица Хворостухина, д. 25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55965BD" w14:textId="11A0EA9D" w:rsidR="00FE65E3" w:rsidRDefault="00FF72D8" w:rsidP="00FF72D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222408132"/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Перечень жилых помещений (квартир)</w:t>
      </w:r>
      <w:r w:rsidR="00FE65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входящих в состав </w:t>
      </w:r>
      <w:r w:rsidR="008917A6"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ота</w:t>
      </w:r>
      <w:r w:rsidR="008917A6"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65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 w:rsidR="008917A6"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расположенных</w:t>
      </w:r>
      <w:r w:rsidR="008917A6"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по адресу: Российская Федерация, Тульская область, город Тула, Пролетарский район, ул. Хворостухина, д.</w:t>
      </w:r>
      <w:r w:rsidR="00FE65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  <w:r w:rsidR="008917A6"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29</w:t>
      </w:r>
      <w:r w:rsid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1, площ. 60,50 кв.м., кад. №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71:30:030805:1275; Кв. № 2, площ. 42,50 кв.м., кад. № 71:30:030805:1276;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5, площ. 60,30 кв.м., кад. № 71:30:030805:1283; Кв. № 7, площ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42,30 кв.м., кад. № 71:30:030805:1285;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9, площ. 60,30 кв.м., кад. №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71:30:030805:1291; Кв. №13, площ. 60,30 кв.м., кад. №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71:30:030805:1298;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14, площ. 42,30 кв.м., кад. № 71:30:030805:1299; Кв. №16, площ. 60,30 кв.м., кад. № 71:30:030805:1301;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17, площ. 60,30 кв.м., кад. № 71:30:030805:1306; Кв. № 18, площ. 42,30 кв.м., кад. № 71:30:030805:1307;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21, площ. 60,30 кв.м., кад. № 71:30:030805:1314; Кв. № 23, площ. 42,30 кв.м., кад. № 71:30:030805:1316;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28, площ. 60,30 кв.м., кад. № 71:30:030805:1325; Кв. № 33, площ. 60,30 кв.м., кад. № 71:30:030805:1338;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37, площ. 60,30 кв.м., кад. № 71:30:030805:1346; Кв. № 41, площ. 60,30 кв.м., кад. № 71:30:030805:1354;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45, площ.  60,30 кв.м., кад. № 71:30:030805:1362; Кв. № 49, площ. 60,30 кв.м., кад. № 71:30:030805:1370;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53, площ. 60,30 кв.м., кад. № 71:30:030805:1378; Кв. № 54, площ. 42,30 кв.м., кад. № 71:30:030805:1379;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55, площ. 42,30 кв.м., кад. № 71:30:030805:1380; Кв. № 57, площ. 60,30 кв.м., кад. № 71:30:030805:1386;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58, площ. 42,30 кв.м., кад. № 71:30:030805:1387; Кв. № 59, площ. 42,30 кв.м., кад. № 71:30:030805:1388;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60, площ. 60,30 кв.м., кад. № 71:30:030805:1389; Кв. № 61, площ. 60,30 кв.м., кад. № 71:30:030805:1394;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62, площ. 42,30 кв.м., кад. № 71:30:030805:1395; Кв. № 63, площ. 42,30 кв.м., кад. № 71:30:030805:1396;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64, площ. 60,30 кв.м., кад. № 71:30:030805:1397; Кв. № 65, площ. 60,50 кв.м., кад. № 71:30:030805:1279;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66, площ. 42,50 кв.м., кад. № 71:30:030805:1280; Кв. № 68, площ. 60,50 кв.м., кад. № 71:30:030805:1282;</w:t>
      </w:r>
      <w:r w:rsid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72, площ. 60,30 кв.м., кад. № 71:30:030805:1290; Кв. № 73, площ. 60,30 кв.м., кад. № 71:30:030805:1294;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Кв. № 76, площ. 60,30 кв.м., кад. №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71:30:030805:1297; Кв. № 77, площ. 60,30 кв.м., кад. № 71:30:030805:1302;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79, площ. 42,30 кв.м., кад. № 71:30:030805:1304; Кв. № 80, площ. 60,30 кв.м., кад. № 71:30:030805:1305;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84, площ. 60,30 кв.м., кад. № 71:30:030805:1313; Кв. № 85, площ. 60,30 кв.м., кад. № 71:30:030805:1318;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87, площ. 42,30 кв.м., кад. № 71:30:030805:1320; Кв. № 88, площ. 60,30 кв.м., кад. № 71:30:030805:1321;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92, площ. 60,30 кв.м., кад. № 71:30:030805:1329; Кв. № 93, площ. 60,30 кв.м., кад. № 71:30:030805:1334;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94, площ. 42,30 кв.м., кад. № 71:30:030805:1335; Кв. № 100, площ. 60,30 кв.м., кад. № 71:30:030805:1345;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104, площ. 60,30 кв.м., кад. № 71:30:030805:1353; Кв. № 108, площ. 60,30 кв.м., кад. № 71:30:030805:1361;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109, площ. 60,30 кв.м., кад. № 71:30:030805:1366; Кв. № 112, площ. 60,30 кв.м., кад. №71:30:030805:1369;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116, площ. 60,30 кв.м., кад. № 71:30:030805:1377; Кв. № 120, площ. 60,30 кв.м., кад № 71:30:030805:1385;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121, площ. 60,30 кв.м., кад. № 71:30:030805:1390; Кв. № 123, площ. 42,30 кв.м., кад. № 71:30:030805:1392;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124, площ. 60,30 кв.м., кад. № 71:30:030805:1393; Кв. № 125, площ. 60,30 кв.м., кад. № 71:30:030805:1398;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126, площ. 42,30 кв.м., кад. № 71:30:030805:1399; Кв. № 127, площ. 42,30 кв.м., кад. № 71:30:030805:1400;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917A6" w:rsidRPr="008917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128, площ. 60,30 кв.м., кад. № 71:30:030805:1401</w:t>
      </w:r>
      <w:r w:rsid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0B33761" w14:textId="6952ADB5" w:rsidR="00FE65E3" w:rsidRPr="00FE65E3" w:rsidRDefault="00FE65E3" w:rsidP="00FF72D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Перечень жилых помещений (квартир)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входящих в состав Лота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расположенных</w:t>
      </w:r>
      <w:r w:rsidRPr="008917A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по адресу: Российская Федерация, Тульская область, город Тула, Пролетарский район, ул. Хворостухина, д.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25: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2, площ. 42,50 кв.м., кад. № 71:30:030805:1759; Кв. № 62, площ. 42,30 кв.м., кад. №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71:30:030805:1939;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63, площ. 42,30 кв.м., кад. № 71:30:030805:1940; Кв. № 64, площ. 60,40 кв.м., кад. № 71:30:030805:1941;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67, площ. 42,50 кв.м., кад. № 71:30:030805:1764; Кв. № 125, площ. 60,40 кв.м., кад. № 71:30:030805:1942;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126, площ. 42,30 кв.м., кад. № 71:30:030805:1943; Кв. № 127, площ. 42,30 кв.м., кад. № 71:30:030805:1944;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128, площ. 60,40 кв.м., кад. № 71:30:030805:1945; Кв. № 130, площ. 42,50 кв.м., кад. № 71:30:030805:1767;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187, площ. 42,30 кв.м., кад. № 71:30:030805:1936; Кв. № 189, площ. 60,40 кв.м., кад. № 71:30:030805:1946;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E65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190, площ. 42,30 кв.м., кад. №71:30:030805:1947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</w:t>
      </w:r>
      <w:r w:rsidR="00EA24D6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продажи </w:t>
      </w:r>
      <w:r w:rsidR="006A5B14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№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269F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FE65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224 958 000,00</w:t>
      </w:r>
      <w:r w:rsidR="00875DFE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BD60C0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805C514" w14:textId="1B3A7D9A" w:rsidR="009F180E" w:rsidRPr="0009542A" w:rsidRDefault="00E75E86" w:rsidP="009F180E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Лот №2: </w:t>
      </w:r>
      <w:bookmarkStart w:id="1" w:name="_Hlk190448938"/>
      <w:r w:rsidR="009F180E" w:rsidRPr="000954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Жилые помещения, в количестве 50-ти квартир, расположенные по адресу: Российская Федерация, Тверская область, город Тверь, улица Оснабрюкская, дом 4, корпус 1. </w:t>
      </w:r>
    </w:p>
    <w:p w14:paraId="32989AC6" w14:textId="63842B6B" w:rsidR="009F180E" w:rsidRPr="009F180E" w:rsidRDefault="009F180E" w:rsidP="009F18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18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Перечень жилых помещений (квартир), входящих в состав Лота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№ 2</w:t>
      </w:r>
      <w:r w:rsidR="000954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1, плош. 60,60 кв.м., кад. № 69:40:0300157:1746; Кв. №2, площ. 42,10 кв.м., кад. № 69:40:0300157:1747;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4, площ. 60,20 кв.м., кад. № 69:40:0300157:1749; Кв. № 12, площ. 60,40 кв.м., кад. № 69:40:0300157:1757;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20, площ. 60,10 кв.м., кад. № 69:40:0300157:1765; Кв. № 24, площ. 60,10 кв.м., кад. № 69:40:0300157:1769;</w:t>
      </w:r>
    </w:p>
    <w:p w14:paraId="0F858AF2" w14:textId="75362A5D" w:rsidR="009F180E" w:rsidRPr="009F180E" w:rsidRDefault="009F180E" w:rsidP="009F18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28, площ. 60,20 кв.м.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, кад. № 69:40:0300157:1773; Кв. № 32, площ. 60,10 кв.м., кад. № 69:40:0300157:1777;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36, площ. 60,30 кв.м., кад. № 69:40:0300157:1781; Кв. № 39, площ. 60,20 кв.м., кад. № 69:40:0300157:1784;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40, площ. 60,30 кв.м., кад. № 69:40:0300157:1785; Кв. № 44, площ. 60,10 кв.м., кад. № 69:40:0300157:1789;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47, плош. 59,90 кв.м., кад. № 69:40:0300157:1792; Кв. № 52, площ. 60,10 кв.м., кад. № 69:40:0300157:1797;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55, площ. 60,40 кв.м., кад. № 69:40:0300157:1800; Кв. № 56, площ. 60,30 кв.м., кад. № 69:40:0300157:1801;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59, площ. 60,10 кв.м., кад. № 69:40:0300157:1804; Кв. № 60, площ. 60,30 кв.м., уад. № 69:40:0300157:1805;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№62, площ. 42,50 кв.м., кад. № 69:40:0300157:1807; Кв. № 63, площ. 60,20 кв.м., кад. № 69:40:0300157:1808;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64, площ. 60,00 кв.м. кад. № 69:40:0300157:1809; Кв. № 66, площ. 42,10 кв.м. кад. № 69:40:0300157:1811;</w:t>
      </w:r>
    </w:p>
    <w:p w14:paraId="0F1F3D4D" w14:textId="5DDF49C1" w:rsidR="009F180E" w:rsidRPr="009F180E" w:rsidRDefault="009F180E" w:rsidP="009F18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67, площ.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60,20 кв.м., кад. № 69:40:0300157:1812; Кв. № 68, площ. 48,50 кв.м., кад. 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69:40:0300157:1813;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69, площ.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42,30 кв.м., кад. № 69:40:0300157:1814; Кв. № 70, площ. 42,10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кв.м., кад. №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69:40:0300157:1815;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72, площ. 60,40 кв.м., кад. № 69:40:0300157:1817; Кв. № 75, площ. 60,40 кв.м., кад. № 69:40:0300157:1820;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79, площ. 60,50 кв.м., кад. № 69:40:0300157:1824; Кв. № 83, площ. 60,30 кв.м. кад. № 69:40:0300157:1828;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87, площ. 60,40 кв.м., кад. № 69:40:0300157:1832; Кв. № 91, площ. 60,20 кв.м., кад. № 69:40:0300157:1836;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95, площ.60,20 кв.м. кад. № 69:40:0300157:1840; Кв. № 99, площ. 60,20 кв.м., кад. № 69:40:0300157:1844;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103, площ. 60,20кв.м., кад. №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69:40:0300157:1848; Кв. №107, площ. 59,80 кв.м., кад. № 69:40:0300157:1852;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111, площ. 60,10 кв.м., кад. № 69:40:0300157:1856; Кв. № 115, площ.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60,10 кв.м., кад. №69:40:0300157:1860;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119, площ. 60,60 кв.м., кад. № 69:40:0300157:1864; Кв. № 123, площ.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60,20 кв.м., кад. 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69:40:0300157:1868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Кв. № 124, площ. 60,10 кв.м., кад. № 69:40:0300157:1869; Кв. № 125, площ.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42,00 кв.м., кад. 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69:40:0300157:1870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127, площ. 60,20 кв.м., кад. №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69:40:0300157:1872; Кв. № 128,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площ. 60,40 кв.м., кад. №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69:40:0300157:1873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129, площ. 42,20 кв.м., кад. № 69:40:0300157:1874; Кв. № 130, площ.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42,30 кв.м., кад. №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69:40:0300157:1875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131, площ. 60,30 кв.м., кад. № 69:40:0300157:1876; Кв. №134, площ. 42,10 кв.м., кад. №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69:40:0300157:1879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 № 135, площ. 60,40 кв.м., кад. № 69:40:0300157:1880; Кв. № 3, площ. 42,30 кв.м., кад.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F18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69:40:0300157:1748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A2822F9" w14:textId="645FDCDB" w:rsidR="00E75E86" w:rsidRPr="004A5E8C" w:rsidRDefault="00E75E86" w:rsidP="009F180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 продажи Лота №</w:t>
      </w:r>
      <w:r w:rsidR="00F10F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8134A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04465" w:rsidRPr="0070446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158 577 000,00</w:t>
      </w: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bookmarkEnd w:id="1"/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CEF6D50" w14:textId="2B486BBA" w:rsidR="00532405" w:rsidRPr="00B36DB9" w:rsidRDefault="00936551" w:rsidP="00F57653">
      <w:pPr>
        <w:spacing w:after="0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Обременения Имущества: ипотека. Ограничения: </w:t>
      </w:r>
      <w:r w:rsidR="0070446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не зарегистрировано</w:t>
      </w:r>
      <w:r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04465" w:rsidRP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наложения запрета/ареста на отчуждаемое имущество в процессе проведения процедуры торгов</w:t>
      </w:r>
      <w:r w:rsidR="007044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Конкурсным управляющим будут осуществлены действия по погашению записи об ограничениях перед заключением Договора купли-продажи с Победителем Торгов.</w:t>
      </w:r>
      <w:r w:rsidR="00992337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04465" w:rsidRPr="00CB1B91">
        <w:rPr>
          <w:rFonts w:ascii="Times New Roman" w:eastAsia="Calibri" w:hAnsi="Times New Roman" w:cs="Times New Roman"/>
          <w:sz w:val="24"/>
          <w:szCs w:val="24"/>
        </w:rPr>
        <w:t>Для сведения: информация о зарегистрированных в квартир</w:t>
      </w:r>
      <w:r w:rsidR="00512E66" w:rsidRPr="00CB1B91">
        <w:rPr>
          <w:rFonts w:ascii="Times New Roman" w:eastAsia="Calibri" w:hAnsi="Times New Roman" w:cs="Times New Roman"/>
          <w:sz w:val="24"/>
          <w:szCs w:val="24"/>
        </w:rPr>
        <w:t>ах</w:t>
      </w:r>
      <w:r w:rsidR="00704465" w:rsidRPr="00CB1B91">
        <w:rPr>
          <w:rFonts w:ascii="Times New Roman" w:eastAsia="Calibri" w:hAnsi="Times New Roman" w:cs="Times New Roman"/>
          <w:sz w:val="24"/>
          <w:szCs w:val="24"/>
        </w:rPr>
        <w:t xml:space="preserve"> лицах Организатору торгов не предоставлена. Информация о произведенных перепланировках отсутствует.</w:t>
      </w:r>
      <w:bookmarkStart w:id="2" w:name="_Hlk222914527"/>
      <w:r w:rsidR="00CB1B91" w:rsidRPr="00CB1B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2033A4" w:rsidRPr="002033A4">
        <w:rPr>
          <w:rFonts w:ascii="Times New Roman" w:eastAsia="Calibri" w:hAnsi="Times New Roman" w:cs="Times New Roman"/>
          <w:b/>
          <w:bCs/>
          <w:sz w:val="24"/>
          <w:szCs w:val="24"/>
        </w:rPr>
        <w:t>Ознакомление с документами в отношении Имущества, ознакомление с Имуществом</w:t>
      </w:r>
      <w:r w:rsidR="00C93163" w:rsidRPr="00C931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93163">
        <w:rPr>
          <w:rFonts w:ascii="Times New Roman" w:eastAsia="Calibri" w:hAnsi="Times New Roman" w:cs="Times New Roman"/>
          <w:b/>
          <w:bCs/>
          <w:sz w:val="24"/>
          <w:szCs w:val="24"/>
        </w:rPr>
        <w:t>произв</w:t>
      </w:r>
      <w:r w:rsidR="0036629A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C93163">
        <w:rPr>
          <w:rFonts w:ascii="Times New Roman" w:eastAsia="Calibri" w:hAnsi="Times New Roman" w:cs="Times New Roman"/>
          <w:b/>
          <w:bCs/>
          <w:sz w:val="24"/>
          <w:szCs w:val="24"/>
        </w:rPr>
        <w:t>дится путем обращения к КУ по тел</w:t>
      </w:r>
      <w:r w:rsidR="00C93163" w:rsidRPr="00C93163">
        <w:rPr>
          <w:rFonts w:ascii="Times New Roman" w:eastAsia="Calibri" w:hAnsi="Times New Roman" w:cs="Times New Roman"/>
          <w:b/>
          <w:bCs/>
          <w:sz w:val="24"/>
          <w:szCs w:val="24"/>
        </w:rPr>
        <w:t>.:</w:t>
      </w:r>
      <w:r w:rsidR="00B952C6" w:rsidRPr="00C931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952C6" w:rsidRPr="00C93163">
        <w:rPr>
          <w:rFonts w:ascii="Times New Roman" w:hAnsi="Times New Roman"/>
          <w:b/>
          <w:bCs/>
          <w:lang w:bidi="ru-RU"/>
        </w:rPr>
        <w:t>89218932811 и</w:t>
      </w:r>
      <w:r w:rsidR="00C93163" w:rsidRPr="00C93163">
        <w:rPr>
          <w:rFonts w:ascii="Times New Roman" w:hAnsi="Times New Roman"/>
          <w:b/>
          <w:bCs/>
          <w:lang w:bidi="ru-RU"/>
        </w:rPr>
        <w:t xml:space="preserve"> по адресу</w:t>
      </w:r>
      <w:r w:rsidR="00B952C6" w:rsidRPr="00C93163">
        <w:rPr>
          <w:rFonts w:ascii="Times New Roman" w:hAnsi="Times New Roman"/>
          <w:b/>
          <w:bCs/>
          <w:lang w:bidi="ru-RU"/>
        </w:rPr>
        <w:t xml:space="preserve"> эл. </w:t>
      </w:r>
      <w:r w:rsidR="0036629A">
        <w:rPr>
          <w:rFonts w:ascii="Times New Roman" w:hAnsi="Times New Roman"/>
          <w:b/>
          <w:bCs/>
          <w:lang w:bidi="ru-RU"/>
        </w:rPr>
        <w:t>п</w:t>
      </w:r>
      <w:r w:rsidR="00B952C6" w:rsidRPr="00C93163">
        <w:rPr>
          <w:rFonts w:ascii="Times New Roman" w:hAnsi="Times New Roman"/>
          <w:b/>
          <w:bCs/>
          <w:lang w:bidi="ru-RU"/>
        </w:rPr>
        <w:t>очт</w:t>
      </w:r>
      <w:r w:rsidR="00C93163">
        <w:rPr>
          <w:rFonts w:ascii="Times New Roman" w:hAnsi="Times New Roman"/>
          <w:b/>
          <w:bCs/>
          <w:lang w:bidi="ru-RU"/>
        </w:rPr>
        <w:t xml:space="preserve">ы </w:t>
      </w:r>
      <w:r w:rsidR="00B952C6" w:rsidRPr="00C93163">
        <w:rPr>
          <w:rFonts w:ascii="Times New Roman" w:hAnsi="Times New Roman"/>
          <w:b/>
          <w:bCs/>
          <w:lang w:val="en-US" w:bidi="ru-RU"/>
        </w:rPr>
        <w:t>vlasov</w:t>
      </w:r>
      <w:r w:rsidR="00B952C6" w:rsidRPr="00C93163">
        <w:rPr>
          <w:rFonts w:ascii="Times New Roman" w:hAnsi="Times New Roman"/>
          <w:b/>
          <w:bCs/>
          <w:lang w:bidi="ru-RU"/>
        </w:rPr>
        <w:t>.</w:t>
      </w:r>
      <w:r w:rsidR="00B952C6" w:rsidRPr="00C93163">
        <w:rPr>
          <w:rFonts w:ascii="Times New Roman" w:hAnsi="Times New Roman"/>
          <w:b/>
          <w:bCs/>
          <w:lang w:val="en-US" w:bidi="ru-RU"/>
        </w:rPr>
        <w:t>torgi</w:t>
      </w:r>
      <w:r w:rsidR="00B952C6" w:rsidRPr="00C93163">
        <w:rPr>
          <w:rFonts w:ascii="Times New Roman" w:hAnsi="Times New Roman"/>
          <w:b/>
          <w:bCs/>
          <w:lang w:bidi="ru-RU"/>
        </w:rPr>
        <w:t>@</w:t>
      </w:r>
      <w:r w:rsidR="00B952C6" w:rsidRPr="00C93163">
        <w:rPr>
          <w:rFonts w:ascii="Times New Roman" w:hAnsi="Times New Roman"/>
          <w:b/>
          <w:bCs/>
          <w:lang w:val="en-US" w:bidi="ru-RU"/>
        </w:rPr>
        <w:t>inbox</w:t>
      </w:r>
      <w:r w:rsidR="00B952C6" w:rsidRPr="00C93163">
        <w:rPr>
          <w:rFonts w:ascii="Times New Roman" w:hAnsi="Times New Roman"/>
          <w:b/>
          <w:bCs/>
          <w:lang w:bidi="ru-RU"/>
        </w:rPr>
        <w:t>.</w:t>
      </w:r>
      <w:r w:rsidR="00B952C6" w:rsidRPr="00C93163">
        <w:rPr>
          <w:rFonts w:ascii="Times New Roman" w:hAnsi="Times New Roman"/>
          <w:b/>
          <w:bCs/>
          <w:lang w:val="en-US" w:bidi="ru-RU"/>
        </w:rPr>
        <w:t>ru</w:t>
      </w:r>
      <w:r w:rsidR="00B36DB9" w:rsidRPr="00C93163">
        <w:rPr>
          <w:rFonts w:ascii="Times New Roman" w:eastAsia="Calibri" w:hAnsi="Times New Roman" w:cs="Times New Roman"/>
          <w:sz w:val="24"/>
          <w:szCs w:val="24"/>
        </w:rPr>
        <w:t xml:space="preserve"> в рабочие дни с 10:00 до 17:00. </w:t>
      </w:r>
      <w:r w:rsidR="006105B2" w:rsidRPr="00C9316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F57653" w:rsidRPr="00C9316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105B2" w:rsidRPr="00C9316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0 % (д</w:t>
      </w:r>
      <w:r w:rsidR="00F57653" w:rsidRPr="00C9316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вадца</w:t>
      </w:r>
      <w:r w:rsidR="006105B2" w:rsidRPr="00C9316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ть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процентов) от начальной цены Лот</w:t>
      </w:r>
      <w:r w:rsidR="0023425A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="0023425A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4A5E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4A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5F5F0B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имеет право отменить торги в любое время до момента подведения итогов.</w:t>
      </w:r>
      <w:r w:rsidR="00AE5A78" w:rsidRPr="004A5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4A5E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6105B2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</w:t>
      </w:r>
      <w:r w:rsidR="00CF5FC3" w:rsidRPr="004A5E8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Специальный банковский счет Должника: </w:t>
      </w:r>
      <w:r w:rsidR="00F57653" w:rsidRPr="00F57653">
        <w:rPr>
          <w:rFonts w:ascii="Times New Roman" w:eastAsia="Calibri" w:hAnsi="Times New Roman" w:cs="Times New Roman"/>
          <w:b/>
          <w:bCs/>
          <w:sz w:val="24"/>
          <w:szCs w:val="24"/>
        </w:rPr>
        <w:t>р/с 40702810612010909027, Филиал "Корпоративный" ПАО</w:t>
      </w:r>
      <w:r w:rsidR="00F576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57653" w:rsidRPr="00F57653">
        <w:rPr>
          <w:rFonts w:ascii="Times New Roman" w:eastAsia="Calibri" w:hAnsi="Times New Roman" w:cs="Times New Roman"/>
          <w:b/>
          <w:bCs/>
          <w:sz w:val="24"/>
          <w:szCs w:val="24"/>
        </w:rPr>
        <w:t>"Совкомбанк" (г. Москва), БИК: 044525360, к/с 30101810445250000360.</w:t>
      </w:r>
    </w:p>
    <w:sectPr w:rsidR="00532405" w:rsidRPr="00B36DB9" w:rsidSect="008917A6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42587363">
    <w:abstractNumId w:val="0"/>
  </w:num>
  <w:num w:numId="2" w16cid:durableId="1797748124">
    <w:abstractNumId w:val="3"/>
  </w:num>
  <w:num w:numId="3" w16cid:durableId="844782048">
    <w:abstractNumId w:val="6"/>
  </w:num>
  <w:num w:numId="4" w16cid:durableId="1744065729">
    <w:abstractNumId w:val="4"/>
  </w:num>
  <w:num w:numId="5" w16cid:durableId="269632138">
    <w:abstractNumId w:val="2"/>
  </w:num>
  <w:num w:numId="6" w16cid:durableId="1350762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004634">
    <w:abstractNumId w:val="8"/>
  </w:num>
  <w:num w:numId="8" w16cid:durableId="1293487736">
    <w:abstractNumId w:val="5"/>
  </w:num>
  <w:num w:numId="9" w16cid:durableId="137797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34D9C"/>
    <w:rsid w:val="000439C5"/>
    <w:rsid w:val="00047C65"/>
    <w:rsid w:val="00063497"/>
    <w:rsid w:val="000777F5"/>
    <w:rsid w:val="0009542A"/>
    <w:rsid w:val="000A0885"/>
    <w:rsid w:val="000A2DFB"/>
    <w:rsid w:val="000B78C5"/>
    <w:rsid w:val="000C77D4"/>
    <w:rsid w:val="000D125A"/>
    <w:rsid w:val="000F3617"/>
    <w:rsid w:val="000F7FF0"/>
    <w:rsid w:val="0010749E"/>
    <w:rsid w:val="00107722"/>
    <w:rsid w:val="00110073"/>
    <w:rsid w:val="00121867"/>
    <w:rsid w:val="00122747"/>
    <w:rsid w:val="0017245E"/>
    <w:rsid w:val="0017569E"/>
    <w:rsid w:val="001770EF"/>
    <w:rsid w:val="0018610C"/>
    <w:rsid w:val="001A4E47"/>
    <w:rsid w:val="001B18E6"/>
    <w:rsid w:val="001B34F9"/>
    <w:rsid w:val="001B4E6F"/>
    <w:rsid w:val="001C4B5E"/>
    <w:rsid w:val="001F1E5A"/>
    <w:rsid w:val="001F330F"/>
    <w:rsid w:val="001F7685"/>
    <w:rsid w:val="002033A4"/>
    <w:rsid w:val="00233152"/>
    <w:rsid w:val="0023425A"/>
    <w:rsid w:val="0024596C"/>
    <w:rsid w:val="00253310"/>
    <w:rsid w:val="002571E5"/>
    <w:rsid w:val="00262AAA"/>
    <w:rsid w:val="00264A07"/>
    <w:rsid w:val="0027660D"/>
    <w:rsid w:val="002824A7"/>
    <w:rsid w:val="0028645C"/>
    <w:rsid w:val="0029143C"/>
    <w:rsid w:val="00293A1D"/>
    <w:rsid w:val="00297F54"/>
    <w:rsid w:val="002B42FB"/>
    <w:rsid w:val="002B5B41"/>
    <w:rsid w:val="002C2FA0"/>
    <w:rsid w:val="002D7ADA"/>
    <w:rsid w:val="002E5F17"/>
    <w:rsid w:val="002F2F88"/>
    <w:rsid w:val="0030699B"/>
    <w:rsid w:val="0031138B"/>
    <w:rsid w:val="00312167"/>
    <w:rsid w:val="0031598B"/>
    <w:rsid w:val="00320822"/>
    <w:rsid w:val="00354991"/>
    <w:rsid w:val="00364DEF"/>
    <w:rsid w:val="0036629A"/>
    <w:rsid w:val="003749B4"/>
    <w:rsid w:val="00390A28"/>
    <w:rsid w:val="00395386"/>
    <w:rsid w:val="003C2694"/>
    <w:rsid w:val="003C5AEB"/>
    <w:rsid w:val="003F35C3"/>
    <w:rsid w:val="003F3747"/>
    <w:rsid w:val="004064CC"/>
    <w:rsid w:val="00406ECB"/>
    <w:rsid w:val="0041271C"/>
    <w:rsid w:val="00450044"/>
    <w:rsid w:val="00467381"/>
    <w:rsid w:val="0047397A"/>
    <w:rsid w:val="00496C08"/>
    <w:rsid w:val="004A5E8C"/>
    <w:rsid w:val="004F2226"/>
    <w:rsid w:val="00512E66"/>
    <w:rsid w:val="00532405"/>
    <w:rsid w:val="0053520F"/>
    <w:rsid w:val="005365ED"/>
    <w:rsid w:val="00557480"/>
    <w:rsid w:val="005622B4"/>
    <w:rsid w:val="00573F80"/>
    <w:rsid w:val="005A33B3"/>
    <w:rsid w:val="005C75DF"/>
    <w:rsid w:val="005E1A52"/>
    <w:rsid w:val="005F5F0B"/>
    <w:rsid w:val="00603727"/>
    <w:rsid w:val="006068F4"/>
    <w:rsid w:val="00607070"/>
    <w:rsid w:val="006105B2"/>
    <w:rsid w:val="00635FE1"/>
    <w:rsid w:val="00650BF4"/>
    <w:rsid w:val="00660ACE"/>
    <w:rsid w:val="00677E82"/>
    <w:rsid w:val="0069315A"/>
    <w:rsid w:val="006A1E7A"/>
    <w:rsid w:val="006A5B14"/>
    <w:rsid w:val="006D1138"/>
    <w:rsid w:val="006D5469"/>
    <w:rsid w:val="00704465"/>
    <w:rsid w:val="0070525B"/>
    <w:rsid w:val="00705C71"/>
    <w:rsid w:val="0074726F"/>
    <w:rsid w:val="007666AF"/>
    <w:rsid w:val="00774414"/>
    <w:rsid w:val="00781E79"/>
    <w:rsid w:val="00791FB6"/>
    <w:rsid w:val="007A2092"/>
    <w:rsid w:val="007D11FF"/>
    <w:rsid w:val="007D7780"/>
    <w:rsid w:val="007E45D0"/>
    <w:rsid w:val="0080311E"/>
    <w:rsid w:val="0080399C"/>
    <w:rsid w:val="008077FB"/>
    <w:rsid w:val="008112E7"/>
    <w:rsid w:val="008134AB"/>
    <w:rsid w:val="0082343E"/>
    <w:rsid w:val="008432F5"/>
    <w:rsid w:val="00875DFE"/>
    <w:rsid w:val="00876D50"/>
    <w:rsid w:val="00886721"/>
    <w:rsid w:val="008917A6"/>
    <w:rsid w:val="008C4FD9"/>
    <w:rsid w:val="008D2309"/>
    <w:rsid w:val="008F499F"/>
    <w:rsid w:val="008F7339"/>
    <w:rsid w:val="009144BF"/>
    <w:rsid w:val="00915616"/>
    <w:rsid w:val="009156FB"/>
    <w:rsid w:val="00916B4A"/>
    <w:rsid w:val="00936551"/>
    <w:rsid w:val="00947CF6"/>
    <w:rsid w:val="00950A87"/>
    <w:rsid w:val="00953F05"/>
    <w:rsid w:val="009557BB"/>
    <w:rsid w:val="0096342A"/>
    <w:rsid w:val="009854AD"/>
    <w:rsid w:val="00990B99"/>
    <w:rsid w:val="00992337"/>
    <w:rsid w:val="009A29E1"/>
    <w:rsid w:val="009C3C58"/>
    <w:rsid w:val="009C5289"/>
    <w:rsid w:val="009F180E"/>
    <w:rsid w:val="009F21A1"/>
    <w:rsid w:val="00A04F5B"/>
    <w:rsid w:val="00A263A0"/>
    <w:rsid w:val="00A3542D"/>
    <w:rsid w:val="00A4126E"/>
    <w:rsid w:val="00A64026"/>
    <w:rsid w:val="00A64EFE"/>
    <w:rsid w:val="00A83710"/>
    <w:rsid w:val="00A9010A"/>
    <w:rsid w:val="00AB3A40"/>
    <w:rsid w:val="00AC4B7D"/>
    <w:rsid w:val="00AD3308"/>
    <w:rsid w:val="00AD5DC2"/>
    <w:rsid w:val="00AD6E81"/>
    <w:rsid w:val="00AE4457"/>
    <w:rsid w:val="00AE5A78"/>
    <w:rsid w:val="00AF1ED0"/>
    <w:rsid w:val="00AF2BB4"/>
    <w:rsid w:val="00B03525"/>
    <w:rsid w:val="00B237D6"/>
    <w:rsid w:val="00B31E4C"/>
    <w:rsid w:val="00B36DB9"/>
    <w:rsid w:val="00B474E5"/>
    <w:rsid w:val="00B53EFF"/>
    <w:rsid w:val="00B55CA3"/>
    <w:rsid w:val="00B71809"/>
    <w:rsid w:val="00B778C0"/>
    <w:rsid w:val="00B900EB"/>
    <w:rsid w:val="00B952C6"/>
    <w:rsid w:val="00BA124B"/>
    <w:rsid w:val="00BA5280"/>
    <w:rsid w:val="00BB0C21"/>
    <w:rsid w:val="00BD60C0"/>
    <w:rsid w:val="00BD7E0C"/>
    <w:rsid w:val="00BF21DC"/>
    <w:rsid w:val="00C06E49"/>
    <w:rsid w:val="00C111E8"/>
    <w:rsid w:val="00C2144E"/>
    <w:rsid w:val="00C251DC"/>
    <w:rsid w:val="00C30262"/>
    <w:rsid w:val="00C6269F"/>
    <w:rsid w:val="00C90729"/>
    <w:rsid w:val="00C93163"/>
    <w:rsid w:val="00CB1B91"/>
    <w:rsid w:val="00CC2D27"/>
    <w:rsid w:val="00CD257C"/>
    <w:rsid w:val="00CE1FBC"/>
    <w:rsid w:val="00CF3560"/>
    <w:rsid w:val="00CF5FC3"/>
    <w:rsid w:val="00CF771E"/>
    <w:rsid w:val="00D11B39"/>
    <w:rsid w:val="00D30F33"/>
    <w:rsid w:val="00D3769D"/>
    <w:rsid w:val="00D561B7"/>
    <w:rsid w:val="00D60F68"/>
    <w:rsid w:val="00D77742"/>
    <w:rsid w:val="00D8564D"/>
    <w:rsid w:val="00D94FDC"/>
    <w:rsid w:val="00D977BB"/>
    <w:rsid w:val="00DA33C9"/>
    <w:rsid w:val="00DB483E"/>
    <w:rsid w:val="00DC5D71"/>
    <w:rsid w:val="00DD0F73"/>
    <w:rsid w:val="00DD5CFE"/>
    <w:rsid w:val="00DE4E99"/>
    <w:rsid w:val="00DE5904"/>
    <w:rsid w:val="00DF65CA"/>
    <w:rsid w:val="00E03E46"/>
    <w:rsid w:val="00E040D1"/>
    <w:rsid w:val="00E15FE7"/>
    <w:rsid w:val="00E27EDB"/>
    <w:rsid w:val="00E31D08"/>
    <w:rsid w:val="00E573EA"/>
    <w:rsid w:val="00E75DC4"/>
    <w:rsid w:val="00E75E86"/>
    <w:rsid w:val="00E77C08"/>
    <w:rsid w:val="00E8196C"/>
    <w:rsid w:val="00EA1CA2"/>
    <w:rsid w:val="00EA24D6"/>
    <w:rsid w:val="00EB332B"/>
    <w:rsid w:val="00EC4E22"/>
    <w:rsid w:val="00ED156C"/>
    <w:rsid w:val="00EE2E81"/>
    <w:rsid w:val="00EE5A13"/>
    <w:rsid w:val="00F10FF5"/>
    <w:rsid w:val="00F115E8"/>
    <w:rsid w:val="00F164E5"/>
    <w:rsid w:val="00F25570"/>
    <w:rsid w:val="00F259E2"/>
    <w:rsid w:val="00F33F88"/>
    <w:rsid w:val="00F4431A"/>
    <w:rsid w:val="00F4512F"/>
    <w:rsid w:val="00F45241"/>
    <w:rsid w:val="00F57653"/>
    <w:rsid w:val="00F65A34"/>
    <w:rsid w:val="00F70DD7"/>
    <w:rsid w:val="00FA2145"/>
    <w:rsid w:val="00FB2EE1"/>
    <w:rsid w:val="00FE65E3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FDD0-7D26-4342-9EEC-C1391E2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7</cp:revision>
  <cp:lastPrinted>2024-01-24T08:28:00Z</cp:lastPrinted>
  <dcterms:created xsi:type="dcterms:W3CDTF">2026-04-14T07:30:00Z</dcterms:created>
  <dcterms:modified xsi:type="dcterms:W3CDTF">2026-04-17T13:35:00Z</dcterms:modified>
</cp:coreProperties>
</file>