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461B0E"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461B0E"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461B0E" w:rsidRDefault="00000000">
      <w:pPr>
        <w:spacing w:after="0" w:line="280" w:lineRule="auto"/>
        <w:ind w:left="0" w:right="60" w:firstLine="0"/>
        <w:jc w:val="center"/>
      </w:pPr>
      <w:r>
        <w:rPr>
          <w:b/>
          <w:sz w:val="28"/>
        </w:rPr>
        <w:t>принадлежащего частному собственнику</w:t>
      </w:r>
    </w:p>
    <w:p w14:paraId="4D909D54" w14:textId="77777777" w:rsidR="00461B0E" w:rsidRDefault="00000000">
      <w:pPr>
        <w:spacing w:after="0" w:line="259" w:lineRule="auto"/>
        <w:ind w:left="10" w:right="60" w:firstLine="0"/>
        <w:jc w:val="center"/>
      </w:pPr>
      <w:r>
        <w:rPr>
          <w:b/>
          <w:sz w:val="28"/>
        </w:rPr>
        <w:t xml:space="preserve"> </w:t>
      </w:r>
    </w:p>
    <w:p w14:paraId="3FF082D5" w14:textId="7C9AFD33" w:rsidR="00461B0E" w:rsidRDefault="00000000">
      <w:pPr>
        <w:tabs>
          <w:tab w:val="left" w:pos="10065"/>
        </w:tabs>
        <w:spacing w:after="8"/>
        <w:ind w:left="183" w:right="60" w:firstLine="0"/>
        <w:jc w:val="center"/>
        <w:rPr>
          <w:b/>
        </w:rPr>
      </w:pPr>
      <w:r>
        <w:rPr>
          <w:b/>
        </w:rPr>
        <w:t xml:space="preserve">Электронный аукцион будет проводиться 11.06.2026 г. с 09:00 </w:t>
      </w:r>
    </w:p>
    <w:p w14:paraId="08D80956" w14:textId="77777777" w:rsidR="00461B0E"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461B0E" w:rsidRDefault="00000000">
      <w:pPr>
        <w:tabs>
          <w:tab w:val="left" w:pos="10065"/>
        </w:tabs>
        <w:spacing w:after="8"/>
        <w:ind w:left="183" w:right="60" w:firstLine="0"/>
        <w:jc w:val="center"/>
        <w:rPr>
          <w:b/>
        </w:rPr>
      </w:pPr>
      <w:r>
        <w:rPr>
          <w:b/>
        </w:rPr>
        <w:t xml:space="preserve">по адресу </w:t>
      </w:r>
      <w:hyperlink r:id="rId8" w:tooltip="http://www.lot-online.ru/" w:history="1">
        <w:r w:rsidR="00461B0E">
          <w:rPr>
            <w:b/>
            <w:color w:val="0000FF"/>
            <w:u w:val="single"/>
          </w:rPr>
          <w:t>www</w:t>
        </w:r>
      </w:hyperlink>
      <w:hyperlink r:id="rId9" w:tooltip="http://www.lot-online.ru/" w:history="1">
        <w:r w:rsidR="00461B0E">
          <w:rPr>
            <w:b/>
            <w:color w:val="0000FF"/>
            <w:u w:val="single"/>
          </w:rPr>
          <w:t>.</w:t>
        </w:r>
      </w:hyperlink>
      <w:hyperlink r:id="rId10" w:tooltip="http://www.lot-online.ru/" w:history="1">
        <w:r w:rsidR="00461B0E">
          <w:rPr>
            <w:b/>
            <w:color w:val="0000FF"/>
            <w:u w:val="single"/>
          </w:rPr>
          <w:t>lot</w:t>
        </w:r>
      </w:hyperlink>
      <w:hyperlink r:id="rId11" w:tooltip="http://www.lot-online.ru/" w:history="1">
        <w:r w:rsidR="00461B0E">
          <w:rPr>
            <w:b/>
            <w:color w:val="0000FF"/>
            <w:u w:val="single"/>
          </w:rPr>
          <w:t>-</w:t>
        </w:r>
      </w:hyperlink>
      <w:hyperlink r:id="rId12" w:tooltip="http://www.lot-online.ru/" w:history="1">
        <w:r w:rsidR="00461B0E">
          <w:rPr>
            <w:b/>
            <w:color w:val="0000FF"/>
            <w:u w:val="single"/>
          </w:rPr>
          <w:t>online</w:t>
        </w:r>
      </w:hyperlink>
      <w:hyperlink r:id="rId13" w:tooltip="http://www.lot-online.ru/" w:history="1">
        <w:r w:rsidR="00461B0E">
          <w:rPr>
            <w:b/>
            <w:color w:val="0000FF"/>
            <w:u w:val="single"/>
          </w:rPr>
          <w:t>.</w:t>
        </w:r>
      </w:hyperlink>
      <w:hyperlink r:id="rId14" w:tooltip="http://www.lot-online.ru/" w:history="1">
        <w:r w:rsidR="00461B0E">
          <w:rPr>
            <w:b/>
            <w:color w:val="0000FF"/>
            <w:u w:val="single"/>
          </w:rPr>
          <w:t>ru</w:t>
        </w:r>
      </w:hyperlink>
      <w:hyperlink r:id="rId15" w:tooltip="http://www.lot-online.ru/" w:history="1">
        <w:r w:rsidR="00461B0E">
          <w:rPr>
            <w:b/>
          </w:rPr>
          <w:t>.</w:t>
        </w:r>
      </w:hyperlink>
      <w:r>
        <w:rPr>
          <w:b/>
        </w:rPr>
        <w:t xml:space="preserve"> </w:t>
      </w:r>
    </w:p>
    <w:p w14:paraId="68C21F14" w14:textId="77777777" w:rsidR="00461B0E"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4978309E" w:rsidR="00461B0E" w:rsidRDefault="00000000">
      <w:pPr>
        <w:tabs>
          <w:tab w:val="left" w:pos="10065"/>
        </w:tabs>
        <w:spacing w:after="8"/>
        <w:ind w:left="981" w:right="60" w:firstLine="0"/>
        <w:jc w:val="center"/>
        <w:rPr>
          <w:b/>
        </w:rPr>
      </w:pPr>
      <w:r>
        <w:rPr>
          <w:b/>
        </w:rPr>
        <w:t xml:space="preserve">Прием заявок осуществляется с 24.04.2026 г. 18:00 по 08.06.2026 г. до 18:00 </w:t>
      </w:r>
    </w:p>
    <w:p w14:paraId="022CC63C" w14:textId="77777777" w:rsidR="00461B0E"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461B0E" w:rsidRDefault="00000000">
      <w:pPr>
        <w:tabs>
          <w:tab w:val="left" w:pos="10065"/>
        </w:tabs>
        <w:spacing w:after="8"/>
        <w:ind w:left="981" w:right="60" w:firstLine="0"/>
        <w:jc w:val="center"/>
      </w:pPr>
      <w:r>
        <w:rPr>
          <w:b/>
        </w:rPr>
        <w:t xml:space="preserve">по адресу </w:t>
      </w:r>
      <w:hyperlink r:id="rId16" w:tooltip="http://www.lot-online.ru/" w:history="1">
        <w:r w:rsidR="00461B0E">
          <w:rPr>
            <w:b/>
            <w:color w:val="0000FF"/>
            <w:u w:val="single"/>
          </w:rPr>
          <w:t>www.lot</w:t>
        </w:r>
      </w:hyperlink>
      <w:hyperlink r:id="rId17" w:tooltip="http://www.lot-online.ru/" w:history="1">
        <w:r w:rsidR="00461B0E">
          <w:rPr>
            <w:b/>
            <w:color w:val="0000FF"/>
            <w:u w:val="single"/>
          </w:rPr>
          <w:t>-</w:t>
        </w:r>
      </w:hyperlink>
      <w:hyperlink r:id="rId18" w:tooltip="http://www.lot-online.ru/" w:history="1">
        <w:r w:rsidR="00461B0E">
          <w:rPr>
            <w:b/>
            <w:color w:val="0000FF"/>
            <w:u w:val="single"/>
          </w:rPr>
          <w:t>online.ru</w:t>
        </w:r>
      </w:hyperlink>
      <w:hyperlink r:id="rId19" w:tooltip="http://www.lot-online.ru/" w:history="1">
        <w:r w:rsidR="00461B0E">
          <w:rPr>
            <w:b/>
          </w:rPr>
          <w:t>.</w:t>
        </w:r>
      </w:hyperlink>
      <w:r>
        <w:rPr>
          <w:b/>
        </w:rPr>
        <w:t xml:space="preserve"> </w:t>
      </w:r>
    </w:p>
    <w:p w14:paraId="28578950" w14:textId="1C136947" w:rsidR="00461B0E"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08.06.2026г. 18:00. </w:t>
      </w:r>
    </w:p>
    <w:p w14:paraId="413B8065" w14:textId="1FAE9DF2" w:rsidR="00461B0E" w:rsidRDefault="00000000">
      <w:pPr>
        <w:tabs>
          <w:tab w:val="left" w:pos="10065"/>
        </w:tabs>
        <w:spacing w:after="8"/>
        <w:ind w:left="183" w:right="60" w:firstLine="0"/>
        <w:jc w:val="center"/>
      </w:pPr>
      <w:r>
        <w:rPr>
          <w:b/>
        </w:rPr>
        <w:t xml:space="preserve">Определение участников электронного аукциона состоится 10.06.2026 г. </w:t>
      </w:r>
    </w:p>
    <w:p w14:paraId="22B97214" w14:textId="77777777" w:rsidR="00461B0E" w:rsidRDefault="00000000">
      <w:pPr>
        <w:spacing w:after="18" w:line="259" w:lineRule="auto"/>
        <w:ind w:left="0" w:right="60" w:firstLine="0"/>
        <w:jc w:val="center"/>
      </w:pPr>
      <w:r>
        <w:rPr>
          <w:b/>
        </w:rPr>
        <w:t xml:space="preserve"> </w:t>
      </w:r>
    </w:p>
    <w:p w14:paraId="3F5A4115" w14:textId="77777777" w:rsidR="00461B0E"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461B0E" w:rsidRDefault="00000000">
      <w:pPr>
        <w:spacing w:after="22" w:line="259" w:lineRule="auto"/>
        <w:ind w:left="0" w:right="60" w:firstLine="0"/>
        <w:jc w:val="center"/>
      </w:pPr>
      <w:r>
        <w:t xml:space="preserve"> </w:t>
      </w:r>
    </w:p>
    <w:p w14:paraId="2DF60107" w14:textId="77777777" w:rsidR="00461B0E"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461B0E"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461B0E" w:rsidRDefault="00000000">
      <w:pPr>
        <w:spacing w:after="24" w:line="259" w:lineRule="auto"/>
        <w:ind w:left="538" w:right="60" w:firstLine="0"/>
        <w:jc w:val="center"/>
      </w:pPr>
      <w:r>
        <w:rPr>
          <w:b/>
        </w:rPr>
        <w:t xml:space="preserve"> </w:t>
      </w:r>
    </w:p>
    <w:p w14:paraId="50B2801B" w14:textId="77777777" w:rsidR="00461B0E" w:rsidRDefault="00000000">
      <w:pPr>
        <w:ind w:right="60" w:firstLine="298"/>
        <w:jc w:val="center"/>
        <w:rPr>
          <w:sz w:val="22"/>
        </w:rPr>
      </w:pPr>
      <w:r>
        <w:rPr>
          <w:b/>
          <w:bCs/>
          <w:sz w:val="22"/>
        </w:rPr>
        <w:t>Сведения об объектах продажи единым лотом (далее – Объекты, Лот):</w:t>
      </w:r>
    </w:p>
    <w:p w14:paraId="23227297" w14:textId="77777777" w:rsidR="00461B0E" w:rsidRDefault="00000000" w:rsidP="008E0D98">
      <w:pPr>
        <w:ind w:left="0" w:right="60" w:firstLine="708"/>
        <w:rPr>
          <w:rFonts w:eastAsia="NSimSun"/>
          <w:szCs w:val="24"/>
          <w:lang w:eastAsia="zh-CN" w:bidi="hi-IN"/>
        </w:rPr>
      </w:pPr>
      <w:r>
        <w:rPr>
          <w:rFonts w:eastAsia="SimSun;宋体"/>
          <w:b/>
          <w:bCs/>
          <w:color w:val="000000" w:themeColor="text1"/>
          <w:szCs w:val="24"/>
          <w:highlight w:val="white"/>
          <w:lang w:eastAsia="hi-IN" w:bidi="hi-IN"/>
        </w:rPr>
        <w:t>Земельный участок</w:t>
      </w:r>
      <w:r>
        <w:rPr>
          <w:rFonts w:eastAsia="SimSun;宋体"/>
          <w:color w:val="000000" w:themeColor="text1"/>
          <w:szCs w:val="24"/>
          <w:highlight w:val="white"/>
          <w:lang w:eastAsia="hi-IN" w:bidi="hi-IN"/>
        </w:rPr>
        <w:t>, адрес (местоположение): Тюменская область, Заводоуковский район, с. Новая Заимка,</w:t>
      </w:r>
      <w:r>
        <w:rPr>
          <w:rFonts w:eastAsia="SimSun;宋体"/>
          <w:color w:val="000000" w:themeColor="text1"/>
          <w:szCs w:val="24"/>
          <w:lang w:eastAsia="hi-IN" w:bidi="hi-IN"/>
        </w:rPr>
        <w:t xml:space="preserve"> </w:t>
      </w:r>
      <w:r>
        <w:rPr>
          <w:rFonts w:eastAsia="SimSun;宋体"/>
          <w:szCs w:val="24"/>
          <w:lang w:eastAsia="hi-IN" w:bidi="hi-IN"/>
        </w:rPr>
        <w:t>площадь  80 265+/- 198 кв. м, категория земель: земли</w:t>
      </w:r>
      <w:r>
        <w:rPr>
          <w:color w:val="auto"/>
          <w:szCs w:val="24"/>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для размещения Новозаимской нефтебазы и АЗС-22. Кадастровый номер: 72:08:1001001:1864, </w:t>
      </w:r>
      <w:r>
        <w:rPr>
          <w:b/>
          <w:bCs/>
          <w:color w:val="auto"/>
          <w:szCs w:val="24"/>
        </w:rPr>
        <w:t>(Объект 1).</w:t>
      </w:r>
    </w:p>
    <w:p w14:paraId="0DE49AA1" w14:textId="77777777" w:rsidR="00461B0E" w:rsidRDefault="00000000">
      <w:pPr>
        <w:widowControl w:val="0"/>
        <w:tabs>
          <w:tab w:val="num" w:pos="0"/>
        </w:tabs>
        <w:spacing w:after="0" w:line="240" w:lineRule="auto"/>
        <w:ind w:left="0" w:right="0" w:firstLine="567"/>
        <w:rPr>
          <w:rFonts w:eastAsia="SimSun;宋体"/>
          <w:szCs w:val="24"/>
          <w:lang w:eastAsia="hi-IN" w:bidi="hi-IN"/>
        </w:rPr>
      </w:pPr>
      <w:r>
        <w:rPr>
          <w:rFonts w:eastAsia="SimSun;宋体"/>
          <w:szCs w:val="24"/>
          <w:lang w:eastAsia="hi-IN" w:bidi="hi-IN"/>
        </w:rPr>
        <w:t>Ограничение прав и обременение объекта недвижимости: не зарегистрировано.</w:t>
      </w:r>
    </w:p>
    <w:p w14:paraId="678674BA" w14:textId="7F951F27" w:rsidR="00461B0E" w:rsidRDefault="00000000">
      <w:pPr>
        <w:ind w:left="0" w:right="60" w:firstLine="0"/>
        <w:rPr>
          <w:rFonts w:eastAsia="NSimSun"/>
          <w:b/>
          <w:bCs/>
          <w:szCs w:val="24"/>
          <w:lang w:eastAsia="zh-CN" w:bidi="hi-IN"/>
        </w:rPr>
      </w:pPr>
      <w:r>
        <w:rPr>
          <w:color w:val="auto"/>
          <w:szCs w:val="24"/>
        </w:rPr>
        <w:tab/>
      </w:r>
      <w:r>
        <w:rPr>
          <w:rFonts w:eastAsia="SimSun;宋体"/>
          <w:b/>
          <w:bCs/>
          <w:szCs w:val="24"/>
          <w:lang w:eastAsia="hi-IN" w:bidi="hi-IN"/>
        </w:rPr>
        <w:t>Здание</w:t>
      </w:r>
      <w:r>
        <w:rPr>
          <w:color w:val="auto"/>
          <w:szCs w:val="24"/>
        </w:rPr>
        <w:t>, местоположение: Тюменская область, р-н Заводоуковский, западнее с. Новая Заимка, строение 1. Наименование: операторская, назначение: нежилое, площадь: 24,6 кв.м., этажность: 1, в том числе подземных 0, кадастровый номер: 72:08:1001003:1352</w:t>
      </w:r>
      <w:bookmarkStart w:id="0" w:name="_Hlk226704880"/>
      <w:bookmarkStart w:id="1" w:name="_Hlk226705016"/>
      <w:r>
        <w:rPr>
          <w:color w:val="auto"/>
          <w:szCs w:val="24"/>
        </w:rPr>
        <w:t xml:space="preserve">, </w:t>
      </w:r>
      <w:r>
        <w:rPr>
          <w:b/>
          <w:bCs/>
          <w:color w:val="auto"/>
          <w:szCs w:val="24"/>
        </w:rPr>
        <w:t>(Объект 2).</w:t>
      </w:r>
      <w:bookmarkEnd w:id="0"/>
      <w:bookmarkEnd w:id="1"/>
    </w:p>
    <w:p w14:paraId="1D75EC9A" w14:textId="77777777" w:rsidR="00461B0E" w:rsidRDefault="00000000">
      <w:pPr>
        <w:widowControl w:val="0"/>
        <w:tabs>
          <w:tab w:val="num" w:pos="0"/>
        </w:tabs>
        <w:spacing w:after="0" w:line="240" w:lineRule="auto"/>
        <w:ind w:left="0" w:right="0" w:firstLine="567"/>
        <w:rPr>
          <w:rFonts w:eastAsia="SimSun;宋体"/>
          <w:szCs w:val="24"/>
          <w:lang w:eastAsia="hi-IN" w:bidi="hi-IN"/>
        </w:rPr>
      </w:pPr>
      <w:r>
        <w:rPr>
          <w:rFonts w:eastAsia="SimSun;宋体"/>
          <w:szCs w:val="24"/>
          <w:lang w:eastAsia="hi-IN" w:bidi="hi-IN"/>
        </w:rPr>
        <w:t>Ограничение прав и обременение объекта недвижимости: не зарегистрировано.</w:t>
      </w:r>
    </w:p>
    <w:p w14:paraId="500296AD" w14:textId="23B9694A" w:rsidR="00461B0E" w:rsidRDefault="00000000">
      <w:pPr>
        <w:widowControl w:val="0"/>
        <w:tabs>
          <w:tab w:val="num" w:pos="0"/>
        </w:tabs>
        <w:spacing w:after="0" w:line="240" w:lineRule="auto"/>
        <w:ind w:left="0" w:right="0" w:firstLine="0"/>
        <w:rPr>
          <w:rFonts w:eastAsia="NSimSun"/>
          <w:b/>
          <w:bCs/>
          <w:color w:val="auto"/>
          <w:szCs w:val="24"/>
          <w:lang w:eastAsia="zh-CN" w:bidi="hi-IN"/>
        </w:rPr>
      </w:pPr>
      <w:r>
        <w:rPr>
          <w:rFonts w:ascii="Liberation Serif" w:eastAsia="NSimSun" w:hAnsi="Liberation Serif" w:cs="Mangal"/>
          <w:b/>
          <w:bCs/>
          <w:szCs w:val="24"/>
          <w:lang w:eastAsia="zh-CN" w:bidi="hi-IN"/>
        </w:rPr>
        <w:tab/>
        <w:t>Здание</w:t>
      </w:r>
      <w:r>
        <w:rPr>
          <w:rFonts w:ascii="Liberation Serif" w:eastAsia="NSimSun" w:hAnsi="Liberation Serif" w:cs="Mangal"/>
          <w:szCs w:val="24"/>
          <w:lang w:eastAsia="zh-CN" w:bidi="hi-IN"/>
        </w:rPr>
        <w:t>, местоположение: Тюменская область, р-н Заводоуковский, западнее с. Новая Заимка, строение 2</w:t>
      </w:r>
      <w:r>
        <w:rPr>
          <w:rFonts w:ascii="Liberation Serif" w:eastAsia="NSimSun" w:hAnsi="Liberation Serif" w:cs="Mangal"/>
          <w:b/>
          <w:szCs w:val="24"/>
          <w:lang w:eastAsia="zh-CN" w:bidi="hi-IN"/>
        </w:rPr>
        <w:t xml:space="preserve">. </w:t>
      </w:r>
      <w:r>
        <w:rPr>
          <w:rFonts w:ascii="Liberation Serif" w:eastAsia="NSimSun" w:hAnsi="Liberation Serif" w:cs="Mangal"/>
          <w:bCs/>
          <w:szCs w:val="24"/>
          <w:lang w:eastAsia="zh-CN" w:bidi="hi-IN"/>
        </w:rPr>
        <w:t>Н</w:t>
      </w:r>
      <w:r>
        <w:rPr>
          <w:rFonts w:ascii="Liberation Serif" w:eastAsia="NSimSun" w:hAnsi="Liberation Serif" w:cs="Mangal"/>
          <w:szCs w:val="24"/>
          <w:lang w:eastAsia="zh-CN" w:bidi="hi-IN"/>
        </w:rPr>
        <w:t>аименование: ж/д насосная, назначение: нежилое, площадь: 191,2 кв.м., этажность: 1, в том числе подземных 0, кадастровый номер: 72:08:1001003:1353</w:t>
      </w:r>
      <w:r>
        <w:rPr>
          <w:color w:val="auto"/>
          <w:szCs w:val="24"/>
        </w:rPr>
        <w:t xml:space="preserve">, </w:t>
      </w:r>
      <w:r>
        <w:rPr>
          <w:b/>
          <w:bCs/>
          <w:color w:val="auto"/>
          <w:szCs w:val="24"/>
        </w:rPr>
        <w:t>(Объект 3).</w:t>
      </w:r>
    </w:p>
    <w:p w14:paraId="6118C692" w14:textId="77777777" w:rsidR="00461B0E" w:rsidRDefault="00000000">
      <w:pPr>
        <w:widowControl w:val="0"/>
        <w:tabs>
          <w:tab w:val="num" w:pos="0"/>
        </w:tabs>
        <w:spacing w:after="0" w:line="240" w:lineRule="auto"/>
        <w:ind w:left="0" w:right="0" w:firstLine="567"/>
        <w:rPr>
          <w:rFonts w:eastAsia="SimSun;宋体"/>
          <w:color w:val="auto"/>
          <w:szCs w:val="24"/>
          <w:lang w:eastAsia="hi-IN" w:bidi="hi-IN"/>
        </w:rPr>
      </w:pPr>
      <w:r>
        <w:rPr>
          <w:rFonts w:eastAsia="SimSun;宋体"/>
          <w:color w:val="auto"/>
          <w:szCs w:val="24"/>
          <w:lang w:eastAsia="hi-IN" w:bidi="hi-IN"/>
        </w:rPr>
        <w:t>Ограничение прав и обременение объекта недвижимости: не зарегистрировано.</w:t>
      </w:r>
    </w:p>
    <w:p w14:paraId="0E86B0D3" w14:textId="44DB5FAA" w:rsidR="00461B0E" w:rsidRDefault="00000000">
      <w:pPr>
        <w:widowControl w:val="0"/>
        <w:tabs>
          <w:tab w:val="num" w:pos="0"/>
        </w:tabs>
        <w:spacing w:after="0" w:line="240" w:lineRule="auto"/>
        <w:ind w:left="0" w:right="0" w:firstLine="0"/>
        <w:rPr>
          <w:rFonts w:eastAsia="NSimSun"/>
          <w:color w:val="auto"/>
          <w:szCs w:val="24"/>
          <w:lang w:eastAsia="zh-CN" w:bidi="hi-IN"/>
        </w:rPr>
      </w:pPr>
      <w:r>
        <w:rPr>
          <w:b/>
          <w:bCs/>
          <w:color w:val="auto"/>
          <w:szCs w:val="24"/>
        </w:rPr>
        <w:tab/>
        <w:t>Здание</w:t>
      </w:r>
      <w:r>
        <w:rPr>
          <w:color w:val="auto"/>
          <w:szCs w:val="24"/>
        </w:rPr>
        <w:t xml:space="preserve">, местоположение: Тюменская область, р-н Заводоуковский, западнее с. Новая Заимка, строение 3. Наименование: насосная по отработке н/п, назначение: нежилое, площадь: 184,2 кв.м., этажность: 1, в том числе подземных 0, кадастровый номер: 72:08:1001003:1354, </w:t>
      </w:r>
      <w:r>
        <w:rPr>
          <w:b/>
          <w:bCs/>
          <w:color w:val="auto"/>
          <w:szCs w:val="24"/>
        </w:rPr>
        <w:t>(Объект 4).</w:t>
      </w:r>
    </w:p>
    <w:p w14:paraId="36441AF2" w14:textId="77777777" w:rsidR="00461B0E" w:rsidRDefault="00000000">
      <w:pPr>
        <w:widowControl w:val="0"/>
        <w:tabs>
          <w:tab w:val="num" w:pos="0"/>
        </w:tabs>
        <w:spacing w:after="0" w:line="240" w:lineRule="auto"/>
        <w:ind w:left="0" w:right="0" w:firstLine="567"/>
        <w:rPr>
          <w:rFonts w:eastAsia="SimSun;宋体"/>
          <w:color w:val="auto"/>
          <w:szCs w:val="24"/>
          <w:lang w:eastAsia="hi-IN" w:bidi="hi-IN"/>
        </w:rPr>
      </w:pPr>
      <w:r>
        <w:rPr>
          <w:rFonts w:eastAsia="SimSun;宋体"/>
          <w:color w:val="auto"/>
          <w:szCs w:val="24"/>
          <w:lang w:eastAsia="hi-IN" w:bidi="hi-IN"/>
        </w:rPr>
        <w:t>Ограничение прав и обременение объекта недвижимости: не зарегистрировано.</w:t>
      </w:r>
    </w:p>
    <w:p w14:paraId="6DCA857C" w14:textId="11324131" w:rsidR="00461B0E" w:rsidRDefault="00000000">
      <w:pPr>
        <w:widowControl w:val="0"/>
        <w:tabs>
          <w:tab w:val="num" w:pos="0"/>
        </w:tabs>
        <w:spacing w:after="0" w:line="240" w:lineRule="auto"/>
        <w:ind w:left="0" w:right="-1" w:firstLine="0"/>
        <w:rPr>
          <w:rFonts w:ascii="Liberation Serif" w:eastAsia="NSimSun" w:hAnsi="Liberation Serif" w:cs="Mangal" w:hint="eastAsia"/>
          <w:szCs w:val="24"/>
          <w:lang w:eastAsia="zh-CN" w:bidi="hi-IN"/>
        </w:rPr>
      </w:pPr>
      <w:r>
        <w:rPr>
          <w:rFonts w:ascii="Liberation Serif" w:eastAsia="NSimSun" w:hAnsi="Liberation Serif" w:cs="Mangal"/>
          <w:b/>
          <w:bCs/>
          <w:szCs w:val="24"/>
          <w:lang w:eastAsia="zh-CN" w:bidi="hi-IN"/>
        </w:rPr>
        <w:tab/>
        <w:t>Здание</w:t>
      </w:r>
      <w:r>
        <w:rPr>
          <w:rFonts w:ascii="Liberation Serif" w:eastAsia="NSimSun" w:hAnsi="Liberation Serif" w:cs="Mangal"/>
          <w:szCs w:val="24"/>
          <w:lang w:eastAsia="zh-CN" w:bidi="hi-IN"/>
        </w:rPr>
        <w:t>, местоположение: Тюменская область, р-н Заводоуковский, западнее с. Новая Заимка, строение 4. Наименование: водонасосная, назначение: нежилое, площадь: 30,8 кв.м., этажность: 1, в том числе подземных 0, кадастровый номер: 72:08:1001003:1351</w:t>
      </w:r>
      <w:r>
        <w:rPr>
          <w:color w:val="auto"/>
          <w:szCs w:val="24"/>
        </w:rPr>
        <w:t xml:space="preserve">, </w:t>
      </w:r>
      <w:r>
        <w:rPr>
          <w:b/>
          <w:bCs/>
          <w:color w:val="auto"/>
          <w:szCs w:val="24"/>
        </w:rPr>
        <w:t>(Объект 5).</w:t>
      </w:r>
    </w:p>
    <w:p w14:paraId="7FAFC675" w14:textId="77777777" w:rsidR="00461B0E" w:rsidRDefault="00000000">
      <w:pPr>
        <w:widowControl w:val="0"/>
        <w:tabs>
          <w:tab w:val="num" w:pos="0"/>
        </w:tabs>
        <w:spacing w:after="0" w:line="240" w:lineRule="auto"/>
        <w:ind w:left="0" w:right="0" w:firstLine="567"/>
        <w:rPr>
          <w:rFonts w:eastAsia="SimSun;宋体"/>
          <w:color w:val="auto"/>
          <w:szCs w:val="24"/>
          <w:lang w:eastAsia="hi-IN" w:bidi="hi-IN"/>
        </w:rPr>
      </w:pPr>
      <w:r>
        <w:rPr>
          <w:rFonts w:eastAsia="SimSun;宋体"/>
          <w:color w:val="auto"/>
          <w:szCs w:val="24"/>
          <w:lang w:eastAsia="hi-IN" w:bidi="hi-IN"/>
        </w:rPr>
        <w:t>Ограничение прав и обременение объекта недвижимости: не зарегистрировано.</w:t>
      </w:r>
    </w:p>
    <w:p w14:paraId="155D7A9B" w14:textId="0858F098" w:rsidR="00461B0E" w:rsidRDefault="00000000">
      <w:pPr>
        <w:widowControl w:val="0"/>
        <w:tabs>
          <w:tab w:val="num" w:pos="0"/>
        </w:tabs>
        <w:spacing w:after="0" w:line="240" w:lineRule="auto"/>
        <w:ind w:left="0" w:right="0" w:firstLine="0"/>
        <w:rPr>
          <w:rFonts w:eastAsia="NSimSun"/>
          <w:color w:val="auto"/>
          <w:szCs w:val="24"/>
          <w:lang w:eastAsia="zh-CN" w:bidi="hi-IN"/>
        </w:rPr>
      </w:pPr>
      <w:r>
        <w:rPr>
          <w:rFonts w:ascii="Liberation Serif" w:eastAsia="NSimSun" w:hAnsi="Liberation Serif" w:cs="Mangal"/>
          <w:b/>
          <w:bCs/>
          <w:szCs w:val="24"/>
          <w:lang w:eastAsia="zh-CN" w:bidi="hi-IN"/>
        </w:rPr>
        <w:tab/>
        <w:t>Здание</w:t>
      </w:r>
      <w:r>
        <w:rPr>
          <w:rFonts w:ascii="Liberation Serif" w:eastAsia="NSimSun" w:hAnsi="Liberation Serif" w:cs="Mangal"/>
          <w:szCs w:val="24"/>
          <w:lang w:eastAsia="zh-CN" w:bidi="hi-IN"/>
        </w:rPr>
        <w:t>, местоположение: Тюменская область, р-н Заводоуковский, западнее с. Новая Заимка, строение 5. Наименование: нежилое здание, назначение: нежилое, площадь: 573,6 кв.м., этажность: 2, в том числе подземных 0, кадастровый номер: 72:08:1001001:1475</w:t>
      </w:r>
      <w:r>
        <w:rPr>
          <w:color w:val="auto"/>
          <w:szCs w:val="24"/>
        </w:rPr>
        <w:t xml:space="preserve">, </w:t>
      </w:r>
      <w:r>
        <w:rPr>
          <w:b/>
          <w:bCs/>
          <w:color w:val="auto"/>
          <w:szCs w:val="24"/>
        </w:rPr>
        <w:t>(Объект 6).</w:t>
      </w:r>
    </w:p>
    <w:p w14:paraId="1D35C42D" w14:textId="77777777" w:rsidR="00461B0E" w:rsidRDefault="00000000">
      <w:pPr>
        <w:widowControl w:val="0"/>
        <w:tabs>
          <w:tab w:val="num" w:pos="0"/>
        </w:tabs>
        <w:spacing w:after="0" w:line="240" w:lineRule="auto"/>
        <w:ind w:left="0" w:right="0" w:firstLine="567"/>
        <w:rPr>
          <w:rFonts w:eastAsia="SimSun;宋体"/>
          <w:color w:val="auto"/>
          <w:szCs w:val="24"/>
          <w:lang w:eastAsia="hi-IN" w:bidi="hi-IN"/>
        </w:rPr>
      </w:pPr>
      <w:bookmarkStart w:id="2" w:name="_Hlk221008472"/>
      <w:r>
        <w:rPr>
          <w:rFonts w:eastAsia="SimSun;宋体"/>
          <w:color w:val="auto"/>
          <w:szCs w:val="24"/>
          <w:lang w:eastAsia="hi-IN" w:bidi="hi-IN"/>
        </w:rPr>
        <w:lastRenderedPageBreak/>
        <w:t>Ограничение прав и обременение объекта недвижимости: не зарегистрировано.</w:t>
      </w:r>
      <w:bookmarkEnd w:id="2"/>
    </w:p>
    <w:p w14:paraId="32B3A992" w14:textId="0084B35A" w:rsidR="00461B0E" w:rsidRDefault="00000000">
      <w:pPr>
        <w:widowControl w:val="0"/>
        <w:tabs>
          <w:tab w:val="num" w:pos="0"/>
        </w:tabs>
        <w:spacing w:after="0" w:line="240" w:lineRule="auto"/>
        <w:ind w:left="0" w:right="-1" w:firstLine="0"/>
        <w:rPr>
          <w:color w:val="auto"/>
          <w:szCs w:val="24"/>
        </w:rPr>
      </w:pPr>
      <w:r>
        <w:rPr>
          <w:b/>
          <w:bCs/>
          <w:color w:val="auto"/>
          <w:szCs w:val="24"/>
        </w:rPr>
        <w:tab/>
        <w:t>Здание</w:t>
      </w:r>
      <w:r>
        <w:rPr>
          <w:color w:val="auto"/>
          <w:szCs w:val="24"/>
        </w:rPr>
        <w:t xml:space="preserve">, адрес (местонахождение): Тюменская область, р-н Заводоуковский, западнее с. Новая Заимка. Наименование: нежилое здание, назначение: нежилое, площадь: 346,2 кв.м., этажность: 2, в том числе подземных 0, кадастровый номер: 72:08:1001001:1452, </w:t>
      </w:r>
      <w:r>
        <w:rPr>
          <w:b/>
          <w:bCs/>
          <w:color w:val="auto"/>
          <w:szCs w:val="24"/>
        </w:rPr>
        <w:t>(Объект 7).</w:t>
      </w:r>
    </w:p>
    <w:p w14:paraId="277C3514" w14:textId="77777777" w:rsidR="00461B0E" w:rsidRDefault="00000000">
      <w:pPr>
        <w:widowControl w:val="0"/>
        <w:tabs>
          <w:tab w:val="num" w:pos="0"/>
        </w:tabs>
        <w:spacing w:after="0" w:line="240" w:lineRule="auto"/>
        <w:ind w:left="0" w:right="-1" w:firstLine="567"/>
        <w:rPr>
          <w:color w:val="auto"/>
          <w:szCs w:val="24"/>
        </w:rPr>
      </w:pPr>
      <w:r>
        <w:rPr>
          <w:color w:val="auto"/>
          <w:szCs w:val="24"/>
        </w:rPr>
        <w:t>Ограничение прав и обременение объекта недвижимости: не зарегистрировано.</w:t>
      </w:r>
    </w:p>
    <w:p w14:paraId="775889CF" w14:textId="77777777" w:rsidR="00461B0E" w:rsidRDefault="00461B0E">
      <w:pPr>
        <w:spacing w:line="268" w:lineRule="auto"/>
        <w:ind w:left="-15" w:right="60" w:firstLine="375"/>
        <w:rPr>
          <w:b/>
          <w:bCs/>
          <w:color w:val="auto"/>
          <w:szCs w:val="24"/>
        </w:rPr>
      </w:pPr>
    </w:p>
    <w:p w14:paraId="1E7FDBCA" w14:textId="44315FE0" w:rsidR="00461B0E" w:rsidRDefault="00000000">
      <w:pPr>
        <w:ind w:right="-57" w:firstLine="567"/>
      </w:pPr>
      <w:r>
        <w:rPr>
          <w:b/>
          <w:szCs w:val="24"/>
        </w:rPr>
        <w:t>Начальная цена Лота устанавливается в размере 25</w:t>
      </w:r>
      <w:r>
        <w:rPr>
          <w:b/>
          <w:bCs/>
          <w:shd w:val="clear" w:color="auto" w:fill="FFFFFF"/>
        </w:rPr>
        <w:t> 000 000 (Двадцать пять миллионов) рублей 00 копеек</w:t>
      </w:r>
      <w:r>
        <w:rPr>
          <w:shd w:val="clear" w:color="auto" w:fill="FFFFFF"/>
        </w:rPr>
        <w:t xml:space="preserve">, с учетом </w:t>
      </w:r>
      <w:r w:rsidR="007B7876">
        <w:rPr>
          <w:shd w:val="clear" w:color="auto" w:fill="FFFFFF"/>
        </w:rPr>
        <w:t>НДС,</w:t>
      </w:r>
      <w:r>
        <w:rPr>
          <w:shd w:val="clear" w:color="auto" w:fill="FFFFFF"/>
        </w:rPr>
        <w:t xml:space="preserve"> в том числе:</w:t>
      </w:r>
    </w:p>
    <w:p w14:paraId="756A84E5" w14:textId="780DEFFA" w:rsidR="00461B0E" w:rsidRDefault="00000000">
      <w:pPr>
        <w:widowControl w:val="0"/>
        <w:spacing w:after="0" w:line="240" w:lineRule="auto"/>
        <w:ind w:left="0" w:right="0" w:firstLine="709"/>
        <w:rPr>
          <w:rFonts w:eastAsia="SimSun;宋体"/>
          <w:color w:val="000000" w:themeColor="text1"/>
          <w:szCs w:val="24"/>
          <w:highlight w:val="white"/>
          <w:lang w:eastAsia="zh-CN" w:bidi="hi-IN"/>
        </w:rPr>
      </w:pPr>
      <w:r>
        <w:rPr>
          <w:rFonts w:eastAsia="SimSun;宋体"/>
          <w:color w:val="000000" w:themeColor="text1"/>
          <w:szCs w:val="24"/>
          <w:highlight w:val="white"/>
          <w:lang w:eastAsia="hi-IN" w:bidi="hi-IN"/>
        </w:rPr>
        <w:t xml:space="preserve">- начальная цена </w:t>
      </w:r>
      <w:r>
        <w:rPr>
          <w:rFonts w:eastAsia="SimSun;宋体"/>
          <w:b/>
          <w:color w:val="000000" w:themeColor="text1"/>
          <w:szCs w:val="24"/>
          <w:highlight w:val="white"/>
          <w:lang w:eastAsia="hi-IN" w:bidi="hi-IN"/>
        </w:rPr>
        <w:t>Объекта № 1</w:t>
      </w:r>
      <w:r>
        <w:rPr>
          <w:rFonts w:eastAsia="SimSun;宋体"/>
          <w:color w:val="000000" w:themeColor="text1"/>
          <w:szCs w:val="24"/>
          <w:highlight w:val="white"/>
          <w:lang w:eastAsia="hi-IN" w:bidi="hi-IN"/>
        </w:rPr>
        <w:t xml:space="preserve">: 15 000 000 (Пятнадцать миллионов) рублей 00 коп., </w:t>
      </w:r>
      <w:r>
        <w:rPr>
          <w:rFonts w:eastAsia="NSimSun"/>
          <w:color w:val="000000" w:themeColor="text1"/>
          <w:szCs w:val="24"/>
          <w:highlight w:val="white"/>
          <w:lang w:eastAsia="zh-CN" w:bidi="hi-IN"/>
        </w:rPr>
        <w:t>НДС не облагается</w:t>
      </w:r>
      <w:r>
        <w:rPr>
          <w:rFonts w:eastAsia="SimSun;宋体"/>
          <w:color w:val="000000" w:themeColor="text1"/>
          <w:szCs w:val="24"/>
          <w:highlight w:val="white"/>
          <w:lang w:eastAsia="hi-IN" w:bidi="hi-IN"/>
        </w:rPr>
        <w:t>;</w:t>
      </w:r>
    </w:p>
    <w:p w14:paraId="127932F7" w14:textId="49BC3EB5" w:rsidR="00461B0E" w:rsidRDefault="00000000">
      <w:pPr>
        <w:widowControl w:val="0"/>
        <w:spacing w:after="0" w:line="240" w:lineRule="auto"/>
        <w:ind w:left="0" w:right="0" w:firstLine="709"/>
        <w:rPr>
          <w:rFonts w:eastAsia="SimSun;宋体"/>
          <w:color w:val="000000" w:themeColor="text1"/>
          <w:szCs w:val="24"/>
          <w:highlight w:val="white"/>
          <w:lang w:eastAsia="zh-CN" w:bidi="hi-IN"/>
        </w:rPr>
      </w:pPr>
      <w:r>
        <w:rPr>
          <w:rFonts w:eastAsia="SimSun;宋体"/>
          <w:color w:val="000000" w:themeColor="text1"/>
          <w:szCs w:val="24"/>
          <w:highlight w:val="white"/>
          <w:lang w:eastAsia="hi-IN" w:bidi="hi-IN"/>
        </w:rPr>
        <w:t xml:space="preserve">- начальная цена </w:t>
      </w:r>
      <w:r>
        <w:rPr>
          <w:rFonts w:eastAsia="SimSun;宋体"/>
          <w:b/>
          <w:color w:val="000000" w:themeColor="text1"/>
          <w:szCs w:val="24"/>
          <w:highlight w:val="white"/>
          <w:lang w:eastAsia="hi-IN" w:bidi="hi-IN"/>
        </w:rPr>
        <w:t>Объекта № 2</w:t>
      </w:r>
      <w:r>
        <w:rPr>
          <w:rFonts w:eastAsia="SimSun;宋体"/>
          <w:color w:val="000000" w:themeColor="text1"/>
          <w:szCs w:val="24"/>
          <w:highlight w:val="white"/>
          <w:lang w:eastAsia="hi-IN" w:bidi="hi-IN"/>
        </w:rPr>
        <w:t xml:space="preserve">: 500 000 (Пятьсот тысяч) рублей 00 коп., </w:t>
      </w:r>
      <w:r>
        <w:rPr>
          <w:rFonts w:eastAsia="NSimSun"/>
          <w:color w:val="000000" w:themeColor="text1"/>
          <w:szCs w:val="24"/>
          <w:highlight w:val="white"/>
          <w:lang w:eastAsia="zh-CN" w:bidi="hi-IN"/>
        </w:rPr>
        <w:t>в том числе НДС</w:t>
      </w:r>
      <w:r>
        <w:rPr>
          <w:rFonts w:eastAsia="SimSun;宋体"/>
          <w:color w:val="000000" w:themeColor="text1"/>
          <w:szCs w:val="24"/>
          <w:highlight w:val="white"/>
          <w:lang w:eastAsia="hi-IN" w:bidi="hi-IN"/>
        </w:rPr>
        <w:t>;</w:t>
      </w:r>
    </w:p>
    <w:p w14:paraId="4EA4E540" w14:textId="55BE8D61" w:rsidR="00461B0E" w:rsidRDefault="00000000">
      <w:pPr>
        <w:widowControl w:val="0"/>
        <w:spacing w:after="0" w:line="240" w:lineRule="auto"/>
        <w:ind w:left="0" w:right="0" w:firstLine="709"/>
        <w:rPr>
          <w:rFonts w:eastAsia="SimSun;宋体"/>
          <w:color w:val="000000" w:themeColor="text1"/>
          <w:szCs w:val="24"/>
          <w:highlight w:val="white"/>
          <w:lang w:eastAsia="zh-CN" w:bidi="hi-IN"/>
        </w:rPr>
      </w:pPr>
      <w:r>
        <w:rPr>
          <w:rFonts w:eastAsia="SimSun;宋体"/>
          <w:color w:val="000000" w:themeColor="text1"/>
          <w:szCs w:val="24"/>
          <w:highlight w:val="white"/>
          <w:lang w:eastAsia="hi-IN" w:bidi="hi-IN"/>
        </w:rPr>
        <w:t xml:space="preserve">- начальная цена </w:t>
      </w:r>
      <w:r>
        <w:rPr>
          <w:rFonts w:eastAsia="SimSun;宋体"/>
          <w:b/>
          <w:color w:val="000000" w:themeColor="text1"/>
          <w:szCs w:val="24"/>
          <w:highlight w:val="white"/>
          <w:lang w:eastAsia="hi-IN" w:bidi="hi-IN"/>
        </w:rPr>
        <w:t>Объекта № 3</w:t>
      </w:r>
      <w:r>
        <w:rPr>
          <w:rFonts w:eastAsia="SimSun;宋体"/>
          <w:color w:val="000000" w:themeColor="text1"/>
          <w:szCs w:val="24"/>
          <w:highlight w:val="white"/>
          <w:lang w:eastAsia="hi-IN" w:bidi="hi-IN"/>
        </w:rPr>
        <w:t xml:space="preserve">: 2 000 000 (Два миллиона) рублей 00 коп., </w:t>
      </w:r>
      <w:r>
        <w:rPr>
          <w:rFonts w:eastAsia="NSimSun"/>
          <w:color w:val="000000" w:themeColor="text1"/>
          <w:szCs w:val="24"/>
          <w:highlight w:val="white"/>
          <w:lang w:eastAsia="zh-CN" w:bidi="hi-IN"/>
        </w:rPr>
        <w:t>в том числе НДС</w:t>
      </w:r>
      <w:r>
        <w:rPr>
          <w:rFonts w:eastAsia="SimSun;宋体"/>
          <w:color w:val="000000" w:themeColor="text1"/>
          <w:szCs w:val="24"/>
          <w:highlight w:val="white"/>
          <w:lang w:eastAsia="hi-IN" w:bidi="hi-IN"/>
        </w:rPr>
        <w:t>;</w:t>
      </w:r>
    </w:p>
    <w:p w14:paraId="26FBB8F2" w14:textId="0A42A419" w:rsidR="00461B0E" w:rsidRDefault="00000000">
      <w:pPr>
        <w:widowControl w:val="0"/>
        <w:spacing w:after="0" w:line="240" w:lineRule="auto"/>
        <w:ind w:left="0" w:right="0" w:firstLine="709"/>
        <w:rPr>
          <w:rFonts w:eastAsia="SimSun;宋体"/>
          <w:color w:val="000000" w:themeColor="text1"/>
          <w:szCs w:val="24"/>
          <w:highlight w:val="white"/>
          <w:lang w:eastAsia="zh-CN" w:bidi="hi-IN"/>
        </w:rPr>
      </w:pPr>
      <w:r>
        <w:rPr>
          <w:rFonts w:eastAsia="SimSun;宋体"/>
          <w:color w:val="000000" w:themeColor="text1"/>
          <w:szCs w:val="24"/>
          <w:highlight w:val="white"/>
          <w:lang w:eastAsia="hi-IN" w:bidi="hi-IN"/>
        </w:rPr>
        <w:t xml:space="preserve">- начальная цена </w:t>
      </w:r>
      <w:r>
        <w:rPr>
          <w:rFonts w:eastAsia="SimSun;宋体"/>
          <w:b/>
          <w:color w:val="000000" w:themeColor="text1"/>
          <w:szCs w:val="24"/>
          <w:highlight w:val="white"/>
          <w:lang w:eastAsia="hi-IN" w:bidi="hi-IN"/>
        </w:rPr>
        <w:t>Объекта № 4</w:t>
      </w:r>
      <w:r>
        <w:rPr>
          <w:rFonts w:eastAsia="SimSun;宋体"/>
          <w:color w:val="000000" w:themeColor="text1"/>
          <w:szCs w:val="24"/>
          <w:highlight w:val="white"/>
          <w:lang w:eastAsia="hi-IN" w:bidi="hi-IN"/>
        </w:rPr>
        <w:t xml:space="preserve">: 2 500 000 (Два миллиона пятьсот тысяч) рублей 00 коп., </w:t>
      </w:r>
      <w:r>
        <w:rPr>
          <w:rFonts w:eastAsia="NSimSun"/>
          <w:color w:val="000000" w:themeColor="text1"/>
          <w:szCs w:val="24"/>
          <w:highlight w:val="white"/>
          <w:lang w:eastAsia="zh-CN" w:bidi="hi-IN"/>
        </w:rPr>
        <w:t>в том числе НДС</w:t>
      </w:r>
      <w:r>
        <w:rPr>
          <w:rFonts w:eastAsia="SimSun;宋体"/>
          <w:color w:val="000000" w:themeColor="text1"/>
          <w:szCs w:val="24"/>
          <w:highlight w:val="white"/>
          <w:lang w:eastAsia="hi-IN" w:bidi="hi-IN"/>
        </w:rPr>
        <w:t>;</w:t>
      </w:r>
    </w:p>
    <w:p w14:paraId="21F2D696" w14:textId="399E0F1A" w:rsidR="00461B0E" w:rsidRDefault="00000000">
      <w:pPr>
        <w:widowControl w:val="0"/>
        <w:spacing w:after="0" w:line="240" w:lineRule="auto"/>
        <w:ind w:left="0" w:right="0" w:firstLine="709"/>
        <w:rPr>
          <w:rFonts w:eastAsia="SimSun;宋体"/>
          <w:color w:val="000000" w:themeColor="text1"/>
          <w:szCs w:val="24"/>
          <w:highlight w:val="white"/>
          <w:lang w:eastAsia="zh-CN" w:bidi="hi-IN"/>
        </w:rPr>
      </w:pPr>
      <w:r>
        <w:rPr>
          <w:rFonts w:eastAsia="SimSun;宋体"/>
          <w:color w:val="000000" w:themeColor="text1"/>
          <w:szCs w:val="24"/>
          <w:highlight w:val="white"/>
          <w:lang w:eastAsia="hi-IN" w:bidi="hi-IN"/>
        </w:rPr>
        <w:t xml:space="preserve">- начальная цена </w:t>
      </w:r>
      <w:r>
        <w:rPr>
          <w:rFonts w:eastAsia="SimSun;宋体"/>
          <w:b/>
          <w:color w:val="000000" w:themeColor="text1"/>
          <w:szCs w:val="24"/>
          <w:highlight w:val="white"/>
          <w:lang w:eastAsia="hi-IN" w:bidi="hi-IN"/>
        </w:rPr>
        <w:t>Объекта № 5</w:t>
      </w:r>
      <w:r>
        <w:rPr>
          <w:rFonts w:eastAsia="SimSun;宋体"/>
          <w:color w:val="000000" w:themeColor="text1"/>
          <w:szCs w:val="24"/>
          <w:highlight w:val="white"/>
          <w:lang w:eastAsia="hi-IN" w:bidi="hi-IN"/>
        </w:rPr>
        <w:t xml:space="preserve">: 500 000 (Пятьсот тысяч) рублей 00 коп., </w:t>
      </w:r>
      <w:r>
        <w:rPr>
          <w:rFonts w:eastAsia="NSimSun"/>
          <w:color w:val="000000" w:themeColor="text1"/>
          <w:szCs w:val="24"/>
          <w:highlight w:val="white"/>
          <w:lang w:eastAsia="zh-CN" w:bidi="hi-IN"/>
        </w:rPr>
        <w:t>в том числе НДС</w:t>
      </w:r>
      <w:r>
        <w:rPr>
          <w:rFonts w:eastAsia="SimSun;宋体"/>
          <w:color w:val="000000" w:themeColor="text1"/>
          <w:szCs w:val="24"/>
          <w:highlight w:val="white"/>
          <w:lang w:eastAsia="hi-IN" w:bidi="hi-IN"/>
        </w:rPr>
        <w:t>;</w:t>
      </w:r>
    </w:p>
    <w:p w14:paraId="7C1EF495" w14:textId="7FB61EE0" w:rsidR="00461B0E" w:rsidRDefault="00000000">
      <w:pPr>
        <w:widowControl w:val="0"/>
        <w:spacing w:after="0" w:line="240" w:lineRule="auto"/>
        <w:ind w:left="0" w:right="0" w:firstLine="709"/>
        <w:rPr>
          <w:rFonts w:eastAsia="SimSun;宋体"/>
          <w:color w:val="000000" w:themeColor="text1"/>
          <w:szCs w:val="24"/>
          <w:highlight w:val="white"/>
          <w:lang w:eastAsia="zh-CN" w:bidi="hi-IN"/>
        </w:rPr>
      </w:pPr>
      <w:bookmarkStart w:id="3" w:name="_Hlk221008672"/>
      <w:r>
        <w:rPr>
          <w:rFonts w:eastAsia="SimSun;宋体"/>
          <w:color w:val="000000" w:themeColor="text1"/>
          <w:szCs w:val="24"/>
          <w:highlight w:val="white"/>
          <w:lang w:eastAsia="hi-IN" w:bidi="hi-IN"/>
        </w:rPr>
        <w:t xml:space="preserve">- начальная цена </w:t>
      </w:r>
      <w:r>
        <w:rPr>
          <w:rFonts w:eastAsia="SimSun;宋体"/>
          <w:b/>
          <w:color w:val="000000" w:themeColor="text1"/>
          <w:szCs w:val="24"/>
          <w:highlight w:val="white"/>
          <w:lang w:eastAsia="hi-IN" w:bidi="hi-IN"/>
        </w:rPr>
        <w:t>Объекта № 6</w:t>
      </w:r>
      <w:r>
        <w:rPr>
          <w:rFonts w:eastAsia="SimSun;宋体"/>
          <w:color w:val="000000" w:themeColor="text1"/>
          <w:szCs w:val="24"/>
          <w:highlight w:val="white"/>
          <w:lang w:eastAsia="hi-IN" w:bidi="hi-IN"/>
        </w:rPr>
        <w:t xml:space="preserve">: 2 500 000 (Два миллиона пятьсот тысяч) рублей 00 коп., </w:t>
      </w:r>
      <w:r>
        <w:rPr>
          <w:rFonts w:eastAsia="NSimSun"/>
          <w:color w:val="000000" w:themeColor="text1"/>
          <w:szCs w:val="24"/>
          <w:highlight w:val="white"/>
          <w:lang w:eastAsia="zh-CN" w:bidi="hi-IN"/>
        </w:rPr>
        <w:t>в том числе НДС</w:t>
      </w:r>
      <w:r>
        <w:rPr>
          <w:rFonts w:eastAsia="SimSun;宋体"/>
          <w:color w:val="000000" w:themeColor="text1"/>
          <w:szCs w:val="24"/>
          <w:highlight w:val="white"/>
          <w:lang w:eastAsia="hi-IN" w:bidi="hi-IN"/>
        </w:rPr>
        <w:t>;</w:t>
      </w:r>
      <w:bookmarkEnd w:id="3"/>
    </w:p>
    <w:p w14:paraId="4A99EBE5" w14:textId="72247AB3" w:rsidR="00461B0E" w:rsidRDefault="00000000">
      <w:pPr>
        <w:widowControl w:val="0"/>
        <w:spacing w:after="0" w:line="240" w:lineRule="auto"/>
        <w:ind w:left="0" w:right="0" w:firstLine="709"/>
        <w:rPr>
          <w:rFonts w:eastAsia="SimSun;宋体"/>
          <w:color w:val="000000" w:themeColor="text1"/>
          <w:szCs w:val="24"/>
          <w:highlight w:val="white"/>
          <w:lang w:eastAsia="zh-CN" w:bidi="hi-IN"/>
        </w:rPr>
      </w:pPr>
      <w:r>
        <w:rPr>
          <w:rFonts w:eastAsia="SimSun;宋体"/>
          <w:color w:val="000000" w:themeColor="text1"/>
          <w:szCs w:val="24"/>
          <w:highlight w:val="white"/>
          <w:lang w:eastAsia="zh-CN" w:bidi="hi-IN"/>
        </w:rPr>
        <w:t xml:space="preserve">- начальная цена </w:t>
      </w:r>
      <w:r>
        <w:rPr>
          <w:rFonts w:eastAsia="SimSun;宋体"/>
          <w:b/>
          <w:color w:val="000000" w:themeColor="text1"/>
          <w:szCs w:val="24"/>
          <w:highlight w:val="white"/>
          <w:lang w:eastAsia="zh-CN" w:bidi="hi-IN"/>
        </w:rPr>
        <w:t>Объекта № 7</w:t>
      </w:r>
      <w:r>
        <w:rPr>
          <w:rFonts w:eastAsia="SimSun;宋体"/>
          <w:color w:val="000000" w:themeColor="text1"/>
          <w:szCs w:val="24"/>
          <w:highlight w:val="white"/>
          <w:lang w:eastAsia="zh-CN" w:bidi="hi-IN"/>
        </w:rPr>
        <w:t>: 2 000 000 (Два миллиона) рублей 00 коп., в том числе НДС.</w:t>
      </w:r>
    </w:p>
    <w:p w14:paraId="112AD0B4" w14:textId="349B3943" w:rsidR="00461B0E" w:rsidRDefault="00461B0E">
      <w:pPr>
        <w:spacing w:line="268" w:lineRule="auto"/>
        <w:ind w:left="-15" w:right="60" w:firstLine="375"/>
        <w:rPr>
          <w:bCs/>
          <w:szCs w:val="24"/>
        </w:rPr>
      </w:pPr>
    </w:p>
    <w:p w14:paraId="32953F1E" w14:textId="701A9C10" w:rsidR="00461B0E" w:rsidRDefault="00000000" w:rsidP="008E0D98">
      <w:pPr>
        <w:ind w:left="0" w:right="-1" w:firstLine="708"/>
      </w:pPr>
      <w:r>
        <w:rPr>
          <w:b/>
          <w:szCs w:val="24"/>
        </w:rPr>
        <w:t xml:space="preserve">Сумма задатка – </w:t>
      </w:r>
      <w:bookmarkStart w:id="4" w:name="_Hlk213071139"/>
      <w:r>
        <w:rPr>
          <w:b/>
          <w:szCs w:val="24"/>
        </w:rPr>
        <w:t>1 5</w:t>
      </w:r>
      <w:r>
        <w:rPr>
          <w:b/>
          <w:bCs/>
        </w:rPr>
        <w:t>00 000 (Один миллион пятьсот тысяч) рублей 00 коп.</w:t>
      </w:r>
      <w:bookmarkEnd w:id="4"/>
    </w:p>
    <w:p w14:paraId="22A31E71" w14:textId="0E6FA48E" w:rsidR="00461B0E" w:rsidRDefault="00000000" w:rsidP="008E0D98">
      <w:pPr>
        <w:ind w:left="0" w:right="60" w:firstLine="708"/>
        <w:rPr>
          <w:b/>
          <w:szCs w:val="24"/>
        </w:rPr>
      </w:pPr>
      <w:r>
        <w:rPr>
          <w:b/>
          <w:szCs w:val="24"/>
        </w:rPr>
        <w:t xml:space="preserve">Шаг аукциона – </w:t>
      </w:r>
      <w:bookmarkStart w:id="5" w:name="_Hlk213071158"/>
      <w:r>
        <w:rPr>
          <w:b/>
          <w:szCs w:val="24"/>
        </w:rPr>
        <w:t>25</w:t>
      </w:r>
      <w:r>
        <w:rPr>
          <w:b/>
          <w:bCs/>
          <w:szCs w:val="24"/>
        </w:rPr>
        <w:t xml:space="preserve">0 000 (Двести пятьдесят </w:t>
      </w:r>
      <w:r>
        <w:rPr>
          <w:b/>
          <w:szCs w:val="24"/>
        </w:rPr>
        <w:t>тысяч) рублей 00 коп.</w:t>
      </w:r>
      <w:bookmarkEnd w:id="5"/>
    </w:p>
    <w:p w14:paraId="60904204" w14:textId="77777777" w:rsidR="00461B0E" w:rsidRDefault="00000000">
      <w:pPr>
        <w:spacing w:after="26" w:line="259" w:lineRule="auto"/>
        <w:ind w:left="540" w:right="60" w:firstLine="0"/>
        <w:jc w:val="left"/>
        <w:rPr>
          <w:szCs w:val="24"/>
        </w:rPr>
      </w:pPr>
      <w:r>
        <w:rPr>
          <w:b/>
          <w:szCs w:val="24"/>
        </w:rPr>
        <w:t xml:space="preserve"> </w:t>
      </w:r>
    </w:p>
    <w:p w14:paraId="19418F03" w14:textId="77777777" w:rsidR="00461B0E" w:rsidRDefault="00000000">
      <w:pPr>
        <w:spacing w:after="8"/>
        <w:ind w:left="183" w:right="60" w:firstLine="0"/>
        <w:jc w:val="center"/>
        <w:rPr>
          <w:szCs w:val="24"/>
        </w:rPr>
      </w:pPr>
      <w:r>
        <w:rPr>
          <w:b/>
          <w:szCs w:val="24"/>
        </w:rPr>
        <w:t>ОБЩИЕ ПОЛОЖЕНИЯ:</w:t>
      </w:r>
      <w:r>
        <w:rPr>
          <w:szCs w:val="24"/>
        </w:rPr>
        <w:t xml:space="preserve"> </w:t>
      </w:r>
    </w:p>
    <w:p w14:paraId="03182DBA" w14:textId="77777777" w:rsidR="00461B0E" w:rsidRDefault="00000000">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461B0E">
          <w:rPr>
            <w:sz w:val="22"/>
          </w:rPr>
          <w:t>при проведении электронных торгов по продаже</w:t>
        </w:r>
      </w:hyperlink>
      <w:hyperlink r:id="rId21" w:tooltip="https://sales.lot-online.ru/e-auction/media/reglament.pdf" w:history="1">
        <w:r w:rsidR="00461B0E">
          <w:rPr>
            <w:sz w:val="22"/>
          </w:rPr>
          <w:t xml:space="preserve"> </w:t>
        </w:r>
      </w:hyperlink>
      <w:hyperlink r:id="rId22" w:tooltip="https://sales.lot-online.ru/e-auction/media/reglament.pdf" w:history="1">
        <w:r w:rsidR="00461B0E">
          <w:rPr>
            <w:sz w:val="22"/>
          </w:rPr>
          <w:t xml:space="preserve">имущества, имущественных </w:t>
        </w:r>
      </w:hyperlink>
      <w:hyperlink r:id="rId23" w:tooltip="https://sales.lot-online.ru/e-auction/media/reglament.pdf" w:history="1">
        <w:r w:rsidR="00461B0E">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sidR="00461B0E">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461B0E" w:rsidRDefault="00461B0E">
      <w:pPr>
        <w:ind w:right="60" w:firstLine="0"/>
      </w:pPr>
    </w:p>
    <w:p w14:paraId="56CCF150" w14:textId="77777777" w:rsidR="00461B0E"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461B0E" w:rsidRDefault="00000000">
      <w:pPr>
        <w:spacing w:after="0" w:line="259" w:lineRule="auto"/>
        <w:ind w:left="721" w:right="60" w:firstLine="0"/>
        <w:jc w:val="center"/>
        <w:rPr>
          <w:szCs w:val="24"/>
        </w:rPr>
      </w:pPr>
      <w:r>
        <w:rPr>
          <w:b/>
          <w:szCs w:val="24"/>
        </w:rPr>
        <w:t xml:space="preserve"> </w:t>
      </w:r>
    </w:p>
    <w:p w14:paraId="665F4BA2" w14:textId="77777777" w:rsidR="00461B0E"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461B0E"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461B0E"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461B0E" w:rsidRDefault="00000000">
      <w:pPr>
        <w:ind w:left="-15" w:right="60" w:firstLine="0"/>
        <w:rPr>
          <w:szCs w:val="24"/>
        </w:rPr>
      </w:pPr>
      <w:r>
        <w:rPr>
          <w:szCs w:val="24"/>
        </w:rPr>
        <w:lastRenderedPageBreak/>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461B0E" w:rsidRDefault="00000000">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461B0E"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461B0E"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461B0E">
          <w:rPr>
            <w:szCs w:val="24"/>
          </w:rPr>
          <w:t>электронной подписью</w:t>
        </w:r>
      </w:hyperlink>
      <w:hyperlink r:id="rId26" w:tooltip="consultantplus://offline/main?base=LAW;n=72518;fld=134" w:history="1">
        <w:r w:rsidR="00461B0E">
          <w:rPr>
            <w:szCs w:val="24"/>
          </w:rPr>
          <w:t xml:space="preserve"> </w:t>
        </w:r>
      </w:hyperlink>
      <w:r>
        <w:rPr>
          <w:szCs w:val="24"/>
        </w:rPr>
        <w:t xml:space="preserve">Претендента документы. </w:t>
      </w:r>
    </w:p>
    <w:p w14:paraId="19EF55F5" w14:textId="77777777" w:rsidR="00461B0E" w:rsidRDefault="00000000">
      <w:pPr>
        <w:spacing w:after="26" w:line="259" w:lineRule="auto"/>
        <w:ind w:left="720" w:right="60" w:firstLine="0"/>
        <w:jc w:val="left"/>
        <w:rPr>
          <w:szCs w:val="24"/>
        </w:rPr>
      </w:pPr>
      <w:r>
        <w:rPr>
          <w:b/>
          <w:szCs w:val="24"/>
        </w:rPr>
        <w:t xml:space="preserve"> </w:t>
      </w:r>
    </w:p>
    <w:p w14:paraId="0DC160D6" w14:textId="77777777" w:rsidR="00461B0E"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461B0E"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461B0E"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461B0E"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461B0E"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461B0E" w:rsidRDefault="00000000">
      <w:pPr>
        <w:numPr>
          <w:ilvl w:val="1"/>
          <w:numId w:val="1"/>
        </w:numPr>
        <w:ind w:right="60"/>
        <w:rPr>
          <w:szCs w:val="24"/>
        </w:rPr>
      </w:pPr>
      <w:r>
        <w:rPr>
          <w:szCs w:val="24"/>
        </w:rPr>
        <w:t xml:space="preserve">Юридические лица: </w:t>
      </w:r>
    </w:p>
    <w:p w14:paraId="52084347" w14:textId="77777777" w:rsidR="00461B0E" w:rsidRDefault="00000000">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461B0E"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461B0E"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461B0E"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461B0E" w:rsidRDefault="00000000">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461B0E"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461B0E"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461B0E" w:rsidRDefault="00000000">
      <w:pPr>
        <w:ind w:left="708" w:right="60" w:firstLine="0"/>
        <w:rPr>
          <w:szCs w:val="24"/>
        </w:rPr>
      </w:pPr>
      <w:r>
        <w:rPr>
          <w:szCs w:val="24"/>
        </w:rPr>
        <w:t xml:space="preserve">2.3. Индивидуальные предприниматели:  </w:t>
      </w:r>
    </w:p>
    <w:p w14:paraId="16950411" w14:textId="77777777" w:rsidR="00461B0E"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461B0E"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461B0E"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461B0E" w:rsidRDefault="00000000">
      <w:pPr>
        <w:ind w:left="-15" w:right="60" w:firstLine="0"/>
        <w:rPr>
          <w:szCs w:val="24"/>
        </w:rPr>
      </w:pPr>
      <w:r>
        <w:rPr>
          <w:szCs w:val="24"/>
        </w:rPr>
        <w:lastRenderedPageBreak/>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461B0E" w:rsidRDefault="00000000">
      <w:pPr>
        <w:ind w:left="-15" w:right="60" w:firstLine="0"/>
        <w:rPr>
          <w:szCs w:val="24"/>
        </w:rPr>
      </w:pPr>
      <w:r>
        <w:rPr>
          <w:szCs w:val="24"/>
        </w:rPr>
        <w:tab/>
      </w:r>
      <w:r>
        <w:rPr>
          <w:szCs w:val="24"/>
        </w:rPr>
        <w:tab/>
        <w:t xml:space="preserve">Допустимые форматы загружаемых файлов: doc, docx, pdf, gif, jpg, jpeg. Загружаемые файлы подписываются электронной подписью Претендента. </w:t>
      </w:r>
    </w:p>
    <w:p w14:paraId="4C3571DF" w14:textId="77777777" w:rsidR="00461B0E" w:rsidRDefault="00000000">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461B0E"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461B0E"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461B0E"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461B0E"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sidR="00461B0E">
          <w:rPr>
            <w:color w:val="0000FF"/>
            <w:szCs w:val="24"/>
            <w:u w:val="single"/>
          </w:rPr>
          <w:t>www</w:t>
        </w:r>
      </w:hyperlink>
      <w:hyperlink r:id="rId28" w:tooltip="http://www.lot-online.ru/" w:history="1">
        <w:r w:rsidR="00461B0E">
          <w:rPr>
            <w:color w:val="0000FF"/>
            <w:szCs w:val="24"/>
            <w:u w:val="single"/>
          </w:rPr>
          <w:t>.</w:t>
        </w:r>
      </w:hyperlink>
      <w:hyperlink r:id="rId29" w:tooltip="http://www.lot-online.ru/" w:history="1">
        <w:r w:rsidR="00461B0E">
          <w:rPr>
            <w:color w:val="0000FF"/>
            <w:szCs w:val="24"/>
            <w:u w:val="single"/>
          </w:rPr>
          <w:t>lot</w:t>
        </w:r>
      </w:hyperlink>
      <w:hyperlink r:id="rId30" w:tooltip="http://www.lot-online.ru/" w:history="1">
        <w:r w:rsidR="00461B0E">
          <w:rPr>
            <w:color w:val="0000FF"/>
            <w:szCs w:val="24"/>
            <w:u w:val="single"/>
          </w:rPr>
          <w:t>-</w:t>
        </w:r>
      </w:hyperlink>
      <w:hyperlink r:id="rId31" w:tooltip="http://www.lot-online.ru/" w:history="1">
        <w:r w:rsidR="00461B0E">
          <w:rPr>
            <w:color w:val="0000FF"/>
            <w:szCs w:val="24"/>
            <w:u w:val="single"/>
          </w:rPr>
          <w:t>online</w:t>
        </w:r>
      </w:hyperlink>
      <w:hyperlink r:id="rId32" w:tooltip="http://www.lot-online.ru/" w:history="1">
        <w:r w:rsidR="00461B0E">
          <w:rPr>
            <w:color w:val="0000FF"/>
            <w:szCs w:val="24"/>
            <w:u w:val="single"/>
          </w:rPr>
          <w:t>.</w:t>
        </w:r>
      </w:hyperlink>
      <w:hyperlink r:id="rId33" w:tooltip="http://www.lot-online.ru/" w:history="1">
        <w:r w:rsidR="00461B0E">
          <w:rPr>
            <w:color w:val="0000FF"/>
            <w:szCs w:val="24"/>
            <w:u w:val="single"/>
          </w:rPr>
          <w:t>ru</w:t>
        </w:r>
      </w:hyperlink>
      <w:hyperlink r:id="rId34" w:tooltip="http://www.lot-online.ru/" w:history="1">
        <w:r w:rsidR="00461B0E">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461B0E" w:rsidRDefault="00000000">
      <w:pPr>
        <w:ind w:left="0" w:firstLine="0"/>
        <w:rPr>
          <w:b/>
          <w:sz w:val="22"/>
          <w:szCs w:val="24"/>
        </w:rPr>
      </w:pPr>
      <w:r>
        <w:rPr>
          <w:b/>
          <w:sz w:val="22"/>
          <w:szCs w:val="24"/>
        </w:rPr>
        <w:t>р/с № 40702810355000036459 в СЕВЕРО-ЗАПАДНЫЙ БАНК ПАО СБЕРБАНК,</w:t>
      </w:r>
    </w:p>
    <w:p w14:paraId="7A96B7D1" w14:textId="77777777" w:rsidR="00461B0E"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332E671B" w:rsidR="00461B0E" w:rsidRDefault="00000000">
      <w:pPr>
        <w:spacing w:line="268" w:lineRule="auto"/>
        <w:ind w:left="718" w:right="60" w:firstLine="0"/>
        <w:rPr>
          <w:szCs w:val="24"/>
        </w:rPr>
      </w:pPr>
      <w:r>
        <w:rPr>
          <w:b/>
          <w:szCs w:val="24"/>
        </w:rPr>
        <w:t>Задаток должен поступить на указанный счет не позднее 08</w:t>
      </w:r>
      <w:r>
        <w:rPr>
          <w:b/>
        </w:rPr>
        <w:t>.06.</w:t>
      </w:r>
      <w:r>
        <w:rPr>
          <w:b/>
          <w:szCs w:val="24"/>
        </w:rPr>
        <w:t>2026 г.</w:t>
      </w:r>
      <w:r>
        <w:rPr>
          <w:szCs w:val="24"/>
        </w:rPr>
        <w:t xml:space="preserve"> </w:t>
      </w:r>
    </w:p>
    <w:p w14:paraId="1B60ECFA" w14:textId="77777777" w:rsidR="00461B0E"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461B0E" w:rsidRDefault="00000000">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461B0E"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461B0E"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461B0E"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461B0E" w:rsidRDefault="00000000">
      <w:pPr>
        <w:ind w:left="-17" w:right="62" w:firstLine="709"/>
        <w:rPr>
          <w:szCs w:val="24"/>
        </w:rPr>
      </w:pPr>
      <w:r>
        <w:rPr>
          <w:szCs w:val="24"/>
        </w:rPr>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w:t>
      </w:r>
      <w:r>
        <w:rPr>
          <w:szCs w:val="24"/>
        </w:rPr>
        <w:lastRenderedPageBreak/>
        <w:t>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461B0E" w:rsidRDefault="00000000">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461B0E"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461B0E"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461B0E"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461B0E"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461B0E"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461B0E" w:rsidRDefault="00000000">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461B0E"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461B0E"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461B0E"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461B0E"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461B0E" w:rsidRDefault="00000000">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461B0E"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461B0E"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461B0E"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461B0E"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461B0E"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461B0E" w:rsidRDefault="00000000">
      <w:pPr>
        <w:ind w:left="-15" w:right="60" w:firstLine="0"/>
        <w:rPr>
          <w:szCs w:val="24"/>
        </w:rPr>
      </w:pPr>
      <w:r>
        <w:rPr>
          <w:szCs w:val="24"/>
        </w:rPr>
        <w:lastRenderedPageBreak/>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461B0E" w:rsidRDefault="00000000">
      <w:pPr>
        <w:spacing w:after="0" w:line="259" w:lineRule="auto"/>
        <w:ind w:left="708" w:right="60" w:firstLine="0"/>
        <w:jc w:val="left"/>
        <w:rPr>
          <w:szCs w:val="24"/>
        </w:rPr>
      </w:pPr>
      <w:r>
        <w:rPr>
          <w:szCs w:val="24"/>
        </w:rPr>
        <w:t xml:space="preserve"> </w:t>
      </w:r>
    </w:p>
    <w:p w14:paraId="50AD031E" w14:textId="77777777" w:rsidR="00461B0E" w:rsidRDefault="00000000">
      <w:pPr>
        <w:spacing w:line="268" w:lineRule="auto"/>
        <w:ind w:left="2115" w:right="60" w:firstLine="0"/>
      </w:pPr>
      <w:r>
        <w:rPr>
          <w:b/>
          <w:szCs w:val="24"/>
        </w:rPr>
        <w:t xml:space="preserve">ПОРЯДОК ПРОВЕДЕНИЯ ЭЛЕКТРОННОГО АУКЦИОНА: </w:t>
      </w:r>
    </w:p>
    <w:p w14:paraId="185D888B" w14:textId="77777777" w:rsidR="00461B0E"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5" w:tooltip="http://www.lot-online.ru" w:history="1">
        <w:r w:rsidR="00461B0E">
          <w:rPr>
            <w:rStyle w:val="aff7"/>
            <w:sz w:val="22"/>
          </w:rPr>
          <w:t>www.lot-online.ru</w:t>
        </w:r>
      </w:hyperlink>
      <w:r>
        <w:rPr>
          <w:sz w:val="22"/>
        </w:rPr>
        <w:t>.</w:t>
      </w:r>
    </w:p>
    <w:p w14:paraId="16BDBB15" w14:textId="77777777" w:rsidR="00461B0E"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461B0E"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461B0E"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461B0E" w:rsidRDefault="00000000">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461B0E"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461B0E"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461B0E"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461B0E" w:rsidRDefault="00000000">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461B0E"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461B0E"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461B0E"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461B0E" w:rsidRDefault="00000000">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461B0E" w:rsidRDefault="00000000">
      <w:pPr>
        <w:ind w:left="-15" w:right="60" w:firstLine="0"/>
        <w:rPr>
          <w:szCs w:val="24"/>
        </w:rPr>
      </w:pPr>
      <w:r>
        <w:rPr>
          <w:szCs w:val="24"/>
        </w:rPr>
        <w:lastRenderedPageBreak/>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461B0E" w:rsidRDefault="00000000">
      <w:pPr>
        <w:ind w:left="-15" w:right="60" w:firstLine="0"/>
        <w:rPr>
          <w:szCs w:val="24"/>
        </w:rPr>
      </w:pPr>
      <w:r>
        <w:rPr>
          <w:szCs w:val="24"/>
        </w:rPr>
        <w:t>- предложение представлено по истечении срока окончания представления предложений;</w:t>
      </w:r>
    </w:p>
    <w:p w14:paraId="5E927265" w14:textId="77777777" w:rsidR="00461B0E"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461B0E"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461B0E"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461B0E"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461B0E"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461B0E"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461B0E" w:rsidRDefault="00000000">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8E2D797" w14:textId="77777777" w:rsidR="00461B0E"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461B0E"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461B0E" w:rsidRDefault="00000000">
      <w:pPr>
        <w:ind w:left="-15" w:right="60" w:firstLine="0"/>
        <w:rPr>
          <w:szCs w:val="24"/>
        </w:rPr>
      </w:pPr>
      <w:r>
        <w:rPr>
          <w:szCs w:val="24"/>
        </w:rPr>
        <w:t>- к участию в аукционе допущен только один Претендент;</w:t>
      </w:r>
    </w:p>
    <w:p w14:paraId="6C918476" w14:textId="77777777" w:rsidR="00461B0E"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461B0E"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461B0E" w:rsidRDefault="00000000">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sidR="00461B0E">
          <w:rPr>
            <w:rStyle w:val="aff7"/>
            <w:szCs w:val="24"/>
          </w:rPr>
          <w:t>www.lot-online.ru</w:t>
        </w:r>
      </w:hyperlink>
      <w:r>
        <w:rPr>
          <w:szCs w:val="24"/>
        </w:rPr>
        <w:t>.</w:t>
      </w:r>
    </w:p>
    <w:p w14:paraId="6A6A51CB" w14:textId="77777777" w:rsidR="00461B0E" w:rsidRDefault="00461B0E">
      <w:pPr>
        <w:ind w:left="-15" w:right="60" w:firstLine="0"/>
        <w:rPr>
          <w:szCs w:val="24"/>
        </w:rPr>
      </w:pPr>
    </w:p>
    <w:p w14:paraId="0BD0B73C" w14:textId="77777777" w:rsidR="00461B0E" w:rsidRDefault="00000000">
      <w:pPr>
        <w:ind w:left="-15" w:right="60" w:firstLine="0"/>
        <w:jc w:val="center"/>
        <w:rPr>
          <w:szCs w:val="24"/>
        </w:rPr>
      </w:pPr>
      <w:r>
        <w:rPr>
          <w:szCs w:val="24"/>
        </w:rPr>
        <w:t>Телефоны службы технической поддержки Lot-online: 8-800-777-57-57, доб. 231, 235.</w:t>
      </w:r>
    </w:p>
    <w:p w14:paraId="61122E25" w14:textId="77777777" w:rsidR="00461B0E" w:rsidRDefault="00000000">
      <w:pPr>
        <w:ind w:left="-15" w:right="60" w:firstLine="0"/>
        <w:jc w:val="center"/>
        <w:rPr>
          <w:szCs w:val="24"/>
        </w:rPr>
      </w:pPr>
      <w:r>
        <w:rPr>
          <w:szCs w:val="24"/>
        </w:rPr>
        <w:t xml:space="preserve"> </w:t>
      </w:r>
    </w:p>
    <w:p w14:paraId="118127DF" w14:textId="77777777" w:rsidR="00461B0E"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229EC4B1" w:rsidR="00461B0E" w:rsidRDefault="00000000">
      <w:pPr>
        <w:spacing w:line="268" w:lineRule="auto"/>
        <w:ind w:left="-15" w:right="60" w:firstLine="0"/>
        <w:rPr>
          <w:szCs w:val="24"/>
        </w:rPr>
      </w:pPr>
      <w:r>
        <w:rPr>
          <w:b/>
          <w:szCs w:val="24"/>
        </w:rPr>
        <w:tab/>
      </w:r>
      <w:r>
        <w:rPr>
          <w:b/>
          <w:szCs w:val="24"/>
        </w:rPr>
        <w:tab/>
        <w:t xml:space="preserve">Договор купли-продажи Лота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6D4A70CE" w:rsidR="00461B0E" w:rsidRDefault="00000000">
      <w:pPr>
        <w:spacing w:line="269" w:lineRule="auto"/>
        <w:ind w:left="-17" w:right="62" w:firstLine="709"/>
        <w:rPr>
          <w:b/>
          <w:bCs/>
          <w:szCs w:val="24"/>
        </w:rPr>
      </w:pPr>
      <w:r>
        <w:rPr>
          <w:b/>
          <w:bCs/>
          <w:szCs w:val="24"/>
        </w:rPr>
        <w:t xml:space="preserve">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w:t>
      </w:r>
      <w:r>
        <w:rPr>
          <w:b/>
          <w:bCs/>
          <w:szCs w:val="24"/>
        </w:rPr>
        <w:lastRenderedPageBreak/>
        <w:t>Лота с Продавцом по начальной цене Лота.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5BD68AD7" w:rsidR="00461B0E" w:rsidRDefault="00000000">
      <w:pPr>
        <w:ind w:left="0" w:right="60" w:firstLine="0"/>
        <w:rPr>
          <w:b/>
        </w:rPr>
      </w:pPr>
      <w:r>
        <w:rPr>
          <w:b/>
          <w:szCs w:val="24"/>
        </w:rPr>
        <w:tab/>
        <w:t xml:space="preserve">Оплата цены продажи Лота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50994B9F" w:rsidR="00461B0E"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Лота в установленный срок задаток ему не возвращается. </w:t>
      </w:r>
    </w:p>
    <w:p w14:paraId="37F6FEF2" w14:textId="4754EBB0" w:rsidR="00461B0E"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Лота по результатам торгов в установленный срок, от оплаты цены Объекта, участник аукциона, сделавший предпоследнее предложение по цене Лота в ходе торгов, вправе заключить договор купли-продажи Лота в течение 10 (десяти) рабочих дней с даты получения от Продавца уведомления с предложением заключить договор купли-продажи Лота.  При этом оплата цены Лота производится участником аукциона, сделавшим предпоследнее предложение по цене Лота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461B0E" w:rsidRDefault="00000000">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1FE291F6" w:rsidR="00461B0E" w:rsidRDefault="00000000">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Лот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10DA2D0A" w:rsidR="00461B0E" w:rsidRDefault="00000000">
      <w:pPr>
        <w:ind w:left="-15" w:right="60" w:firstLine="0"/>
      </w:pPr>
      <w:r>
        <w:rPr>
          <w:szCs w:val="24"/>
        </w:rPr>
        <w:tab/>
      </w:r>
      <w:r>
        <w:rPr>
          <w:szCs w:val="24"/>
        </w:rPr>
        <w:tab/>
        <w:t xml:space="preserve">По вопросам осмотра Объектов, ознакомления с документацией по Лоту, заключения договора купли-продажи Лота по итогам торгов обращаться по телефонам Организатора торгов: +7 (967) 246-44-28, +7 (913) 773-13-42,  </w:t>
      </w:r>
      <w:hyperlink r:id="rId37" w:tooltip="mailto:novosibirsk@auction-house.ru" w:history="1">
        <w:r w:rsidR="00461B0E">
          <w:rPr>
            <w:rStyle w:val="aff7"/>
            <w:shd w:val="clear" w:color="auto" w:fill="FFFFFF"/>
          </w:rPr>
          <w:t>n</w:t>
        </w:r>
        <w:r w:rsidR="00461B0E">
          <w:rPr>
            <w:rStyle w:val="aff7"/>
            <w:shd w:val="clear" w:color="auto" w:fill="FFFFFF"/>
            <w:lang w:val="en-US"/>
          </w:rPr>
          <w:t>ovosibirsk</w:t>
        </w:r>
        <w:r w:rsidR="00461B0E">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461B0E" w:rsidRDefault="00461B0E">
      <w:pPr>
        <w:ind w:left="-15" w:right="60" w:firstLine="0"/>
      </w:pPr>
    </w:p>
    <w:p w14:paraId="70736AA5" w14:textId="1CFE8B96" w:rsidR="00461B0E"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Лота в случае, если он не реализовал свое право на осмотр Объекта и изучение его технической документации</w:t>
      </w:r>
      <w:r>
        <w:rPr>
          <w:bCs/>
          <w:szCs w:val="24"/>
        </w:rPr>
        <w:t>.</w:t>
      </w:r>
    </w:p>
    <w:sectPr w:rsidR="00461B0E">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8212" w14:textId="77777777" w:rsidR="004B189F" w:rsidRDefault="004B189F">
      <w:pPr>
        <w:spacing w:after="0" w:line="240" w:lineRule="auto"/>
      </w:pPr>
      <w:r>
        <w:separator/>
      </w:r>
    </w:p>
  </w:endnote>
  <w:endnote w:type="continuationSeparator" w:id="0">
    <w:p w14:paraId="79763C6F" w14:textId="77777777" w:rsidR="004B189F" w:rsidRDefault="004B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宋体">
    <w:charset w:val="00"/>
    <w:family w:val="auto"/>
    <w:pitch w:val="default"/>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1C93" w14:textId="77777777" w:rsidR="004B189F" w:rsidRDefault="004B189F">
      <w:pPr>
        <w:spacing w:after="0" w:line="240" w:lineRule="auto"/>
      </w:pPr>
      <w:r>
        <w:separator/>
      </w:r>
    </w:p>
  </w:footnote>
  <w:footnote w:type="continuationSeparator" w:id="0">
    <w:p w14:paraId="1482327B" w14:textId="77777777" w:rsidR="004B189F" w:rsidRDefault="004B1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FE4C395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329251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0C14CC8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F976D3F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481069815">
    <w:abstractNumId w:val="2"/>
  </w:num>
  <w:num w:numId="2" w16cid:durableId="1634558344">
    <w:abstractNumId w:val="0"/>
  </w:num>
  <w:num w:numId="3" w16cid:durableId="1799951047">
    <w:abstractNumId w:val="3"/>
  </w:num>
  <w:num w:numId="4" w16cid:durableId="1708214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0E"/>
    <w:rsid w:val="00222C49"/>
    <w:rsid w:val="00461B0E"/>
    <w:rsid w:val="004B189F"/>
    <w:rsid w:val="005F2552"/>
    <w:rsid w:val="007B7876"/>
    <w:rsid w:val="008E0D98"/>
    <w:rsid w:val="00F31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C92D6-659D-4228-8129-8AB02459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uiPriority w:val="99"/>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novosibirsk@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94F1-5FEB-4258-B071-CFE6991C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4382</Words>
  <Characters>24982</Characters>
  <Application>Microsoft Office Word</Application>
  <DocSecurity>0</DocSecurity>
  <Lines>208</Lines>
  <Paragraphs>58</Paragraphs>
  <ScaleCrop>false</ScaleCrop>
  <Company>Hewlett-Packard Company</Company>
  <LinksUpToDate>false</LinksUpToDate>
  <CharactersWithSpaces>29306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18</cp:revision>
  <dcterms:created xsi:type="dcterms:W3CDTF">2026-02-19T12:30:00Z</dcterms:created>
  <dcterms:modified xsi:type="dcterms:W3CDTF">2026-04-22T03:36:00Z</dcterms:modified>
  <dc:language>ru-RU</dc:language>
</cp:coreProperties>
</file>