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7B4" w:rsidRDefault="009E5B8E">
      <w:pPr>
        <w:shd w:val="clear" w:color="FFFFFF" w:themeColor="background1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 осмотра Объекта</w:t>
      </w:r>
    </w:p>
    <w:p w:rsidR="005F07B4" w:rsidRDefault="005F07B4">
      <w:pPr>
        <w:shd w:val="clear" w:color="FFFFFF" w:themeColor="background1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07B4" w:rsidRDefault="009E5B8E">
      <w:pPr>
        <w:shd w:val="clear" w:color="FFFFFF" w:themeColor="background1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Пермь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«___»_________ 2026 г.</w:t>
      </w:r>
    </w:p>
    <w:p w:rsidR="005F07B4" w:rsidRDefault="005F07B4">
      <w:pPr>
        <w:shd w:val="clear" w:color="FFFFFF" w:themeColor="background1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07B4" w:rsidRDefault="009E5B8E"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Публичное акционерное общество «Сбербанк России» (ПАО Сбербанк)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_______________________________________________,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стороны, и</w:t>
      </w:r>
    </w:p>
    <w:p w:rsidR="005F07B4" w:rsidRDefault="009E5B8E"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_______________________________________________________________________, именуем__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____________________, действующего на основании 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составили настоящий акт (далее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«Акт»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</w:p>
    <w:p w:rsidR="005F07B4" w:rsidRDefault="005F07B4"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07B4" w:rsidRDefault="009E5B8E">
      <w:pPr>
        <w:pStyle w:val="afa"/>
        <w:numPr>
          <w:ilvl w:val="0"/>
          <w:numId w:val="1"/>
        </w:numPr>
        <w:shd w:val="clear" w:color="FFFFFF" w:themeColor="background1" w:fill="FFFFFF" w:themeFill="background1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заключением договора купли-продажи недвижимого имущества Сторонами произведен осмотр следующего недв</w:t>
      </w:r>
      <w:r>
        <w:rPr>
          <w:rFonts w:ascii="Times New Roman" w:hAnsi="Times New Roman"/>
          <w:sz w:val="24"/>
          <w:szCs w:val="24"/>
        </w:rPr>
        <w:t>ижимого имущества:</w:t>
      </w:r>
    </w:p>
    <w:p w:rsidR="005F07B4" w:rsidRDefault="009E5B8E">
      <w:pPr>
        <w:pStyle w:val="afa"/>
        <w:shd w:val="clear" w:color="FFFFFF" w:themeColor="background1" w:fill="FFFFFF" w:themeFill="background1"/>
        <w:spacing w:after="0" w:line="240" w:lineRule="auto"/>
        <w:ind w:left="-142" w:firstLine="851"/>
        <w:jc w:val="both"/>
      </w:pPr>
      <w:r>
        <w:rPr>
          <w:rFonts w:ascii="Times New Roman" w:hAnsi="Times New Roman"/>
          <w:sz w:val="24"/>
          <w:szCs w:val="24"/>
        </w:rPr>
        <w:t xml:space="preserve">1.1.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Помещение, назначение: нежилое, этаж: № 1, цокольный, общей площадью 699,4 кв. м. (далее –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«Объект»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):</w:t>
      </w:r>
    </w:p>
    <w:p w:rsidR="005F07B4" w:rsidRDefault="009E5B8E"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Кадастровый номер Объекта: 59:01:4410093:795.</w:t>
      </w:r>
    </w:p>
    <w:p w:rsidR="005F07B4" w:rsidRDefault="009E5B8E"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Объект расположен по адресу: Пермский край, г. Пермь, ул. Ленина, д. 72а.</w:t>
      </w:r>
    </w:p>
    <w:p w:rsidR="005F07B4" w:rsidRDefault="009E5B8E"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Объект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принадлежит Продавцу на праве собственности, о чем в Едином государственном реестре недвижимости сделана запись о регистрации № 59:01:4410093:795-59/294/2025-1 от 10.10.2025 г., что подтверждается выпиской из Единого государственного реестра недвижимости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КУВИ-001/2025-212824301 от 21.11.2025 г. </w:t>
      </w:r>
    </w:p>
    <w:p w:rsidR="005F07B4" w:rsidRDefault="009E5B8E">
      <w:pPr>
        <w:pStyle w:val="afa"/>
        <w:numPr>
          <w:ilvl w:val="0"/>
          <w:numId w:val="2"/>
        </w:numP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Покупатель путем внутреннего и внешнего осмотра Объекта, указанного в п. 1 Акта, ознакомился с состоянием Объекта. Объект не имеет видимых техническо-строительных недостатков и пригоден для эксплуатации. </w:t>
      </w:r>
    </w:p>
    <w:p w:rsidR="005F07B4" w:rsidRDefault="009E5B8E">
      <w:pPr>
        <w:pStyle w:val="afa"/>
        <w:numPr>
          <w:ilvl w:val="0"/>
          <w:numId w:val="2"/>
        </w:numP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Покупате</w:t>
      </w:r>
      <w:r>
        <w:rPr>
          <w:rFonts w:ascii="Times New Roman" w:hAnsi="Times New Roman"/>
          <w:sz w:val="24"/>
          <w:szCs w:val="24"/>
        </w:rPr>
        <w:t>ль ознакомлен с планировкой Объекта в соответствии с данными кадастрового учета и фактической планировкой Объекта, представленными в Приложении № 1 к Акту. Покупатель осведомлен о том, что на Объекте были выполнены работы, в результате которых были изменен</w:t>
      </w:r>
      <w:r>
        <w:rPr>
          <w:rFonts w:ascii="Times New Roman" w:hAnsi="Times New Roman"/>
          <w:sz w:val="24"/>
          <w:szCs w:val="24"/>
        </w:rPr>
        <w:t xml:space="preserve">ы его параметры. При этом государственная регистрация изменений параметров Объекта не осуществлена, о чем Покупатель уведомлен и претензий к Продавцу не имеет.  </w:t>
      </w:r>
    </w:p>
    <w:p w:rsidR="005F07B4" w:rsidRDefault="009E5B8E">
      <w:pPr>
        <w:pStyle w:val="afa"/>
        <w:numPr>
          <w:ilvl w:val="0"/>
          <w:numId w:val="2"/>
        </w:numP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Покупатель выражает готовность при необходимости собственными силами и средствами выполнить вс</w:t>
      </w:r>
      <w:r>
        <w:rPr>
          <w:rFonts w:ascii="Times New Roman" w:hAnsi="Times New Roman"/>
          <w:sz w:val="24"/>
          <w:szCs w:val="24"/>
        </w:rPr>
        <w:t xml:space="preserve">е действия, связанные с оформлением документации и осуществлением государственной регистрации изменений параметров Объекта. Покупатель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осознает возможность приостановки/отказа регистрации изменений параметров Объекта и готов собственными силами и средствам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выполнить необходимые мероприятия по устранению причин приостановления/отказа.</w:t>
      </w:r>
    </w:p>
    <w:p w:rsidR="005F07B4" w:rsidRDefault="009E5B8E">
      <w:pPr>
        <w:pStyle w:val="afa"/>
        <w:numPr>
          <w:ilvl w:val="0"/>
          <w:numId w:val="2"/>
        </w:numP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Расходы Покупателя, связанные с оформлением документации и регистрацией изменений параметров Объекта не подлежат возмещению Продавцом.</w:t>
      </w:r>
    </w:p>
    <w:p w:rsidR="005F07B4" w:rsidRDefault="009E5B8E">
      <w:pPr>
        <w:pStyle w:val="afa"/>
        <w:numPr>
          <w:ilvl w:val="0"/>
          <w:numId w:val="2"/>
        </w:numP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осмотра Стороны пришли к </w:t>
      </w:r>
      <w:r>
        <w:rPr>
          <w:rFonts w:ascii="Times New Roman" w:hAnsi="Times New Roman"/>
          <w:sz w:val="24"/>
          <w:szCs w:val="24"/>
        </w:rPr>
        <w:t>согласию, что к состоянию Объекта Покупатель претензий не имеет.</w:t>
      </w:r>
    </w:p>
    <w:p w:rsidR="005F07B4" w:rsidRDefault="005F07B4">
      <w:pPr>
        <w:shd w:val="clear" w:color="FFFFFF" w:themeColor="background1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07B4" w:rsidRDefault="009E5B8E">
      <w:pPr>
        <w:pStyle w:val="afa"/>
        <w:keepNext/>
        <w:shd w:val="clear" w:color="FFFFFF" w:themeColor="background1" w:fill="FFFFFF" w:themeFill="background1"/>
        <w:spacing w:after="0" w:line="240" w:lineRule="auto"/>
        <w:ind w:left="2844" w:firstLine="696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Подписи Сторон</w:t>
      </w:r>
    </w:p>
    <w:p w:rsidR="005F07B4" w:rsidRDefault="005F07B4">
      <w:pPr>
        <w:pStyle w:val="afa"/>
        <w:keepNext/>
        <w:shd w:val="clear" w:color="FFFFFF" w:themeColor="background1" w:fill="FFFFFF" w:themeFill="background1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431"/>
        <w:gridCol w:w="279"/>
        <w:gridCol w:w="278"/>
        <w:gridCol w:w="2109"/>
        <w:gridCol w:w="3258"/>
      </w:tblGrid>
      <w:tr w:rsidR="005F07B4">
        <w:tc>
          <w:tcPr>
            <w:tcW w:w="3431" w:type="dxa"/>
          </w:tcPr>
          <w:p w:rsidR="005F07B4" w:rsidRDefault="009E5B8E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Покупателя:</w:t>
            </w:r>
          </w:p>
        </w:tc>
        <w:tc>
          <w:tcPr>
            <w:tcW w:w="279" w:type="dxa"/>
          </w:tcPr>
          <w:p w:rsidR="005F07B4" w:rsidRDefault="005F07B4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5F07B4" w:rsidRDefault="005F07B4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5F07B4" w:rsidRDefault="005F07B4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27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8" w:type="dxa"/>
          </w:tcPr>
          <w:p w:rsidR="005F07B4" w:rsidRDefault="009E5B8E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Продавца:</w:t>
            </w:r>
          </w:p>
        </w:tc>
      </w:tr>
      <w:tr w:rsidR="005F07B4">
        <w:tc>
          <w:tcPr>
            <w:tcW w:w="3431" w:type="dxa"/>
          </w:tcPr>
          <w:p w:rsidR="005F07B4" w:rsidRDefault="009E5B8E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 w:type="page" w:clear="all"/>
            </w:r>
          </w:p>
          <w:p w:rsidR="005F07B4" w:rsidRDefault="005F07B4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F07B4" w:rsidRDefault="005F07B4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F07B4" w:rsidRDefault="009E5B8E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_______________ФИО</w:t>
            </w:r>
          </w:p>
          <w:p w:rsidR="005F07B4" w:rsidRDefault="005F07B4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</w:tcPr>
          <w:p w:rsidR="005F07B4" w:rsidRDefault="005F07B4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5F07B4" w:rsidRDefault="005F07B4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5F07B4" w:rsidRDefault="005F07B4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left="27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:rsidR="005F07B4" w:rsidRDefault="005F07B4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left="27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F07B4" w:rsidRDefault="005F07B4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left="27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F07B4" w:rsidRDefault="005F07B4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left="27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F07B4" w:rsidRDefault="009E5B8E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_______________ФИО</w:t>
            </w:r>
          </w:p>
        </w:tc>
      </w:tr>
    </w:tbl>
    <w:p w:rsidR="005F07B4" w:rsidRDefault="009E5B8E">
      <w:pPr>
        <w:shd w:val="clear" w:color="FFFFFF" w:themeColor="background1" w:fill="FFFFFF" w:themeFill="background1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1 </w:t>
      </w:r>
    </w:p>
    <w:p w:rsidR="005F07B4" w:rsidRDefault="009E5B8E">
      <w:pPr>
        <w:shd w:val="clear" w:color="FFFFFF" w:themeColor="background1" w:fill="FFFFFF" w:themeFill="background1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акту осмотра Объекта </w:t>
      </w:r>
    </w:p>
    <w:p w:rsidR="005F07B4" w:rsidRDefault="009E5B8E">
      <w:pPr>
        <w:shd w:val="clear" w:color="FFFFFF" w:themeColor="background1" w:fill="FFFFFF" w:themeFill="background1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 2026 г.</w:t>
      </w:r>
    </w:p>
    <w:p w:rsidR="005F07B4" w:rsidRDefault="005F07B4">
      <w:pPr>
        <w:shd w:val="clear" w:color="FFFFFF" w:themeColor="background1" w:fill="FFFFFF" w:themeFill="background1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F07B4" w:rsidRDefault="009E5B8E">
      <w:pPr>
        <w:shd w:val="clear" w:color="FFFFFF" w:themeColor="background1" w:fill="FFFFFF" w:themeFill="background1"/>
        <w:spacing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Планировка Объекта в соответствии с данными кадастрового учета</w:t>
      </w:r>
    </w:p>
    <w:p w:rsidR="005F07B4" w:rsidRDefault="009E5B8E">
      <w:pPr>
        <w:shd w:val="clear" w:color="FFFFFF" w:themeColor="background1" w:fill="FFFFFF" w:themeFill="background1"/>
        <w:spacing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661362" cy="4353641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7897311" name="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661361" cy="435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4.52pt;height:342.81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</w:pP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9E5B8E">
      <w:pPr>
        <w:shd w:val="clear" w:color="FFFFFF" w:themeColor="background1" w:fill="FFFFFF" w:themeFill="background1"/>
        <w:spacing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lastRenderedPageBreak/>
        <w:t>Экспликация Объекта в соответствии с данными кадастрового учета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29"/>
        <w:gridCol w:w="1715"/>
        <w:gridCol w:w="1576"/>
      </w:tblGrid>
      <w:tr w:rsidR="005F07B4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</w:tr>
      <w:tr w:rsidR="005F07B4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5F07B4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Коридор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</w:tr>
      <w:tr w:rsidR="005F07B4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Сан. узел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5F07B4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Сан. узел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</w:tr>
      <w:tr w:rsidR="005F07B4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Сан. узел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</w:tr>
      <w:tr w:rsidR="005F07B4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Сан. узел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</w:tr>
      <w:tr w:rsidR="005F07B4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Сан. узел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</w:tr>
      <w:tr w:rsidR="005F07B4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</w:tr>
      <w:tr w:rsidR="005F07B4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</w:tr>
      <w:tr w:rsidR="005F07B4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</w:tr>
      <w:tr w:rsidR="005F07B4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</w:tr>
      <w:tr w:rsidR="005F07B4">
        <w:trPr>
          <w:trHeight w:val="23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Коридор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5F07B4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</w:tr>
      <w:tr w:rsidR="005F07B4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</w:tr>
      <w:tr w:rsidR="005F07B4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</w:tr>
      <w:tr w:rsidR="005F07B4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Тамбур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</w:tr>
      <w:tr w:rsidR="005F07B4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131,8</w:t>
            </w:r>
          </w:p>
        </w:tc>
      </w:tr>
      <w:tr w:rsidR="005F07B4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</w:tr>
      <w:tr w:rsidR="005F07B4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128,4</w:t>
            </w:r>
          </w:p>
        </w:tc>
      </w:tr>
      <w:tr w:rsidR="005F07B4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63-1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</w:tr>
      <w:tr w:rsidR="005F07B4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</w:tr>
      <w:tr w:rsidR="005F07B4">
        <w:trPr>
          <w:trHeight w:val="269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5F07B4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</w:tr>
      <w:tr w:rsidR="005F07B4">
        <w:trPr>
          <w:trHeight w:val="180"/>
        </w:trPr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7B4" w:rsidRDefault="009E5B8E">
            <w:pPr>
              <w:shd w:val="clear" w:color="FFFFFF" w:themeColor="background1" w:fill="FFFFFF" w:themeFill="background1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699,4</w:t>
            </w:r>
          </w:p>
        </w:tc>
      </w:tr>
    </w:tbl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9E5B8E">
      <w:pPr>
        <w:shd w:val="clear" w:color="FFFFFF" w:themeColor="background1" w:fill="FFFFFF" w:themeFill="background1"/>
        <w:spacing w:line="240" w:lineRule="auto"/>
        <w:ind w:left="-567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Фактическая планировка Объекта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509809" cy="4438756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1705707" name="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509809" cy="44387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12.58pt;height:349.51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9E5B8E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lastRenderedPageBreak/>
        <w:t>Фактическая экспликация Объекта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23"/>
        <w:gridCol w:w="1715"/>
        <w:gridCol w:w="1534"/>
        <w:gridCol w:w="1424"/>
        <w:gridCol w:w="1715"/>
        <w:gridCol w:w="1534"/>
      </w:tblGrid>
      <w:tr w:rsidR="005F07B4"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</w:tr>
      <w:tr w:rsidR="005F07B4"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6" w:type="dxa"/>
          </w:tcPr>
          <w:p w:rsidR="005F07B4" w:rsidRDefault="009E5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119,6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</w:tr>
      <w:tr w:rsidR="005F07B4"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</w:tcPr>
          <w:p w:rsidR="005F07B4" w:rsidRDefault="009E5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Коридор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</w:tr>
      <w:tr w:rsidR="005F07B4"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6" w:type="dxa"/>
          </w:tcPr>
          <w:p w:rsidR="005F07B4" w:rsidRDefault="009E5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</w:tr>
      <w:tr w:rsidR="005F07B4"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06" w:type="dxa"/>
          </w:tcPr>
          <w:p w:rsidR="005F07B4" w:rsidRDefault="009E5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5F07B4"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06" w:type="dxa"/>
          </w:tcPr>
          <w:p w:rsidR="005F07B4" w:rsidRDefault="009E5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Коридор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</w:tr>
      <w:tr w:rsidR="005F07B4"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06" w:type="dxa"/>
          </w:tcPr>
          <w:p w:rsidR="005F07B4" w:rsidRDefault="009E5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Коридор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5F07B4"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06" w:type="dxa"/>
          </w:tcPr>
          <w:p w:rsidR="005F07B4" w:rsidRDefault="009E5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5F07B4"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06" w:type="dxa"/>
          </w:tcPr>
          <w:p w:rsidR="005F07B4" w:rsidRDefault="009E5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</w:tr>
      <w:tr w:rsidR="005F07B4"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06" w:type="dxa"/>
          </w:tcPr>
          <w:p w:rsidR="005F07B4" w:rsidRDefault="009E5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</w:tr>
      <w:tr w:rsidR="005F07B4"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06" w:type="dxa"/>
          </w:tcPr>
          <w:p w:rsidR="005F07B4" w:rsidRDefault="009E5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Холл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</w:tr>
      <w:tr w:rsidR="005F07B4"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06" w:type="dxa"/>
          </w:tcPr>
          <w:p w:rsidR="005F07B4" w:rsidRDefault="009E5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20,7</w:t>
            </w:r>
          </w:p>
        </w:tc>
      </w:tr>
      <w:tr w:rsidR="005F07B4"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06" w:type="dxa"/>
          </w:tcPr>
          <w:p w:rsidR="005F07B4" w:rsidRDefault="009E5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Тамбур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F07B4"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06" w:type="dxa"/>
          </w:tcPr>
          <w:p w:rsidR="005F07B4" w:rsidRDefault="009E5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606" w:type="dxa"/>
          </w:tcPr>
          <w:p w:rsidR="005F07B4" w:rsidRDefault="009E5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</w:tr>
      <w:tr w:rsidR="005F07B4"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606" w:type="dxa"/>
          </w:tcPr>
          <w:p w:rsidR="005F07B4" w:rsidRDefault="009E5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</w:tr>
      <w:tr w:rsidR="005F07B4"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Коридор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606" w:type="dxa"/>
          </w:tcPr>
          <w:p w:rsidR="005F07B4" w:rsidRDefault="009E5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</w:tr>
      <w:tr w:rsidR="005F07B4"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606" w:type="dxa"/>
          </w:tcPr>
          <w:p w:rsidR="005F07B4" w:rsidRDefault="009E5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</w:tr>
      <w:tr w:rsidR="005F07B4"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06" w:type="dxa"/>
          </w:tcPr>
          <w:p w:rsidR="005F07B4" w:rsidRDefault="009E5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</w:tr>
      <w:tr w:rsidR="005F07B4"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Сан. узел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606" w:type="dxa"/>
          </w:tcPr>
          <w:p w:rsidR="005F07B4" w:rsidRDefault="009E5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</w:tr>
      <w:tr w:rsidR="005F07B4"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Сан. узел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606" w:type="dxa"/>
          </w:tcPr>
          <w:p w:rsidR="005F07B4" w:rsidRDefault="009E5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</w:tr>
      <w:tr w:rsidR="005F07B4"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Сан. узел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606" w:type="dxa"/>
          </w:tcPr>
          <w:p w:rsidR="005F07B4" w:rsidRDefault="009E5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</w:tr>
      <w:tr w:rsidR="005F07B4"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Сан. узел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606" w:type="dxa"/>
          </w:tcPr>
          <w:p w:rsidR="005F07B4" w:rsidRDefault="009E5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</w:tr>
      <w:tr w:rsidR="005F07B4"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Коридор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06" w:type="dxa"/>
          </w:tcPr>
          <w:p w:rsidR="005F07B4" w:rsidRDefault="009E5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</w:tr>
      <w:tr w:rsidR="005F07B4"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606" w:type="dxa"/>
          </w:tcPr>
          <w:p w:rsidR="005F07B4" w:rsidRDefault="009E5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</w:tr>
      <w:tr w:rsidR="005F07B4"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606" w:type="dxa"/>
          </w:tcPr>
          <w:p w:rsidR="005F07B4" w:rsidRDefault="009E5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</w:tr>
      <w:tr w:rsidR="005F07B4"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Коридор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606" w:type="dxa"/>
          </w:tcPr>
          <w:p w:rsidR="005F07B4" w:rsidRDefault="009E5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</w:tr>
      <w:tr w:rsidR="005F07B4"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606" w:type="dxa"/>
          </w:tcPr>
          <w:p w:rsidR="005F07B4" w:rsidRDefault="009E5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</w:tr>
      <w:tr w:rsidR="005F07B4"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606" w:type="dxa"/>
          </w:tcPr>
          <w:p w:rsidR="005F07B4" w:rsidRDefault="009E5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5F07B4"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606" w:type="dxa"/>
          </w:tcPr>
          <w:p w:rsidR="005F07B4" w:rsidRDefault="009E5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606" w:type="dxa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</w:tr>
      <w:tr w:rsidR="005F07B4">
        <w:trPr>
          <w:trHeight w:val="276"/>
        </w:trPr>
        <w:tc>
          <w:tcPr>
            <w:tcW w:w="8063" w:type="dxa"/>
            <w:gridSpan w:val="5"/>
            <w:vMerge w:val="restart"/>
          </w:tcPr>
          <w:p w:rsidR="005F07B4" w:rsidRDefault="009E5B8E">
            <w:pPr>
              <w:shd w:val="clear" w:color="FFFFFF" w:themeColor="background1" w:fill="FFFFFF" w:themeFill="background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606" w:type="dxa"/>
            <w:vMerge w:val="restart"/>
          </w:tcPr>
          <w:p w:rsidR="005F07B4" w:rsidRDefault="009E5B8E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663,6</w:t>
            </w:r>
          </w:p>
        </w:tc>
      </w:tr>
    </w:tbl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07B4" w:rsidRDefault="005F07B4">
      <w:pPr>
        <w:shd w:val="clear" w:color="FFFFFF" w:themeColor="background1" w:fill="FFFFFF" w:themeFill="background1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431"/>
        <w:gridCol w:w="279"/>
        <w:gridCol w:w="278"/>
        <w:gridCol w:w="2109"/>
        <w:gridCol w:w="3258"/>
      </w:tblGrid>
      <w:tr w:rsidR="005F07B4">
        <w:tc>
          <w:tcPr>
            <w:tcW w:w="3431" w:type="dxa"/>
          </w:tcPr>
          <w:p w:rsidR="005F07B4" w:rsidRDefault="009E5B8E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Покупателя:</w:t>
            </w:r>
          </w:p>
        </w:tc>
        <w:tc>
          <w:tcPr>
            <w:tcW w:w="279" w:type="dxa"/>
          </w:tcPr>
          <w:p w:rsidR="005F07B4" w:rsidRDefault="005F07B4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5F07B4" w:rsidRDefault="005F07B4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5F07B4" w:rsidRDefault="005F07B4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27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8" w:type="dxa"/>
          </w:tcPr>
          <w:p w:rsidR="005F07B4" w:rsidRDefault="009E5B8E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Продавца:</w:t>
            </w:r>
          </w:p>
        </w:tc>
      </w:tr>
      <w:tr w:rsidR="005F07B4">
        <w:tc>
          <w:tcPr>
            <w:tcW w:w="3431" w:type="dxa"/>
          </w:tcPr>
          <w:p w:rsidR="005F07B4" w:rsidRDefault="009E5B8E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br w:type="page" w:clear="all"/>
            </w:r>
          </w:p>
          <w:p w:rsidR="005F07B4" w:rsidRDefault="005F07B4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F07B4" w:rsidRDefault="005F07B4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F07B4" w:rsidRDefault="009E5B8E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_______________ФИО</w:t>
            </w:r>
          </w:p>
          <w:p w:rsidR="005F07B4" w:rsidRDefault="005F07B4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</w:tcPr>
          <w:p w:rsidR="005F07B4" w:rsidRDefault="005F07B4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5F07B4" w:rsidRDefault="005F07B4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5F07B4" w:rsidRDefault="005F07B4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left="27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:rsidR="005F07B4" w:rsidRDefault="005F07B4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left="27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F07B4" w:rsidRDefault="005F07B4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left="27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F07B4" w:rsidRDefault="005F07B4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ind w:left="27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F07B4" w:rsidRDefault="009E5B8E">
            <w:pPr>
              <w:shd w:val="clear" w:color="FFFFFF" w:themeColor="background1" w:fill="FFFFFF" w:themeFill="background1"/>
              <w:tabs>
                <w:tab w:val="left" w:pos="283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_______________ФИО</w:t>
            </w:r>
          </w:p>
        </w:tc>
      </w:tr>
    </w:tbl>
    <w:p w:rsidR="005F07B4" w:rsidRDefault="005F07B4">
      <w:pPr>
        <w:shd w:val="clear" w:color="FFFFFF" w:themeColor="background1" w:fill="FFFFFF" w:themeFill="background1"/>
        <w:rPr>
          <w:rFonts w:ascii="Times New Roman" w:hAnsi="Times New Roman" w:cs="Times New Roman"/>
          <w:sz w:val="24"/>
        </w:rPr>
      </w:pPr>
    </w:p>
    <w:sectPr w:rsidR="005F0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B8E" w:rsidRDefault="009E5B8E">
      <w:pPr>
        <w:spacing w:after="0" w:line="240" w:lineRule="auto"/>
      </w:pPr>
      <w:r>
        <w:separator/>
      </w:r>
    </w:p>
  </w:endnote>
  <w:endnote w:type="continuationSeparator" w:id="0">
    <w:p w:rsidR="009E5B8E" w:rsidRDefault="009E5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B8E" w:rsidRDefault="009E5B8E">
      <w:pPr>
        <w:spacing w:after="0" w:line="240" w:lineRule="auto"/>
      </w:pPr>
      <w:r>
        <w:separator/>
      </w:r>
    </w:p>
  </w:footnote>
  <w:footnote w:type="continuationSeparator" w:id="0">
    <w:p w:rsidR="009E5B8E" w:rsidRDefault="009E5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0599"/>
    <w:multiLevelType w:val="multilevel"/>
    <w:tmpl w:val="EB20AA5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" w15:restartNumberingAfterBreak="0">
    <w:nsid w:val="4A6548F7"/>
    <w:multiLevelType w:val="multilevel"/>
    <w:tmpl w:val="8CCA81D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2" w15:restartNumberingAfterBreak="0">
    <w:nsid w:val="6E980A91"/>
    <w:multiLevelType w:val="hybridMultilevel"/>
    <w:tmpl w:val="23EC7280"/>
    <w:lvl w:ilvl="0" w:tplc="3CC47E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E2D94E">
      <w:start w:val="1"/>
      <w:numFmt w:val="lowerLetter"/>
      <w:lvlText w:val="%2."/>
      <w:lvlJc w:val="left"/>
      <w:pPr>
        <w:ind w:left="1440" w:hanging="360"/>
      </w:pPr>
    </w:lvl>
    <w:lvl w:ilvl="2" w:tplc="32067DBE">
      <w:start w:val="1"/>
      <w:numFmt w:val="lowerRoman"/>
      <w:lvlText w:val="%3."/>
      <w:lvlJc w:val="right"/>
      <w:pPr>
        <w:ind w:left="2160" w:hanging="180"/>
      </w:pPr>
    </w:lvl>
    <w:lvl w:ilvl="3" w:tplc="6380AE2E">
      <w:start w:val="1"/>
      <w:numFmt w:val="decimal"/>
      <w:lvlText w:val="%4."/>
      <w:lvlJc w:val="left"/>
      <w:pPr>
        <w:ind w:left="2880" w:hanging="360"/>
      </w:pPr>
    </w:lvl>
    <w:lvl w:ilvl="4" w:tplc="9BCA0FF6">
      <w:start w:val="1"/>
      <w:numFmt w:val="lowerLetter"/>
      <w:lvlText w:val="%5."/>
      <w:lvlJc w:val="left"/>
      <w:pPr>
        <w:ind w:left="3600" w:hanging="360"/>
      </w:pPr>
    </w:lvl>
    <w:lvl w:ilvl="5" w:tplc="D6DAEE2C">
      <w:start w:val="1"/>
      <w:numFmt w:val="lowerRoman"/>
      <w:lvlText w:val="%6."/>
      <w:lvlJc w:val="right"/>
      <w:pPr>
        <w:ind w:left="4320" w:hanging="180"/>
      </w:pPr>
    </w:lvl>
    <w:lvl w:ilvl="6" w:tplc="9FF62E82">
      <w:start w:val="1"/>
      <w:numFmt w:val="decimal"/>
      <w:lvlText w:val="%7."/>
      <w:lvlJc w:val="left"/>
      <w:pPr>
        <w:ind w:left="5040" w:hanging="360"/>
      </w:pPr>
    </w:lvl>
    <w:lvl w:ilvl="7" w:tplc="9B50F190">
      <w:start w:val="1"/>
      <w:numFmt w:val="lowerLetter"/>
      <w:lvlText w:val="%8."/>
      <w:lvlJc w:val="left"/>
      <w:pPr>
        <w:ind w:left="5760" w:hanging="360"/>
      </w:pPr>
    </w:lvl>
    <w:lvl w:ilvl="8" w:tplc="B428104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56163"/>
    <w:multiLevelType w:val="multilevel"/>
    <w:tmpl w:val="34A4D4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7B4"/>
    <w:rsid w:val="00462CF5"/>
    <w:rsid w:val="005F07B4"/>
    <w:rsid w:val="009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F346B-E7AB-41E1-B959-BA225DD0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footnote text"/>
    <w:basedOn w:val="a"/>
    <w:link w:val="af8"/>
    <w:uiPriority w:val="99"/>
    <w:unhideWhenUsed/>
    <w:qFormat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Pr>
      <w:rFonts w:ascii="Calibri" w:eastAsia="Times New Roman" w:hAnsi="Calibri" w:cs="Times New Roman"/>
      <w:sz w:val="20"/>
      <w:szCs w:val="20"/>
    </w:rPr>
  </w:style>
  <w:style w:type="character" w:styleId="af9">
    <w:name w:val="footnote reference"/>
    <w:uiPriority w:val="99"/>
    <w:unhideWhenUsed/>
    <w:rPr>
      <w:rFonts w:ascii="Times New Roman" w:hAnsi="Times New Roman" w:cs="Times New Roman" w:hint="default"/>
      <w:vertAlign w:val="superscript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</w:style>
  <w:style w:type="character" w:customStyle="1" w:styleId="afb">
    <w:name w:val="Абзац списка Знак"/>
    <w:link w:val="afa"/>
    <w:uiPriority w:val="3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701</Words>
  <Characters>4001</Characters>
  <Application>Microsoft Office Word</Application>
  <DocSecurity>0</DocSecurity>
  <Lines>33</Lines>
  <Paragraphs>9</Paragraphs>
  <ScaleCrop>false</ScaleCrop>
  <Company>ПАО Сбербанк России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Оксана Александровна</dc:creator>
  <cp:keywords/>
  <dc:description/>
  <cp:lastModifiedBy>Селукова Марина Сергеевна</cp:lastModifiedBy>
  <cp:revision>53</cp:revision>
  <dcterms:created xsi:type="dcterms:W3CDTF">2024-09-04T05:15:00Z</dcterms:created>
  <dcterms:modified xsi:type="dcterms:W3CDTF">2026-02-18T03:51:00Z</dcterms:modified>
</cp:coreProperties>
</file>