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7E77" w14:textId="1E33840D" w:rsidR="00A224A2" w:rsidRDefault="00A224A2" w:rsidP="00A224A2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КУПЛИ-ПРОДАЖИ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14:paraId="0EBA9843" w14:textId="04130907" w:rsidR="00A224A2" w:rsidRPr="00A224A2" w:rsidRDefault="00A224A2" w:rsidP="00A224A2">
      <w:pPr>
        <w:shd w:val="clear" w:color="auto" w:fill="FFFFFF"/>
        <w:spacing w:after="0"/>
        <w:jc w:val="center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НЕДВИЖИМОГО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ИМУЩЕСТВА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_______</w:t>
      </w:r>
    </w:p>
    <w:p w14:paraId="277001E2" w14:textId="68FFB0FC" w:rsidR="00A224A2" w:rsidRPr="00A224A2" w:rsidRDefault="00A224A2" w:rsidP="00A224A2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Калуга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</w:t>
      </w:r>
      <w:proofErr w:type="gramStart"/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 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«</w:t>
      </w:r>
      <w:proofErr w:type="gramEnd"/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____»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___________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202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г.</w:t>
      </w:r>
    </w:p>
    <w:p w14:paraId="0F04EFC8" w14:textId="3464D509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Индивидуальный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предприниматель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Лукьянов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Денис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Васильевич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(ОГРНИП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325774600462004,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022401406477,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адрес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Москва),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именуемый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дальнейшем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«Продавец»,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</w:p>
    <w:p w14:paraId="4B6F735E" w14:textId="1C64EBE5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___________________________________________________________________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,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br/>
        <w:t>(для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физического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лица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Ф.И.О.,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паспортные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данные,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адрес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регистрации;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юридического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лица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полное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наименование,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ОГРН,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ИНН,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КПП,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адрес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места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нахождения)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,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именуемый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дальнейшем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«Покупатель»,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другой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стороны,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совместно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именуемые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«Стороны»,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основании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Протокола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результатах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торгов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_______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i/>
          <w:iCs/>
          <w:color w:val="0F1115"/>
          <w:sz w:val="24"/>
          <w:szCs w:val="24"/>
          <w:lang w:eastAsia="ru-RU"/>
        </w:rPr>
        <w:t>«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___________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202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(далее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Протокол)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заключили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нижеследующем:</w:t>
      </w:r>
    </w:p>
    <w:p w14:paraId="0DA9C155" w14:textId="20D6B517" w:rsidR="00A224A2" w:rsidRPr="00A224A2" w:rsidRDefault="00A224A2" w:rsidP="00A224A2">
      <w:pPr>
        <w:shd w:val="clear" w:color="auto" w:fill="FFFFFF"/>
        <w:spacing w:before="120" w:after="120" w:line="450" w:lineRule="atLeast"/>
        <w:jc w:val="both"/>
        <w:outlineLvl w:val="2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ПРЕДМЕТ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</w:p>
    <w:p w14:paraId="446A87BC" w14:textId="4BB930C3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обязуется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передать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обязуется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принять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соответствии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условиями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следующее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недвижимое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имущество:</w:t>
      </w:r>
    </w:p>
    <w:p w14:paraId="45E6176E" w14:textId="1649B5F0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Нежилое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помещение,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общей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площадью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361,5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кв.м.,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кадастровый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номер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40:26:000190:434,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расположенное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адресу: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Калужская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область,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Калуга,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ул.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Пухова,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27/25,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пом.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3б,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этаж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 w:rsidR="008F3506">
        <w:rPr>
          <w:rFonts w:eastAsia="Times New Roman" w:cs="Times New Roman"/>
          <w:color w:val="0F1115"/>
          <w:sz w:val="24"/>
          <w:szCs w:val="24"/>
          <w:lang w:eastAsia="ru-RU"/>
        </w:rPr>
        <w:t> 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1;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Подвал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Этаж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(далее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«Объект»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«Помещение»).</w:t>
      </w:r>
    </w:p>
    <w:p w14:paraId="271DB286" w14:textId="3CFDC282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принадлежит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чём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Едином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реестре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недвижимости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(ЕГРН)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сделана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запись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40:26:000190:434-40/104/2025-9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31.07.2025.</w:t>
      </w:r>
    </w:p>
    <w:p w14:paraId="3956972C" w14:textId="1C9C0BBF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1.3.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гарантирует,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что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заключения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исключением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обременения,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1.4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продан,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заложен,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споре,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арестом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запрещением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состоит,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третьих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лиц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обременён,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является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предметом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правопритязаний,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изъятым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ограниченным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обороте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значится.</w:t>
      </w:r>
    </w:p>
    <w:p w14:paraId="49F23A51" w14:textId="35BF37C5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1.4.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Существующее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обременение: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уведомлен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согласен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тем,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что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часть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обременена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аренды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пользу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Индивидуального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предпринимателя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Прибыльского</w:t>
      </w:r>
      <w:proofErr w:type="spellEnd"/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Кирилла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Алексеевича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(ОГРНИП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323246800038447)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основании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аренды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нежилого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помещения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№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2026-2503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25.03.2026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г.,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действия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24.03.2031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включительно.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силу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закона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переходят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Арендодателя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данному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аренды.</w:t>
      </w:r>
    </w:p>
    <w:p w14:paraId="6CB40C44" w14:textId="02DA3853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1.5.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предоставляет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каких-либо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гарантий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заверений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обстоятельствах,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имеющих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значение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заключения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помимо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прямо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разделе.</w:t>
      </w:r>
    </w:p>
    <w:p w14:paraId="52477A8C" w14:textId="44CD201A" w:rsidR="00A224A2" w:rsidRPr="00A224A2" w:rsidRDefault="00A224A2" w:rsidP="00A224A2">
      <w:pPr>
        <w:shd w:val="clear" w:color="auto" w:fill="FFFFFF"/>
        <w:spacing w:before="120" w:after="120" w:line="450" w:lineRule="atLeast"/>
        <w:jc w:val="both"/>
        <w:outlineLvl w:val="2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ПОРЯДОК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РАСЧЁТОВ.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ОБЕСПЕЧЕНИЕ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ОБЯЗАТЕЛЬСТВ</w:t>
      </w:r>
    </w:p>
    <w:p w14:paraId="1B3531CA" w14:textId="196013D8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приобретения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составляет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_________________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(____________________________)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рублей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__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копеек,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НДС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облагается.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(Цена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определена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результатам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торгов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равна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предложению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признанного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победителем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аукциона.)</w:t>
      </w:r>
    </w:p>
    <w:p w14:paraId="62C3DF8F" w14:textId="28A31903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счёт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засчитывается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сумма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задатка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размере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_________________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(____________________________)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рублей,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уплаченная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участия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торгах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lastRenderedPageBreak/>
        <w:t>счёт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Оператора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площадки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Акционерного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общества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«Российский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аукционный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дом»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(АО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«РАД»,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7838430413).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сумма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подлежит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перечислению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Оператором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расчётный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счёт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разделе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7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предусмотренные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Регламентом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торговой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площадки.</w:t>
      </w:r>
    </w:p>
    <w:p w14:paraId="0F644E3D" w14:textId="751E0D88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2.3.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Оставшуюся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часть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размере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_________________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(____________________________)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рублей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уплатить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путём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безналичного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перевода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денежных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средств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расчётный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счёт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7.2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30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(Тридцати)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календарных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дней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Сторонами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Договора.</w:t>
      </w:r>
    </w:p>
    <w:p w14:paraId="161A331C" w14:textId="161F49F7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2.4.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Датой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считается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зачисления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суммы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денежных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средств,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2.3,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корреспондентский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счёт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банка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Продавца.</w:t>
      </w:r>
    </w:p>
    <w:p w14:paraId="06276E73" w14:textId="1498D223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2.5.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расходы,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связанные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переводом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денежных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средств,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включая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комиссии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банков,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несёт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Покупатель.</w:t>
      </w:r>
    </w:p>
    <w:p w14:paraId="6011747A" w14:textId="77777777" w:rsid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2.6.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Обеспечение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обязательств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Покупателя.</w:t>
      </w:r>
    </w:p>
    <w:p w14:paraId="0DA87853" w14:textId="77777777" w:rsid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2.6.1.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признаётся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находящимся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залоге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обеспечения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соответствии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пунктом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статьи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488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Гражданского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кодекса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РФ.</w:t>
      </w:r>
    </w:p>
    <w:p w14:paraId="72E31161" w14:textId="77777777" w:rsid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2.6.2.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Обязанность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передать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возникает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только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после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соответствии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настоящим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разделом.</w:t>
      </w:r>
    </w:p>
    <w:p w14:paraId="31C4EAE0" w14:textId="50F21A2D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2.6.3.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ненадлежащего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обязательства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одностороннем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внесудебном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отказаться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направив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уведомление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адресу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почты,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разделе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7.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считается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расторгнутым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даты,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уведомлении.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сумма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внесённого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задатка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остаётся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качестве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штрафной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неустойки,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уплатить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начисленную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неустойку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(пени)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период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просрочки.</w:t>
      </w:r>
    </w:p>
    <w:p w14:paraId="6A735695" w14:textId="18C96058" w:rsidR="00A224A2" w:rsidRPr="00A224A2" w:rsidRDefault="00A224A2" w:rsidP="00A224A2">
      <w:pPr>
        <w:shd w:val="clear" w:color="auto" w:fill="FFFFFF"/>
        <w:spacing w:before="120" w:after="120" w:line="450" w:lineRule="atLeast"/>
        <w:jc w:val="both"/>
        <w:outlineLvl w:val="2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ПЕРЕДАЧА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</w:p>
    <w:p w14:paraId="65CD8FB5" w14:textId="4ECAB904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3.1.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передать,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принять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(далее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15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(Пятнадцати)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рабочих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дней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соответствии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разделом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Договора.</w:t>
      </w:r>
    </w:p>
    <w:p w14:paraId="1A0EFD14" w14:textId="0647EB59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3.2.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переходит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Едином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реестре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недвижимости.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Обязательство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передаче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считается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исполненным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Сторонами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приёма-передачи.</w:t>
      </w:r>
    </w:p>
    <w:p w14:paraId="4C0FB870" w14:textId="1BD9FB3A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3.3.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осуществляется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после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обязуются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подать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совместное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заявление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необходимые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документы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орган,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осуществляющий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недвижимое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имущество,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14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(Четырнадцати)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рабочих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дней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несет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ответственности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приостановление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отказ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причинам,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зависящим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Продавца.</w:t>
      </w:r>
    </w:p>
    <w:p w14:paraId="1223882B" w14:textId="6C4BDBE4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lastRenderedPageBreak/>
        <w:t>3.4.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Расходы,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связанные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(включая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пошлину,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нотариальные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сборы),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полностью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несёт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Покупатель.</w:t>
      </w:r>
    </w:p>
    <w:p w14:paraId="782B872D" w14:textId="56DC1772" w:rsidR="00A224A2" w:rsidRPr="00A224A2" w:rsidRDefault="00A224A2" w:rsidP="00A224A2">
      <w:pPr>
        <w:shd w:val="clear" w:color="auto" w:fill="FFFFFF"/>
        <w:spacing w:before="120" w:after="120" w:line="450" w:lineRule="atLeast"/>
        <w:jc w:val="both"/>
        <w:outlineLvl w:val="2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</w:t>
      </w:r>
    </w:p>
    <w:p w14:paraId="38EDB3F9" w14:textId="189BBA2C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4.1.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обязуется:</w:t>
      </w:r>
    </w:p>
    <w:p w14:paraId="121E1D38" w14:textId="0AE05585" w:rsidR="00A224A2" w:rsidRPr="00A224A2" w:rsidRDefault="00A224A2" w:rsidP="00A224A2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Передать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состоянии,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котором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находится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день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всеми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имеющимися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недостатками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числе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скрытыми),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которых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мог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знать,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свободным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притязаний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третьих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лиц,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исключением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обременения,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1.4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Договора.</w:t>
      </w:r>
    </w:p>
    <w:p w14:paraId="2853A4F1" w14:textId="2C6BE0AC" w:rsidR="00A224A2" w:rsidRPr="00A224A2" w:rsidRDefault="00A224A2" w:rsidP="00A224A2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Предоставить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имеющиеся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документы,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необходимые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собственности.</w:t>
      </w:r>
    </w:p>
    <w:p w14:paraId="2BEB82D9" w14:textId="19CE38EB" w:rsidR="00A224A2" w:rsidRPr="00A224A2" w:rsidRDefault="00A224A2" w:rsidP="00A224A2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уклоняться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условии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выполнения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всех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своих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обязательств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оплате.</w:t>
      </w:r>
    </w:p>
    <w:p w14:paraId="05079BBF" w14:textId="54B474C0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4.2.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обязуется:</w:t>
      </w:r>
    </w:p>
    <w:p w14:paraId="0FEEAADB" w14:textId="4DA577DE" w:rsidR="00A224A2" w:rsidRPr="00A224A2" w:rsidRDefault="00A224A2" w:rsidP="00A224A2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разделом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Договора.</w:t>
      </w:r>
    </w:p>
    <w:p w14:paraId="521D5D70" w14:textId="654B3C9F" w:rsidR="00A224A2" w:rsidRPr="00A224A2" w:rsidRDefault="00A224A2" w:rsidP="00A224A2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Принять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Неявка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течение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(Пяти)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рабочих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дней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уведомления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готовности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считается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уклонением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принятия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что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составить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односторонний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потребовать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возмещения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убытков.</w:t>
      </w:r>
    </w:p>
    <w:p w14:paraId="4B966F46" w14:textId="71D0588B" w:rsidR="00A224A2" w:rsidRPr="00A224A2" w:rsidRDefault="00A224A2" w:rsidP="00A224A2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Самостоятельно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совершить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необходимые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действия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включая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подачу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заявления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получение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выписки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из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ЕГРН.</w:t>
      </w:r>
    </w:p>
    <w:p w14:paraId="6537A53F" w14:textId="01BD34B3" w:rsidR="00A224A2" w:rsidRPr="00A224A2" w:rsidRDefault="00A224A2" w:rsidP="00A224A2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бремя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содержания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риск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случайной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гибели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повреждения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также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исполнять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Арендодателя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аренды,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1.4.</w:t>
      </w:r>
    </w:p>
    <w:p w14:paraId="22CB5368" w14:textId="20AB08C7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4.3.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подтверждает,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что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осмотрел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ознакомлен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техническим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состоянием,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также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условиями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аренды,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1.4,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имеет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претензий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относительно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качества,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площади,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состояния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наличия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обременения.</w:t>
      </w:r>
    </w:p>
    <w:p w14:paraId="6D4B775F" w14:textId="45C1B41D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4.4.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несет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ответственности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недостатки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которые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могли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быть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обнаружены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осмотре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заключения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также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невозможность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использования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каких-либо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целях,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связанных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назначением,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документах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кадастрового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учета.</w:t>
      </w:r>
    </w:p>
    <w:p w14:paraId="321565C0" w14:textId="77777777" w:rsid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4.5.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Односторонний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отказ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Договора.</w:t>
      </w:r>
    </w:p>
    <w:p w14:paraId="63EBC8C9" w14:textId="77777777" w:rsid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4.5.1.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одностороннем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внесудебном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отказаться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случаях,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предусмотренных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2.6.3,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5.2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также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случаях,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законом.</w:t>
      </w:r>
    </w:p>
    <w:p w14:paraId="032F795E" w14:textId="1BAD56E8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4.5.2.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одностороннем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отказаться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исключением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случаев,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прямо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предусмотренных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законом.</w:t>
      </w:r>
    </w:p>
    <w:p w14:paraId="4F4FB662" w14:textId="7D2EB797" w:rsidR="00A224A2" w:rsidRPr="00A224A2" w:rsidRDefault="00A224A2" w:rsidP="00A224A2">
      <w:pPr>
        <w:shd w:val="clear" w:color="auto" w:fill="FFFFFF"/>
        <w:spacing w:before="120" w:after="120" w:line="450" w:lineRule="atLeast"/>
        <w:jc w:val="both"/>
        <w:outlineLvl w:val="2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ОТВЕТСТВЕННОСТЬ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</w:t>
      </w:r>
    </w:p>
    <w:p w14:paraId="4014A006" w14:textId="478BA3DC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5.1.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нарушения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2.3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потребовать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пени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размере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0,3%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(Ноль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целых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десятых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процента)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неуплаченной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суммы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каждый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день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просрочки.</w:t>
      </w:r>
    </w:p>
    <w:p w14:paraId="724BEF87" w14:textId="0FD5FA91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lastRenderedPageBreak/>
        <w:t>5.2.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Если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просрочка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превысит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10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(Десять)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календарных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дней,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одностороннем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внесудебном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порядке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отказаться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порядке,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предусмотренном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2.6.3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Договора.</w:t>
      </w:r>
    </w:p>
    <w:p w14:paraId="6630F6B7" w14:textId="7D3A32C7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5.3.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случае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уклонения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принятия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Объекта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Акту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приёма-передачи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подачи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документов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установленные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вправе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потребовать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уплаты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штрафа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размере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5%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(Пяти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процентов)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также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возмещения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убытков,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причинённых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таким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уклонением.</w:t>
      </w:r>
    </w:p>
    <w:p w14:paraId="7F75C13D" w14:textId="2F111601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5.4.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исполнившая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ненадлежащим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образом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исполнившая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обязательства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Договору,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возместить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другой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причинённые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таким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неисполнением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убытки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части,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покрытой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неустойкой.</w:t>
      </w:r>
    </w:p>
    <w:p w14:paraId="63833D8A" w14:textId="6350B0DC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5.5.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Продавец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несет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ответственности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неисполнение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ненадлежащее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обязательств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аренды,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1.4,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возникшее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после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перехода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собственности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Покупателю.</w:t>
      </w:r>
    </w:p>
    <w:p w14:paraId="3CDCC50E" w14:textId="7F231F1E" w:rsidR="00A224A2" w:rsidRPr="00A224A2" w:rsidRDefault="00A224A2" w:rsidP="00A224A2">
      <w:pPr>
        <w:shd w:val="clear" w:color="auto" w:fill="FFFFFF"/>
        <w:spacing w:before="120" w:after="120" w:line="450" w:lineRule="atLeast"/>
        <w:jc w:val="both"/>
        <w:outlineLvl w:val="2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6.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СРОК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ДЕЙСТВИЯ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ЗАКЛЮЧИТЕЛЬНЫЕ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ПОЛОЖЕНИЯ</w:t>
      </w:r>
    </w:p>
    <w:p w14:paraId="7C806F77" w14:textId="1F32415C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6.1.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вступает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силу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момента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Сторонами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действует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полного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Сторонами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своих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обязательств.</w:t>
      </w:r>
    </w:p>
    <w:p w14:paraId="66413013" w14:textId="0461E286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6.2.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составлен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трёх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экземплярах,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имеющих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одинаковую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юридическую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силу: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одному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экземпляру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каждой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из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один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экземпляр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органа,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осуществляющего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государственную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регистрацию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прав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недвижимое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имущество.</w:t>
      </w:r>
    </w:p>
    <w:p w14:paraId="6DDE2EE1" w14:textId="5ED6319A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6.3.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Любые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изменения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дополнения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настоящему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действительны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лишь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условии,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что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они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совершены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письменной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форме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подписаны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уполномоченными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представителями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Сторон.</w:t>
      </w:r>
    </w:p>
    <w:p w14:paraId="7FB94FBE" w14:textId="5D0C5B2F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6.4.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Все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споры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разногласия,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возникающие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из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или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связи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ним,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будут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стремиться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разрешить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путём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переговоров.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достижении</w:t>
      </w:r>
      <w:proofErr w:type="gramEnd"/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согласия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спор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подлежит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рассмотрению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суде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месту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нахождения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Продавца.</w:t>
      </w:r>
    </w:p>
    <w:p w14:paraId="03351C58" w14:textId="1EBD025E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6.5.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подтверждают,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что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заключён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торгах,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проводимых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Оператором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площадки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–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Акционерным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обществом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«Российский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аукционный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дом»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(ОГРН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1097847233352,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ИНН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7838430413)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сайте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http://lot-online.ru.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Отношения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связанные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проведением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торгов,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внесением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возвратом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задатка,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также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порядком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заключения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регулируются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Регламентом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площадки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Протоколом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результатах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торгов.</w:t>
      </w:r>
    </w:p>
    <w:p w14:paraId="278D1A3C" w14:textId="15919EE2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6.6.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Покупатель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подтверждает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своё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согласие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обработку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Продавцом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своих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персональных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данных,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предоставленных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связи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заключением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исполнением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целях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объёме,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необходимых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для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исполнения.</w:t>
      </w:r>
    </w:p>
    <w:p w14:paraId="6B344777" w14:textId="4BDB2AB6" w:rsidR="00A224A2" w:rsidRPr="00A224A2" w:rsidRDefault="00A224A2" w:rsidP="00A224A2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6.7.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признают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юридическую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силу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уведомлений,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направленных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электронной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почте,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адреса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которой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указаны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разделе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7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настоящего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Договора.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Такие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уведомления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считаются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полученными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Стороной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день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их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отправки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при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условии,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что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отправитель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может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подтвердить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факт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отправки.</w:t>
      </w:r>
    </w:p>
    <w:p w14:paraId="4FA67EA4" w14:textId="2C6E6F56" w:rsidR="00A224A2" w:rsidRPr="00A224A2" w:rsidRDefault="00A224A2" w:rsidP="00A224A2">
      <w:pPr>
        <w:shd w:val="clear" w:color="auto" w:fill="FFFFFF"/>
        <w:spacing w:before="120" w:after="120" w:line="450" w:lineRule="atLeast"/>
        <w:jc w:val="both"/>
        <w:outlineLvl w:val="2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7.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АДРЕСА,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РЕКВИЗИТЫ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ПОДПИСИ</w:t>
      </w:r>
      <w:r>
        <w:rPr>
          <w:rFonts w:eastAsia="Times New Roman" w:cs="Times New Roman"/>
          <w:color w:val="0F1115"/>
          <w:sz w:val="24"/>
          <w:szCs w:val="24"/>
          <w:lang w:eastAsia="ru-RU"/>
        </w:rPr>
        <w:t xml:space="preserve"> </w:t>
      </w:r>
      <w:r w:rsidRPr="00A224A2">
        <w:rPr>
          <w:rFonts w:eastAsia="Times New Roman" w:cs="Times New Roman"/>
          <w:color w:val="0F1115"/>
          <w:sz w:val="24"/>
          <w:szCs w:val="24"/>
          <w:lang w:eastAsia="ru-RU"/>
        </w:rPr>
        <w:t>СТОРОН</w:t>
      </w: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9"/>
        <w:gridCol w:w="5160"/>
      </w:tblGrid>
      <w:tr w:rsidR="00A224A2" w:rsidRPr="00A224A2" w14:paraId="31D0CA52" w14:textId="77777777" w:rsidTr="00A224A2">
        <w:trPr>
          <w:tblHeader/>
        </w:trPr>
        <w:tc>
          <w:tcPr>
            <w:tcW w:w="447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552E53" w14:textId="7777777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516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DEEA55" w14:textId="7777777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224A2" w:rsidRPr="00A224A2" w14:paraId="3BD5C751" w14:textId="77777777" w:rsidTr="00A224A2">
        <w:trPr>
          <w:trHeight w:val="5418"/>
        </w:trPr>
        <w:tc>
          <w:tcPr>
            <w:tcW w:w="447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A67948" w14:textId="2CCD7E6F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Индивидуальный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предприниматель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Лукьянов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Денис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Васильевич</w:t>
            </w:r>
          </w:p>
          <w:p w14:paraId="2F877076" w14:textId="385030CC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ОГРНИП: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325774600462004</w:t>
            </w:r>
          </w:p>
          <w:p w14:paraId="79F22645" w14:textId="2336ADDF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ИНН: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022401406477</w:t>
            </w:r>
          </w:p>
          <w:p w14:paraId="59B3293D" w14:textId="3E28A95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регистрации: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Москва</w:t>
            </w:r>
          </w:p>
          <w:p w14:paraId="4941F2E2" w14:textId="3B52D901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Банковские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14:paraId="020FAD42" w14:textId="022E9C25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Р/с: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40802810720000694352</w:t>
            </w:r>
          </w:p>
          <w:p w14:paraId="2E7678B2" w14:textId="20DA95FC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в: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ООО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«Банк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Точка»</w:t>
            </w:r>
          </w:p>
          <w:p w14:paraId="12011598" w14:textId="51EC017F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БИК: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044525104</w:t>
            </w:r>
          </w:p>
          <w:p w14:paraId="4EA612ED" w14:textId="7F988A1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К/с: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30101810745374525104</w:t>
            </w:r>
          </w:p>
          <w:p w14:paraId="5430FC77" w14:textId="47772729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Эл.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почта: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Lukyanov02@yandex.ru</w:t>
            </w:r>
          </w:p>
          <w:p w14:paraId="31EE86FA" w14:textId="4ED5BADD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Тел.: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+7(917)525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6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28A6A3" w14:textId="7777777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3F8DB799" w14:textId="5B21CE40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(для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юр.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ОГРН,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ИНН,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КПП,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физ.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лица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ИП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Ф.И.О.,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паспортные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данные,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регистрации,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(при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наличии))</w:t>
            </w:r>
          </w:p>
          <w:p w14:paraId="3AC93024" w14:textId="7B47D2E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Банковские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14:paraId="53489A76" w14:textId="0D76310B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Р/с: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235A825A" w14:textId="76C93BFE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в: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14:paraId="6247763C" w14:textId="690AAEF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БИК: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14:paraId="6A8FB6D5" w14:textId="16307CCD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К/с: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14:paraId="2665FDD2" w14:textId="5E09641A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Эл.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почта: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26BD00D6" w14:textId="4DC5FD2A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Тел.: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</w:tr>
      <w:tr w:rsidR="00A224A2" w:rsidRPr="00A224A2" w14:paraId="255CF5F7" w14:textId="77777777" w:rsidTr="00A224A2">
        <w:tc>
          <w:tcPr>
            <w:tcW w:w="44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B14D5D" w14:textId="29615F89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Лукьянов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Д.В.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1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F1B943" w14:textId="16FD72BB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224A2" w:rsidRPr="00A224A2" w14:paraId="27796A46" w14:textId="77777777" w:rsidTr="00A224A2">
        <w:tc>
          <w:tcPr>
            <w:tcW w:w="44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54C82A" w14:textId="7777777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1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8FDF62" w14:textId="3FE77DE4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A224A2" w:rsidRPr="00A224A2" w14:paraId="3E79656C" w14:textId="77777777" w:rsidTr="00A224A2">
        <w:tc>
          <w:tcPr>
            <w:tcW w:w="44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EED7B1" w14:textId="7777777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6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D5A075" w14:textId="77777777" w:rsidR="00A224A2" w:rsidRPr="00A224A2" w:rsidRDefault="00A224A2" w:rsidP="00A224A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224A2">
              <w:rPr>
                <w:rFonts w:eastAsia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3325907E" w14:textId="77777777" w:rsidR="00F12C76" w:rsidRPr="00A224A2" w:rsidRDefault="00F12C76" w:rsidP="00A224A2">
      <w:pPr>
        <w:spacing w:after="0"/>
        <w:jc w:val="both"/>
      </w:pPr>
    </w:p>
    <w:sectPr w:rsidR="00F12C76" w:rsidRPr="00A224A2" w:rsidSect="00A224A2">
      <w:pgSz w:w="11906" w:h="16838" w:code="9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0E82"/>
    <w:multiLevelType w:val="multilevel"/>
    <w:tmpl w:val="86D4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32CFC"/>
    <w:multiLevelType w:val="multilevel"/>
    <w:tmpl w:val="4AD6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822625">
    <w:abstractNumId w:val="1"/>
  </w:num>
  <w:num w:numId="2" w16cid:durableId="54521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8B"/>
    <w:rsid w:val="00100409"/>
    <w:rsid w:val="00440097"/>
    <w:rsid w:val="0060468B"/>
    <w:rsid w:val="006C0B77"/>
    <w:rsid w:val="00816F06"/>
    <w:rsid w:val="008242FF"/>
    <w:rsid w:val="00870751"/>
    <w:rsid w:val="008F3506"/>
    <w:rsid w:val="00922C48"/>
    <w:rsid w:val="00A224A2"/>
    <w:rsid w:val="00B915B7"/>
    <w:rsid w:val="00EA59DF"/>
    <w:rsid w:val="00EE4070"/>
    <w:rsid w:val="00F12C76"/>
    <w:rsid w:val="00FD73C6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628D"/>
  <w15:chartTrackingRefBased/>
  <w15:docId w15:val="{D38D96DA-EDDB-4D34-B12E-F196378D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68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8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8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8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68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046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0468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0468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0468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0468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0468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0468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0468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0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68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0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68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0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68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0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68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04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1865</Words>
  <Characters>10635</Characters>
  <Application>Microsoft Office Word</Application>
  <DocSecurity>0</DocSecurity>
  <Lines>88</Lines>
  <Paragraphs>24</Paragraphs>
  <ScaleCrop>false</ScaleCrop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Лукьянов</dc:creator>
  <cp:keywords/>
  <dc:description/>
  <cp:lastModifiedBy>Денис Лукьянов</cp:lastModifiedBy>
  <cp:revision>3</cp:revision>
  <dcterms:created xsi:type="dcterms:W3CDTF">2026-04-15T19:55:00Z</dcterms:created>
  <dcterms:modified xsi:type="dcterms:W3CDTF">2026-04-15T21:08:00Z</dcterms:modified>
</cp:coreProperties>
</file>