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4BED" w:rsidRPr="00796623" w:rsidRDefault="004135BD">
      <w:pPr>
        <w:spacing w:after="60"/>
        <w:jc w:val="center"/>
      </w:pPr>
      <w:r w:rsidRPr="00796623">
        <w:rPr>
          <w:b/>
          <w:bCs/>
        </w:rPr>
        <w:t>СОГЛАШЕНИЕ О ЗАДАТКЕ № _____</w:t>
      </w:r>
    </w:p>
    <w:p w:rsidR="007F4BED" w:rsidRPr="00796623" w:rsidRDefault="004135BD">
      <w:pPr>
        <w:spacing w:after="300"/>
        <w:jc w:val="center"/>
      </w:pPr>
      <w:r w:rsidRPr="00796623">
        <w:t>к договору купли-продажи недвижимого имущества</w:t>
      </w:r>
    </w:p>
    <w:tbl>
      <w:tblPr>
        <w:tblW w:w="10206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08"/>
        <w:gridCol w:w="7498"/>
      </w:tblGrid>
      <w:tr w:rsidR="007F4BED" w:rsidRPr="00796623"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:rsidR="007F4BED" w:rsidRPr="00796623" w:rsidRDefault="004135BD">
            <w:r w:rsidRPr="00796623">
              <w:t>г. Уссурийск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:rsidR="007F4BED" w:rsidRPr="00796623" w:rsidRDefault="004135BD">
            <w:pPr>
              <w:jc w:val="right"/>
            </w:pPr>
            <w:r w:rsidRPr="00796623">
              <w:t>«_____» _________________ 2026 г.</w:t>
            </w:r>
          </w:p>
        </w:tc>
      </w:tr>
    </w:tbl>
    <w:p w:rsidR="007F4BED" w:rsidRPr="00796623" w:rsidRDefault="007F4BED">
      <w:pPr>
        <w:spacing w:before="160" w:after="80"/>
      </w:pPr>
    </w:p>
    <w:p w:rsidR="007F4BED" w:rsidRPr="00796623" w:rsidRDefault="004135BD">
      <w:pPr>
        <w:spacing w:before="80" w:after="80" w:line="276" w:lineRule="auto"/>
        <w:ind w:firstLine="720"/>
        <w:jc w:val="both"/>
      </w:pPr>
      <w:r w:rsidRPr="00796623">
        <w:rPr>
          <w:b/>
          <w:bCs/>
        </w:rPr>
        <w:t>Акционерное общество «Уссурийское предприятие тепловых сетей»</w:t>
      </w:r>
      <w:r w:rsidRPr="00796623">
        <w:t xml:space="preserve"> (АО «УПТС»), ИНН 2511111265, ОГРН 1192536034910, юридический адрес: 692519, Приморский край, г. Уссурийск, ул. Фрунзе, 26, в лице Генерального директора Попова Олега Анатольевича, действующего на основании Устава, именуемое в дальнейшем </w:t>
      </w:r>
      <w:r w:rsidRPr="00796623">
        <w:rPr>
          <w:b/>
          <w:bCs/>
        </w:rPr>
        <w:t>«ПРОДАВЕЦ»</w:t>
      </w:r>
      <w:r w:rsidRPr="00796623">
        <w:t>, с одной стороны, и</w:t>
      </w:r>
    </w:p>
    <w:p w:rsidR="007F4BED" w:rsidRPr="00796623" w:rsidRDefault="004135BD">
      <w:pPr>
        <w:spacing w:before="80" w:after="80" w:line="276" w:lineRule="auto"/>
        <w:ind w:firstLine="720"/>
        <w:jc w:val="both"/>
      </w:pPr>
      <w:r w:rsidRPr="00796623">
        <w:t xml:space="preserve">_______________________________________________________________________, ИНН __________________, ОГРН __________________, юридический адрес: ________________________________________________________________, в лице _____________________________________________, действующего на основании _________________________, именуемое в дальнейшем </w:t>
      </w:r>
      <w:r w:rsidRPr="00796623">
        <w:rPr>
          <w:b/>
          <w:bCs/>
        </w:rPr>
        <w:t>«</w:t>
      </w:r>
      <w:r w:rsidR="00796623" w:rsidRPr="00796623">
        <w:rPr>
          <w:b/>
          <w:bCs/>
        </w:rPr>
        <w:t>ПРЕТЕНДЕНТ</w:t>
      </w:r>
      <w:r w:rsidRPr="00796623">
        <w:rPr>
          <w:b/>
          <w:bCs/>
        </w:rPr>
        <w:t>»</w:t>
      </w:r>
      <w:r w:rsidRPr="00796623">
        <w:t xml:space="preserve">, с другой стороны, совместно именуемые </w:t>
      </w:r>
      <w:r w:rsidRPr="00796623">
        <w:rPr>
          <w:b/>
          <w:bCs/>
        </w:rPr>
        <w:t>«Стороны»</w:t>
      </w:r>
      <w:r w:rsidRPr="00796623">
        <w:t xml:space="preserve">, заключили настоящее Соглашение о задатке (далее — </w:t>
      </w:r>
      <w:r w:rsidRPr="00796623">
        <w:rPr>
          <w:b/>
          <w:bCs/>
        </w:rPr>
        <w:t>«Соглашение»</w:t>
      </w:r>
      <w:r w:rsidRPr="00796623">
        <w:t>) о нижеследующем:</w:t>
      </w:r>
    </w:p>
    <w:p w:rsidR="007F4BED" w:rsidRPr="00796623" w:rsidRDefault="007F4BED">
      <w:pPr>
        <w:spacing w:before="100" w:after="60"/>
      </w:pPr>
    </w:p>
    <w:p w:rsidR="007F4BED" w:rsidRPr="00796623" w:rsidRDefault="004135BD">
      <w:pPr>
        <w:spacing w:before="200" w:after="100"/>
        <w:jc w:val="center"/>
      </w:pPr>
      <w:r w:rsidRPr="00796623">
        <w:rPr>
          <w:b/>
          <w:bCs/>
        </w:rPr>
        <w:t>1. ПРЕДМЕТ СОГЛАШЕНИЯ</w:t>
      </w:r>
    </w:p>
    <w:p w:rsidR="007F4BED" w:rsidRPr="00796623" w:rsidRDefault="004135BD">
      <w:pPr>
        <w:spacing w:before="60" w:after="60" w:line="276" w:lineRule="auto"/>
        <w:ind w:firstLine="720"/>
        <w:jc w:val="both"/>
      </w:pPr>
      <w:r w:rsidRPr="00796623">
        <w:t xml:space="preserve">1.1. В соответствии со статьями 380–381 Гражданского кодекса Российской Федерации </w:t>
      </w:r>
      <w:r w:rsidR="00796623" w:rsidRPr="00796623">
        <w:t>ПРЕТЕНДЕНТ</w:t>
      </w:r>
      <w:r w:rsidRPr="00796623">
        <w:t xml:space="preserve"> передаёт ПРОДАВЦУ задаток в счёт причитающихся с него платежей по договору купли-продажи недвижимого имущества (далее — </w:t>
      </w:r>
      <w:r w:rsidRPr="00796623">
        <w:rPr>
          <w:b/>
          <w:bCs/>
        </w:rPr>
        <w:t>«Основной договор»</w:t>
      </w:r>
      <w:r w:rsidRPr="00796623">
        <w:t>) в качестве доказательства заключения Основного договора и в обеспечение его исполнения.</w:t>
      </w:r>
    </w:p>
    <w:p w:rsidR="007F4BED" w:rsidRPr="00796623" w:rsidRDefault="004135BD">
      <w:pPr>
        <w:spacing w:before="60" w:after="60" w:line="276" w:lineRule="auto"/>
        <w:ind w:firstLine="720"/>
        <w:jc w:val="both"/>
      </w:pPr>
      <w:r w:rsidRPr="00796623">
        <w:t xml:space="preserve">1.2. Предметом Основного договора является продажа следующих объектов недвижимости (далее — </w:t>
      </w:r>
      <w:r w:rsidRPr="00796623">
        <w:rPr>
          <w:b/>
          <w:bCs/>
        </w:rPr>
        <w:t>«Объекты»</w:t>
      </w:r>
      <w:r w:rsidRPr="00796623">
        <w:t>):</w:t>
      </w:r>
    </w:p>
    <w:p w:rsidR="007F4BED" w:rsidRPr="00796623" w:rsidRDefault="004135BD">
      <w:pPr>
        <w:spacing w:before="40" w:after="40" w:line="276" w:lineRule="auto"/>
        <w:ind w:left="720"/>
        <w:jc w:val="both"/>
      </w:pPr>
      <w:r w:rsidRPr="00796623">
        <w:t xml:space="preserve">— </w:t>
      </w:r>
      <w:r w:rsidR="00D90819" w:rsidRPr="00796623">
        <w:rPr>
          <w:u w:val="single"/>
        </w:rPr>
        <w:t>Здание</w:t>
      </w:r>
      <w:r w:rsidR="00D90819" w:rsidRPr="00796623">
        <w:t xml:space="preserve">, назначение: нежилое, количество этажей: 1, в том числе подземных: 0, площадь: 335.4 </w:t>
      </w:r>
      <w:proofErr w:type="spellStart"/>
      <w:r w:rsidR="00D90819" w:rsidRPr="00796623">
        <w:t>кв.м</w:t>
      </w:r>
      <w:proofErr w:type="spellEnd"/>
      <w:r w:rsidR="00D90819" w:rsidRPr="00796623">
        <w:t>., местоположение: Приморский край, г. Уссурийск, ул. Промышленная, д. 19в, кадастровый номер 25:34:000000:1508</w:t>
      </w:r>
      <w:r w:rsidRPr="00796623">
        <w:t>;</w:t>
      </w:r>
    </w:p>
    <w:p w:rsidR="007F4BED" w:rsidRPr="00796623" w:rsidRDefault="004135BD">
      <w:pPr>
        <w:spacing w:before="40" w:after="40" w:line="276" w:lineRule="auto"/>
        <w:ind w:left="720"/>
        <w:jc w:val="both"/>
      </w:pPr>
      <w:r w:rsidRPr="00796623">
        <w:t xml:space="preserve">— </w:t>
      </w:r>
      <w:r w:rsidR="00D90819" w:rsidRPr="00796623">
        <w:rPr>
          <w:u w:val="single"/>
        </w:rPr>
        <w:t xml:space="preserve">Земельный участок, </w:t>
      </w:r>
      <w:r w:rsidR="00D90819" w:rsidRPr="00796623">
        <w:t xml:space="preserve">площадь 1865+/-11 </w:t>
      </w:r>
      <w:proofErr w:type="spellStart"/>
      <w:r w:rsidR="00D90819" w:rsidRPr="00796623">
        <w:t>кв.м</w:t>
      </w:r>
      <w:proofErr w:type="spellEnd"/>
      <w:r w:rsidR="00D90819" w:rsidRPr="00796623">
        <w:t>., кадастровый номер 25:34:017601:570, местоположение: Местоположение установлено относительно ориентира, расположенного в границах участка. Ориентир здание котельная. Почтовый адрес ориентира: Приморский край, г. Уссурийск, ул. Промышленная, 19в</w:t>
      </w:r>
      <w:r w:rsidRPr="00796623">
        <w:t>.</w:t>
      </w:r>
    </w:p>
    <w:p w:rsidR="007F4BED" w:rsidRPr="00796623" w:rsidRDefault="004135BD">
      <w:pPr>
        <w:spacing w:before="60" w:after="60" w:line="276" w:lineRule="auto"/>
        <w:ind w:firstLine="720"/>
        <w:jc w:val="both"/>
      </w:pPr>
      <w:r w:rsidRPr="00796623">
        <w:t>1.</w:t>
      </w:r>
      <w:r w:rsidR="00FD7173" w:rsidRPr="00796623">
        <w:t>3</w:t>
      </w:r>
      <w:r w:rsidRPr="00796623">
        <w:t xml:space="preserve">. Сумма задатка составляет </w:t>
      </w:r>
      <w:r w:rsidR="00FD7173" w:rsidRPr="00796623">
        <w:rPr>
          <w:b/>
        </w:rPr>
        <w:t>466 800 (Четыреста шестьдесят шесть тысяч восемьсот) рублей 00 копеек</w:t>
      </w:r>
      <w:r w:rsidRPr="00796623">
        <w:t>) рублей, что соответствует _</w:t>
      </w:r>
      <w:r w:rsidR="00FD7173" w:rsidRPr="00796623">
        <w:t>10</w:t>
      </w:r>
      <w:r w:rsidRPr="00796623">
        <w:t xml:space="preserve">_% от </w:t>
      </w:r>
      <w:r w:rsidR="00FD7173" w:rsidRPr="00796623">
        <w:t>начальной</w:t>
      </w:r>
      <w:r w:rsidRPr="00796623">
        <w:t xml:space="preserve"> цены Объектов. Задаток засчитывается в счёт оплаты цены Объектов по Основному договору.</w:t>
      </w:r>
    </w:p>
    <w:p w:rsidR="00796623" w:rsidRPr="00796623" w:rsidRDefault="00796623">
      <w:pPr>
        <w:spacing w:before="60" w:after="60" w:line="276" w:lineRule="auto"/>
        <w:ind w:firstLine="720"/>
        <w:jc w:val="both"/>
      </w:pPr>
      <w:r w:rsidRPr="00796623">
        <w:t xml:space="preserve">1.4. </w:t>
      </w:r>
      <w:r w:rsidRPr="00796623">
        <w:t xml:space="preserve">Задаток служит обеспечением исполнения обязательств Претендента по заключению по итогам торгов договора и оплате цены продажи </w:t>
      </w:r>
      <w:r w:rsidRPr="00796623">
        <w:rPr>
          <w:b/>
        </w:rPr>
        <w:t>Объектов</w:t>
      </w:r>
      <w:r w:rsidRPr="00796623">
        <w:t>, определенной по итогам торгов, и исполнения иных обязательств по заключенному договору в случае признания Претендента победителем торгов, если иное не предусмотрено в информационном сообщении о проведении торгов</w:t>
      </w:r>
    </w:p>
    <w:p w:rsidR="007F4BED" w:rsidRPr="00796623" w:rsidRDefault="004135BD">
      <w:pPr>
        <w:spacing w:before="200" w:after="100"/>
        <w:jc w:val="center"/>
      </w:pPr>
      <w:r w:rsidRPr="00796623">
        <w:rPr>
          <w:b/>
          <w:bCs/>
        </w:rPr>
        <w:t>2. ПОРЯДОК ПЕРЕДАЧИ ЗАДАТКА</w:t>
      </w:r>
    </w:p>
    <w:p w:rsidR="007F4BED" w:rsidRPr="00796623" w:rsidRDefault="004135BD">
      <w:pPr>
        <w:spacing w:before="60" w:after="60" w:line="276" w:lineRule="auto"/>
        <w:ind w:firstLine="720"/>
        <w:jc w:val="both"/>
      </w:pPr>
      <w:r w:rsidRPr="00796623">
        <w:t xml:space="preserve">2.1. </w:t>
      </w:r>
      <w:r w:rsidR="00796623" w:rsidRPr="00796623">
        <w:t>ПРЕТЕНДЕНТ</w:t>
      </w:r>
      <w:r w:rsidRPr="00796623">
        <w:t xml:space="preserve"> обязуется перечислить с</w:t>
      </w:r>
      <w:r w:rsidR="00FD7173" w:rsidRPr="00796623">
        <w:t>умму задатка, указанную в п. 1.3</w:t>
      </w:r>
      <w:r w:rsidRPr="00796623">
        <w:t xml:space="preserve"> настоящего Соглашения, на расчётный счёт ПРОДАВЦА </w:t>
      </w:r>
      <w:r w:rsidR="001B289F" w:rsidRPr="00796623">
        <w:t>торгов не позднее окончания срока представления заявок на участие в торгах</w:t>
      </w:r>
      <w:r w:rsidRPr="00796623">
        <w:t>.</w:t>
      </w:r>
      <w:r w:rsidR="001B289F" w:rsidRPr="00796623">
        <w:t xml:space="preserve"> </w:t>
      </w:r>
      <w:r w:rsidR="001B289F" w:rsidRPr="00796623">
        <w:t xml:space="preserve">В случае </w:t>
      </w:r>
      <w:proofErr w:type="spellStart"/>
      <w:r w:rsidR="001B289F" w:rsidRPr="00796623">
        <w:t>непоступления</w:t>
      </w:r>
      <w:proofErr w:type="spellEnd"/>
      <w:r w:rsidR="001B289F" w:rsidRPr="00796623">
        <w:t xml:space="preserve"> суммы задатка в установленный срок обязательства Заявителя по внесению задатка считаются не выполненными. В этом случае Заявитель к участию в торгах </w:t>
      </w:r>
      <w:r w:rsidR="001B289F" w:rsidRPr="00796623">
        <w:rPr>
          <w:b/>
          <w:bCs/>
          <w:i/>
          <w:iCs/>
        </w:rPr>
        <w:t>не допускается</w:t>
      </w:r>
      <w:r w:rsidR="001B289F" w:rsidRPr="00796623">
        <w:rPr>
          <w:b/>
          <w:bCs/>
          <w:i/>
          <w:iCs/>
        </w:rPr>
        <w:t>.</w:t>
      </w:r>
    </w:p>
    <w:p w:rsidR="007F4BED" w:rsidRPr="00796623" w:rsidRDefault="004135BD">
      <w:pPr>
        <w:spacing w:before="60" w:after="60" w:line="276" w:lineRule="auto"/>
        <w:ind w:firstLine="720"/>
        <w:jc w:val="both"/>
      </w:pPr>
      <w:r w:rsidRPr="00796623">
        <w:t>2.2. Реквизиты для перечисления задатка:</w:t>
      </w:r>
    </w:p>
    <w:tbl>
      <w:tblPr>
        <w:tblW w:w="9486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00"/>
        <w:gridCol w:w="6486"/>
      </w:tblGrid>
      <w:tr w:rsidR="007F4BED" w:rsidRPr="00796623"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40" w:type="dxa"/>
              <w:left w:w="80" w:type="dxa"/>
              <w:bottom w:w="40" w:type="dxa"/>
              <w:right w:w="80" w:type="dxa"/>
            </w:tcMar>
          </w:tcPr>
          <w:p w:rsidR="007F4BED" w:rsidRPr="00796623" w:rsidRDefault="004135BD">
            <w:r w:rsidRPr="00796623">
              <w:rPr>
                <w:b/>
                <w:bCs/>
              </w:rPr>
              <w:t>Получатель</w:t>
            </w:r>
          </w:p>
        </w:tc>
        <w:tc>
          <w:tcPr>
            <w:tcW w:w="6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:rsidR="007F4BED" w:rsidRPr="00796623" w:rsidRDefault="004135BD">
            <w:r w:rsidRPr="00796623">
              <w:t>АО "УПТС"</w:t>
            </w:r>
          </w:p>
        </w:tc>
      </w:tr>
      <w:tr w:rsidR="007F4BED" w:rsidRPr="00796623"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40" w:type="dxa"/>
              <w:left w:w="80" w:type="dxa"/>
              <w:bottom w:w="40" w:type="dxa"/>
              <w:right w:w="80" w:type="dxa"/>
            </w:tcMar>
          </w:tcPr>
          <w:p w:rsidR="007F4BED" w:rsidRPr="00796623" w:rsidRDefault="004135BD">
            <w:r w:rsidRPr="00796623">
              <w:rPr>
                <w:b/>
                <w:bCs/>
              </w:rPr>
              <w:t>ИНН</w:t>
            </w:r>
          </w:p>
        </w:tc>
        <w:tc>
          <w:tcPr>
            <w:tcW w:w="6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:rsidR="007F4BED" w:rsidRPr="00796623" w:rsidRDefault="004135BD">
            <w:r w:rsidRPr="00796623">
              <w:t>2511111265</w:t>
            </w:r>
          </w:p>
        </w:tc>
      </w:tr>
      <w:tr w:rsidR="007F4BED" w:rsidRPr="00796623"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40" w:type="dxa"/>
              <w:left w:w="80" w:type="dxa"/>
              <w:bottom w:w="40" w:type="dxa"/>
              <w:right w:w="80" w:type="dxa"/>
            </w:tcMar>
          </w:tcPr>
          <w:p w:rsidR="007F4BED" w:rsidRPr="00796623" w:rsidRDefault="004135BD">
            <w:r w:rsidRPr="00796623">
              <w:rPr>
                <w:b/>
                <w:bCs/>
              </w:rPr>
              <w:lastRenderedPageBreak/>
              <w:t>КПП</w:t>
            </w:r>
          </w:p>
        </w:tc>
        <w:tc>
          <w:tcPr>
            <w:tcW w:w="6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:rsidR="007F4BED" w:rsidRPr="00796623" w:rsidRDefault="004135BD">
            <w:r w:rsidRPr="00796623">
              <w:t>251101001</w:t>
            </w:r>
          </w:p>
        </w:tc>
      </w:tr>
      <w:tr w:rsidR="007F4BED" w:rsidRPr="00796623"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40" w:type="dxa"/>
              <w:left w:w="80" w:type="dxa"/>
              <w:bottom w:w="40" w:type="dxa"/>
              <w:right w:w="80" w:type="dxa"/>
            </w:tcMar>
          </w:tcPr>
          <w:p w:rsidR="007F4BED" w:rsidRPr="00796623" w:rsidRDefault="004135BD">
            <w:r w:rsidRPr="00796623">
              <w:rPr>
                <w:b/>
                <w:bCs/>
              </w:rPr>
              <w:t>Номер счёта</w:t>
            </w:r>
          </w:p>
        </w:tc>
        <w:tc>
          <w:tcPr>
            <w:tcW w:w="6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:rsidR="007F4BED" w:rsidRPr="00796623" w:rsidRDefault="00336D9F">
            <w:r w:rsidRPr="00796623">
              <w:rPr>
                <w:rFonts w:eastAsia="Courier New"/>
                <w:lang w:bidi="ru-RU"/>
              </w:rPr>
              <w:t>40702810650000022391</w:t>
            </w:r>
          </w:p>
        </w:tc>
      </w:tr>
      <w:tr w:rsidR="007F4BED" w:rsidRPr="00796623"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40" w:type="dxa"/>
              <w:left w:w="80" w:type="dxa"/>
              <w:bottom w:w="40" w:type="dxa"/>
              <w:right w:w="80" w:type="dxa"/>
            </w:tcMar>
          </w:tcPr>
          <w:p w:rsidR="007F4BED" w:rsidRPr="00796623" w:rsidRDefault="004135BD">
            <w:r w:rsidRPr="00796623">
              <w:rPr>
                <w:b/>
                <w:bCs/>
              </w:rPr>
              <w:t>Банк</w:t>
            </w:r>
          </w:p>
        </w:tc>
        <w:tc>
          <w:tcPr>
            <w:tcW w:w="6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:rsidR="007F4BED" w:rsidRPr="00796623" w:rsidRDefault="00336D9F" w:rsidP="00336D9F">
            <w:pPr>
              <w:widowControl w:val="0"/>
              <w:jc w:val="both"/>
            </w:pPr>
            <w:r w:rsidRPr="00796623">
              <w:rPr>
                <w:rFonts w:eastAsia="Courier New"/>
                <w:lang w:bidi="ru-RU"/>
              </w:rPr>
              <w:t>Дальневосточный банк ПАО СБЕРБАНК г. Хабаровск</w:t>
            </w:r>
          </w:p>
        </w:tc>
      </w:tr>
      <w:tr w:rsidR="007F4BED" w:rsidRPr="00796623"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40" w:type="dxa"/>
              <w:left w:w="80" w:type="dxa"/>
              <w:bottom w:w="40" w:type="dxa"/>
              <w:right w:w="80" w:type="dxa"/>
            </w:tcMar>
          </w:tcPr>
          <w:p w:rsidR="007F4BED" w:rsidRPr="00796623" w:rsidRDefault="004135BD">
            <w:r w:rsidRPr="00796623">
              <w:rPr>
                <w:b/>
                <w:bCs/>
              </w:rPr>
              <w:t>БИК</w:t>
            </w:r>
          </w:p>
        </w:tc>
        <w:tc>
          <w:tcPr>
            <w:tcW w:w="6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:rsidR="007F4BED" w:rsidRPr="00796623" w:rsidRDefault="00336D9F">
            <w:r w:rsidRPr="00796623">
              <w:rPr>
                <w:rFonts w:eastAsia="Courier New"/>
                <w:lang w:bidi="ru-RU"/>
              </w:rPr>
              <w:t>040813608</w:t>
            </w:r>
          </w:p>
        </w:tc>
      </w:tr>
      <w:tr w:rsidR="007F4BED" w:rsidRPr="00796623"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40" w:type="dxa"/>
              <w:left w:w="80" w:type="dxa"/>
              <w:bottom w:w="40" w:type="dxa"/>
              <w:right w:w="80" w:type="dxa"/>
            </w:tcMar>
          </w:tcPr>
          <w:p w:rsidR="007F4BED" w:rsidRPr="00796623" w:rsidRDefault="004135BD">
            <w:r w:rsidRPr="00796623">
              <w:rPr>
                <w:b/>
                <w:bCs/>
              </w:rPr>
              <w:t>Корр. счёт</w:t>
            </w:r>
          </w:p>
        </w:tc>
        <w:tc>
          <w:tcPr>
            <w:tcW w:w="6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:rsidR="007F4BED" w:rsidRPr="00796623" w:rsidRDefault="00336D9F">
            <w:r w:rsidRPr="00796623">
              <w:rPr>
                <w:rFonts w:eastAsia="Courier New"/>
                <w:lang w:bidi="ru-RU"/>
              </w:rPr>
              <w:t>30101810600000000608</w:t>
            </w:r>
          </w:p>
        </w:tc>
      </w:tr>
    </w:tbl>
    <w:p w:rsidR="007F4BED" w:rsidRPr="00796623" w:rsidRDefault="007F4BED">
      <w:pPr>
        <w:spacing w:before="60" w:after="60"/>
      </w:pPr>
    </w:p>
    <w:p w:rsidR="007F4BED" w:rsidRPr="00796623" w:rsidRDefault="004135BD">
      <w:pPr>
        <w:spacing w:before="60" w:after="60" w:line="276" w:lineRule="auto"/>
        <w:ind w:firstLine="720"/>
        <w:jc w:val="both"/>
      </w:pPr>
      <w:r w:rsidRPr="00796623">
        <w:t>2.3. В назначении платежа указывается: «Задаток по Соглашению о задатке № _____ от «_____» _________ 2026 г. в счёт оплаты по договору купли-продажи нежилого здания и земельного участка по адресу: г. Уссурийск, ул. Промышленная, 19в».</w:t>
      </w:r>
    </w:p>
    <w:p w:rsidR="007F4BED" w:rsidRPr="00796623" w:rsidRDefault="004135BD">
      <w:pPr>
        <w:spacing w:before="60" w:after="60" w:line="276" w:lineRule="auto"/>
        <w:ind w:firstLine="720"/>
        <w:jc w:val="both"/>
      </w:pPr>
      <w:r w:rsidRPr="00796623">
        <w:t>2.4. Задаток считается переданным с момента зачисления денежных средств на расчётный счёт ПРОДАВЦА в полном объёме.</w:t>
      </w:r>
    </w:p>
    <w:p w:rsidR="001B289F" w:rsidRPr="00796623" w:rsidRDefault="001B289F">
      <w:pPr>
        <w:spacing w:before="60" w:after="60" w:line="276" w:lineRule="auto"/>
        <w:ind w:firstLine="720"/>
        <w:jc w:val="both"/>
      </w:pPr>
      <w:r w:rsidRPr="00796623">
        <w:t xml:space="preserve">2.5. </w:t>
      </w:r>
      <w:r w:rsidRPr="00796623">
        <w:t>На денежные средства, перечисленные в соответствии с настоящим договором, проценты не начисляются</w:t>
      </w:r>
    </w:p>
    <w:p w:rsidR="007F4BED" w:rsidRPr="00796623" w:rsidRDefault="004135BD">
      <w:pPr>
        <w:spacing w:before="200" w:after="100"/>
        <w:jc w:val="center"/>
      </w:pPr>
      <w:r w:rsidRPr="00796623">
        <w:rPr>
          <w:b/>
          <w:bCs/>
        </w:rPr>
        <w:t>3. ПОСЛЕДСТВИЯ НЕИСПОЛНЕНИЯ СОГЛАШЕНИЯ</w:t>
      </w:r>
    </w:p>
    <w:p w:rsidR="007F4BED" w:rsidRPr="00796623" w:rsidRDefault="004135BD">
      <w:pPr>
        <w:spacing w:before="60" w:after="60" w:line="276" w:lineRule="auto"/>
        <w:ind w:firstLine="720"/>
        <w:jc w:val="both"/>
      </w:pPr>
      <w:r w:rsidRPr="00796623">
        <w:t xml:space="preserve">3.1. Если Основной договор не будет заключён по вине </w:t>
      </w:r>
      <w:r w:rsidR="00796623" w:rsidRPr="00796623">
        <w:rPr>
          <w:b/>
          <w:bCs/>
        </w:rPr>
        <w:t>ПРЕТЕНДЕНТА</w:t>
      </w:r>
      <w:r w:rsidRPr="00796623">
        <w:t>, задаток остаётся у ПРОДАВЦА (п. 2 ст. 381 ГК РФ).</w:t>
      </w:r>
    </w:p>
    <w:p w:rsidR="007F4BED" w:rsidRPr="00796623" w:rsidRDefault="004135BD">
      <w:pPr>
        <w:spacing w:before="60" w:after="60" w:line="276" w:lineRule="auto"/>
        <w:ind w:firstLine="720"/>
        <w:jc w:val="both"/>
      </w:pPr>
      <w:r w:rsidRPr="00796623">
        <w:t xml:space="preserve">3.2. Если Основной договор не будет заключён по вине </w:t>
      </w:r>
      <w:r w:rsidRPr="00796623">
        <w:rPr>
          <w:b/>
          <w:bCs/>
        </w:rPr>
        <w:t>ПРОДАВЦА</w:t>
      </w:r>
      <w:r w:rsidRPr="00796623">
        <w:t xml:space="preserve">, ПРОДАВЕЦ обязан уплатить </w:t>
      </w:r>
      <w:r w:rsidR="00796623" w:rsidRPr="00796623">
        <w:t>ПРЕТЕНДЕНТУ</w:t>
      </w:r>
      <w:r w:rsidRPr="00796623">
        <w:t xml:space="preserve"> двойную сумму задатка в течение 10 (десяти) рабочих дней с момента получения соответствующего требования (п. 2 ст. 381 ГК РФ).</w:t>
      </w:r>
    </w:p>
    <w:p w:rsidR="007F4BED" w:rsidRPr="00796623" w:rsidRDefault="004135BD">
      <w:pPr>
        <w:spacing w:before="60" w:after="60" w:line="276" w:lineRule="auto"/>
        <w:ind w:firstLine="720"/>
        <w:jc w:val="both"/>
      </w:pPr>
      <w:r w:rsidRPr="00796623">
        <w:t xml:space="preserve">3.3. Если Основной договор не заключён по обстоятельствам, за которые ни одна из Сторон не несёт ответственности, либо по соглашению Сторон, задаток возвращается </w:t>
      </w:r>
      <w:r w:rsidR="00796623" w:rsidRPr="00796623">
        <w:t>ПРЕТЕНДЕНТУ</w:t>
      </w:r>
      <w:r w:rsidRPr="00796623">
        <w:t xml:space="preserve"> в полном объёме в течение 5 (пяти) рабочих дней (п. 1 ст. 381 ГК РФ).</w:t>
      </w:r>
    </w:p>
    <w:p w:rsidR="007F4BED" w:rsidRPr="00796623" w:rsidRDefault="004135BD">
      <w:pPr>
        <w:spacing w:before="60" w:after="60" w:line="276" w:lineRule="auto"/>
        <w:ind w:firstLine="720"/>
        <w:jc w:val="both"/>
      </w:pPr>
      <w:r w:rsidRPr="00796623">
        <w:t>3.4. Уплата задатка и его возврат в двойном размере не освобождают виновную сторону от возмещения убытков, причинённых другой стороне неисполнением обязательств, в части, не покрытой задатком.</w:t>
      </w:r>
    </w:p>
    <w:p w:rsidR="007F4BED" w:rsidRPr="00796623" w:rsidRDefault="004135BD">
      <w:pPr>
        <w:spacing w:before="200" w:after="100"/>
        <w:jc w:val="center"/>
      </w:pPr>
      <w:r w:rsidRPr="00796623">
        <w:rPr>
          <w:b/>
          <w:bCs/>
        </w:rPr>
        <w:t>4. СРОК ДЕЙСТВИЯ СОГЛАШЕНИЯ</w:t>
      </w:r>
    </w:p>
    <w:p w:rsidR="007F4BED" w:rsidRPr="00796623" w:rsidRDefault="004135BD">
      <w:pPr>
        <w:spacing w:before="60" w:after="60" w:line="276" w:lineRule="auto"/>
        <w:ind w:firstLine="720"/>
        <w:jc w:val="both"/>
      </w:pPr>
      <w:r w:rsidRPr="00796623">
        <w:t>4.1. Настоящее Соглашение вступает в силу с момента его подписания Сторонами и действует до полного исполнения Сторонами обязательств по Основному договору либо до момента возврата задатка в случаях, предусмотренных п. 3.2 и п. 3.3 настоящего Соглашения.</w:t>
      </w:r>
    </w:p>
    <w:p w:rsidR="007F4BED" w:rsidRPr="00796623" w:rsidRDefault="00796623">
      <w:pPr>
        <w:spacing w:before="60" w:after="60" w:line="276" w:lineRule="auto"/>
        <w:ind w:firstLine="720"/>
        <w:jc w:val="both"/>
      </w:pPr>
      <w:r w:rsidRPr="00796623">
        <w:t xml:space="preserve"> </w:t>
      </w:r>
    </w:p>
    <w:p w:rsidR="007F4BED" w:rsidRPr="00796623" w:rsidRDefault="004135BD">
      <w:pPr>
        <w:spacing w:before="200" w:after="100"/>
        <w:jc w:val="center"/>
      </w:pPr>
      <w:r w:rsidRPr="00796623">
        <w:rPr>
          <w:b/>
          <w:bCs/>
        </w:rPr>
        <w:t>5. РАЗРЕШЕНИЕ СПОРОВ</w:t>
      </w:r>
    </w:p>
    <w:p w:rsidR="007F4BED" w:rsidRPr="00796623" w:rsidRDefault="004135BD">
      <w:pPr>
        <w:spacing w:before="60" w:after="60" w:line="276" w:lineRule="auto"/>
        <w:ind w:firstLine="720"/>
        <w:jc w:val="both"/>
      </w:pPr>
      <w:r w:rsidRPr="00796623">
        <w:t>5.1. Все споры и разногласия, возникающие из настоящего Соглашения, разрешаются Сторонами путём переговоров.</w:t>
      </w:r>
    </w:p>
    <w:p w:rsidR="007F4BED" w:rsidRPr="00796623" w:rsidRDefault="004135BD">
      <w:pPr>
        <w:spacing w:before="60" w:after="60" w:line="276" w:lineRule="auto"/>
        <w:ind w:firstLine="720"/>
        <w:jc w:val="both"/>
      </w:pPr>
      <w:r w:rsidRPr="00796623">
        <w:t xml:space="preserve">5.2. В случае </w:t>
      </w:r>
      <w:r w:rsidR="00BC34E0" w:rsidRPr="00796623">
        <w:t>не достижения</w:t>
      </w:r>
      <w:r w:rsidRPr="00796623">
        <w:t xml:space="preserve"> соглашения в течение 10 (десяти) рабочих дней с момента направления письменной претензии, спор передаётся на рассмотрение Арбитражного суда Приморского края в соответствии с действующим законодательством РФ.</w:t>
      </w:r>
    </w:p>
    <w:p w:rsidR="007F4BED" w:rsidRPr="00796623" w:rsidRDefault="004135BD">
      <w:pPr>
        <w:spacing w:before="200" w:after="100"/>
        <w:jc w:val="center"/>
      </w:pPr>
      <w:r w:rsidRPr="00796623">
        <w:rPr>
          <w:b/>
          <w:bCs/>
        </w:rPr>
        <w:t>6. ЗАКЛЮЧИТЕЛЬНЫЕ ПОЛОЖЕНИЯ</w:t>
      </w:r>
    </w:p>
    <w:p w:rsidR="001B289F" w:rsidRPr="00796623" w:rsidRDefault="004135BD" w:rsidP="001B289F">
      <w:pPr>
        <w:ind w:firstLine="567"/>
        <w:jc w:val="both"/>
      </w:pPr>
      <w:r w:rsidRPr="00796623">
        <w:t xml:space="preserve">6.1. </w:t>
      </w:r>
      <w:r w:rsidR="001B289F" w:rsidRPr="00796623">
        <w:t>Настоящее соглашение</w:t>
      </w:r>
      <w:r w:rsidR="001B289F" w:rsidRPr="00796623">
        <w:t xml:space="preserve"> о задатке может быть подписан</w:t>
      </w:r>
      <w:r w:rsidR="001B289F" w:rsidRPr="00796623">
        <w:t>о</w:t>
      </w:r>
      <w:r w:rsidR="001B289F" w:rsidRPr="00796623">
        <w:t xml:space="preserve"> </w:t>
      </w:r>
      <w:r w:rsidR="00796623" w:rsidRPr="00796623">
        <w:t>ПРЕТЕНДЕНТОМ</w:t>
      </w:r>
      <w:r w:rsidR="001B289F" w:rsidRPr="00796623">
        <w:t xml:space="preserve"> электронной подписью </w:t>
      </w:r>
      <w:r w:rsidR="00796623" w:rsidRPr="00796623">
        <w:t>ПРЕТЕНДЕНТА</w:t>
      </w:r>
      <w:r w:rsidR="001B289F" w:rsidRPr="00796623">
        <w:t xml:space="preserve"> либо </w:t>
      </w:r>
      <w:r w:rsidR="00796623" w:rsidRPr="00796623">
        <w:t>ПРЕТЕНДЕНТ</w:t>
      </w:r>
      <w:r w:rsidR="001B289F" w:rsidRPr="00796623">
        <w:t xml:space="preserve"> вправе направить задаток на счет, указанный в п. </w:t>
      </w:r>
      <w:r w:rsidR="001B289F" w:rsidRPr="00796623">
        <w:t>2.2</w:t>
      </w:r>
      <w:r w:rsidR="001B289F" w:rsidRPr="00796623">
        <w:t xml:space="preserve"> настоящего </w:t>
      </w:r>
      <w:r w:rsidR="001B289F" w:rsidRPr="00796623">
        <w:t>Соглашения</w:t>
      </w:r>
      <w:r w:rsidR="001B289F" w:rsidRPr="00796623">
        <w:t xml:space="preserve"> без подписания настоящего </w:t>
      </w:r>
      <w:r w:rsidR="001B289F" w:rsidRPr="00796623">
        <w:t>Соглашения</w:t>
      </w:r>
      <w:r w:rsidR="001B289F" w:rsidRPr="00796623">
        <w:t xml:space="preserve"> электронной подписью </w:t>
      </w:r>
      <w:r w:rsidR="00796623" w:rsidRPr="00796623">
        <w:t>ПРЕТЕНДЕНТА</w:t>
      </w:r>
      <w:r w:rsidR="001B289F" w:rsidRPr="00796623">
        <w:t xml:space="preserve"> (в этом случае перечисление задатка </w:t>
      </w:r>
      <w:r w:rsidR="00796623" w:rsidRPr="00796623">
        <w:t>ПРЕТЕНДЕНТОМ</w:t>
      </w:r>
      <w:r w:rsidR="001B289F" w:rsidRPr="00796623">
        <w:t xml:space="preserve"> в соответствии с сообщением о проведении торгов считается акцептом размещенного на электронной площадке договора о задатке).</w:t>
      </w:r>
    </w:p>
    <w:p w:rsidR="007F4BED" w:rsidRPr="00796623" w:rsidRDefault="004135BD">
      <w:pPr>
        <w:spacing w:before="60" w:after="60" w:line="276" w:lineRule="auto"/>
        <w:ind w:firstLine="720"/>
        <w:jc w:val="both"/>
      </w:pPr>
      <w:r w:rsidRPr="00796623">
        <w:t>6.2. Любые изменения и дополнения к настоящему Соглашению действительны только в случае их оформления в письменной форме и подписания уполномоченными представителями обеих Сторон.</w:t>
      </w:r>
    </w:p>
    <w:p w:rsidR="007F4BED" w:rsidRPr="00796623" w:rsidRDefault="004135BD">
      <w:pPr>
        <w:spacing w:before="60" w:after="60" w:line="276" w:lineRule="auto"/>
        <w:ind w:firstLine="720"/>
        <w:jc w:val="both"/>
      </w:pPr>
      <w:r w:rsidRPr="00796623">
        <w:lastRenderedPageBreak/>
        <w:t>6.3. Во всём, что не предусмотрено настоящим Согла</w:t>
      </w:r>
      <w:bookmarkStart w:id="0" w:name="_GoBack"/>
      <w:bookmarkEnd w:id="0"/>
      <w:r w:rsidRPr="00796623">
        <w:t>шением, Стороны руководствуются действующим законодательством Российской Федерации, в том числе статьями 380–381 ГК РФ.</w:t>
      </w:r>
    </w:p>
    <w:p w:rsidR="007F4BED" w:rsidRPr="00796623" w:rsidRDefault="004135BD">
      <w:pPr>
        <w:spacing w:before="60" w:after="60" w:line="276" w:lineRule="auto"/>
        <w:ind w:firstLine="720"/>
        <w:jc w:val="both"/>
      </w:pPr>
      <w:r w:rsidRPr="00796623">
        <w:t>6.4. Настоящее Соглашение является неотъемлемой частью Основного договора купли-продажи недвижимого имущества.</w:t>
      </w:r>
    </w:p>
    <w:p w:rsidR="00796623" w:rsidRPr="00796623" w:rsidRDefault="00796623">
      <w:pPr>
        <w:spacing w:before="60" w:after="60" w:line="276" w:lineRule="auto"/>
        <w:ind w:firstLine="720"/>
        <w:jc w:val="both"/>
      </w:pPr>
      <w:r w:rsidRPr="00796623">
        <w:t xml:space="preserve">6.5. </w:t>
      </w:r>
      <w:r w:rsidRPr="00796623">
        <w:t xml:space="preserve">Фактом внесения денежных средств в качестве Задатка на участие в электронных торгах </w:t>
      </w:r>
      <w:r w:rsidRPr="00796623">
        <w:t xml:space="preserve">ПРЕТЕНДЕНТ </w:t>
      </w:r>
      <w:r w:rsidRPr="00796623">
        <w:t xml:space="preserve">подтверждает согласие со всеми условиями проведения торгов, условиями настоящего </w:t>
      </w:r>
      <w:r w:rsidRPr="00796623">
        <w:t>Соглашения</w:t>
      </w:r>
      <w:r w:rsidRPr="00796623">
        <w:t>, условиями</w:t>
      </w:r>
      <w:r w:rsidRPr="00796623">
        <w:t xml:space="preserve"> Основного</w:t>
      </w:r>
      <w:r w:rsidRPr="00796623">
        <w:t xml:space="preserve"> </w:t>
      </w:r>
      <w:r w:rsidRPr="00796623">
        <w:t>д</w:t>
      </w:r>
      <w:r w:rsidRPr="00796623">
        <w:t>оговора, подлежащего заключению по итогам торгов</w:t>
      </w:r>
      <w:r w:rsidRPr="00796623">
        <w:t>.</w:t>
      </w:r>
    </w:p>
    <w:p w:rsidR="00BC34E0" w:rsidRPr="00796623" w:rsidRDefault="00BC34E0">
      <w:pPr>
        <w:spacing w:before="60" w:after="60" w:line="276" w:lineRule="auto"/>
        <w:ind w:firstLine="720"/>
        <w:jc w:val="both"/>
      </w:pPr>
    </w:p>
    <w:p w:rsidR="007F4BED" w:rsidRPr="00796623" w:rsidRDefault="004135BD">
      <w:pPr>
        <w:spacing w:before="300" w:after="100"/>
      </w:pPr>
      <w:r w:rsidRPr="00796623">
        <w:rPr>
          <w:b/>
          <w:bCs/>
        </w:rPr>
        <w:t>7. РЕКВИЗИТЫ И ПОДПИСИ СТОРОН</w:t>
      </w:r>
    </w:p>
    <w:tbl>
      <w:tblPr>
        <w:tblW w:w="10206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03"/>
        <w:gridCol w:w="400"/>
        <w:gridCol w:w="4903"/>
      </w:tblGrid>
      <w:tr w:rsidR="007F4BED" w:rsidRPr="00796623">
        <w:tc>
          <w:tcPr>
            <w:tcW w:w="4903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:rsidR="007F4BED" w:rsidRPr="00796623" w:rsidRDefault="004135BD">
            <w:pPr>
              <w:spacing w:before="40" w:after="40"/>
            </w:pPr>
            <w:r w:rsidRPr="00796623">
              <w:rPr>
                <w:b/>
                <w:bCs/>
              </w:rPr>
              <w:t>ПРОДАВЕЦ:</w:t>
            </w:r>
          </w:p>
          <w:p w:rsidR="007F4BED" w:rsidRPr="00796623" w:rsidRDefault="007F4BED">
            <w:pPr>
              <w:spacing w:before="40" w:after="40"/>
            </w:pPr>
          </w:p>
          <w:p w:rsidR="007F4BED" w:rsidRPr="00796623" w:rsidRDefault="004135BD">
            <w:pPr>
              <w:spacing w:before="40" w:after="40"/>
            </w:pPr>
            <w:r w:rsidRPr="00796623">
              <w:t>Акционерное общество</w:t>
            </w:r>
          </w:p>
          <w:p w:rsidR="007F4BED" w:rsidRPr="00796623" w:rsidRDefault="004135BD">
            <w:pPr>
              <w:spacing w:before="40" w:after="40"/>
            </w:pPr>
            <w:r w:rsidRPr="00796623">
              <w:t>«Уссурийское предприятие тепловых сетей»</w:t>
            </w:r>
          </w:p>
          <w:p w:rsidR="007F4BED" w:rsidRPr="00796623" w:rsidRDefault="004135BD">
            <w:pPr>
              <w:spacing w:before="40" w:after="40"/>
            </w:pPr>
            <w:r w:rsidRPr="00796623">
              <w:t>(АО «УПТС»)</w:t>
            </w:r>
          </w:p>
          <w:p w:rsidR="007F4BED" w:rsidRPr="00796623" w:rsidRDefault="007F4BED">
            <w:pPr>
              <w:spacing w:before="40" w:after="40"/>
            </w:pPr>
          </w:p>
          <w:p w:rsidR="007F4BED" w:rsidRPr="00796623" w:rsidRDefault="004135BD">
            <w:pPr>
              <w:spacing w:before="40" w:after="40"/>
            </w:pPr>
            <w:r w:rsidRPr="00796623">
              <w:t>ИНН: 2511111265</w:t>
            </w:r>
          </w:p>
          <w:p w:rsidR="007F4BED" w:rsidRPr="00796623" w:rsidRDefault="004135BD">
            <w:pPr>
              <w:spacing w:before="40" w:after="40"/>
            </w:pPr>
            <w:r w:rsidRPr="00796623">
              <w:t>КПП: 251101001</w:t>
            </w:r>
          </w:p>
          <w:p w:rsidR="007F4BED" w:rsidRPr="00796623" w:rsidRDefault="004135BD">
            <w:pPr>
              <w:spacing w:before="40" w:after="40"/>
            </w:pPr>
            <w:r w:rsidRPr="00796623">
              <w:t>ОГРН: 1192536034910</w:t>
            </w:r>
          </w:p>
          <w:p w:rsidR="007F4BED" w:rsidRPr="00796623" w:rsidRDefault="004135BD">
            <w:pPr>
              <w:spacing w:before="40" w:after="40"/>
            </w:pPr>
            <w:r w:rsidRPr="00796623">
              <w:t>Адрес: 692519, Приморский край,</w:t>
            </w:r>
          </w:p>
          <w:p w:rsidR="007F4BED" w:rsidRPr="00796623" w:rsidRDefault="004135BD">
            <w:pPr>
              <w:spacing w:before="40" w:after="40"/>
            </w:pPr>
            <w:r w:rsidRPr="00796623">
              <w:t>г. Уссурийск, ул. Фрунзе, 26</w:t>
            </w:r>
          </w:p>
          <w:p w:rsidR="007F4BED" w:rsidRPr="00796623" w:rsidRDefault="004135BD">
            <w:pPr>
              <w:spacing w:before="40" w:after="40"/>
            </w:pPr>
            <w:r w:rsidRPr="00796623">
              <w:t>Тел.: (4234) 32-23-75</w:t>
            </w:r>
          </w:p>
          <w:p w:rsidR="007F4BED" w:rsidRPr="00796623" w:rsidRDefault="007F4BED">
            <w:pPr>
              <w:spacing w:before="40" w:after="40"/>
            </w:pPr>
          </w:p>
          <w:p w:rsidR="007F4BED" w:rsidRPr="00796623" w:rsidRDefault="004135BD">
            <w:pPr>
              <w:spacing w:before="40" w:after="40"/>
            </w:pPr>
            <w:r w:rsidRPr="00796623">
              <w:t>Р/с: 40702810900002468101</w:t>
            </w:r>
          </w:p>
          <w:p w:rsidR="00336D9F" w:rsidRPr="00796623" w:rsidRDefault="004135BD" w:rsidP="00336D9F">
            <w:pPr>
              <w:widowControl w:val="0"/>
              <w:jc w:val="both"/>
              <w:rPr>
                <w:rFonts w:eastAsia="Courier New"/>
                <w:lang w:bidi="ru-RU"/>
              </w:rPr>
            </w:pPr>
            <w:r w:rsidRPr="00796623">
              <w:t xml:space="preserve">Банк: </w:t>
            </w:r>
            <w:r w:rsidR="00336D9F" w:rsidRPr="00796623">
              <w:rPr>
                <w:rFonts w:eastAsia="Courier New"/>
                <w:lang w:bidi="ru-RU"/>
              </w:rPr>
              <w:t>Дальневосточный банк ПАО СБЕРБАНК г. Хабаровск</w:t>
            </w:r>
          </w:p>
          <w:p w:rsidR="00336D9F" w:rsidRPr="00796623" w:rsidRDefault="00336D9F" w:rsidP="00336D9F">
            <w:pPr>
              <w:widowControl w:val="0"/>
              <w:jc w:val="both"/>
              <w:rPr>
                <w:rFonts w:eastAsia="Courier New"/>
                <w:lang w:bidi="ru-RU"/>
              </w:rPr>
            </w:pPr>
            <w:r w:rsidRPr="00796623">
              <w:rPr>
                <w:rFonts w:eastAsia="Courier New"/>
                <w:lang w:bidi="ru-RU"/>
              </w:rPr>
              <w:t>Р/</w:t>
            </w:r>
            <w:proofErr w:type="gramStart"/>
            <w:r w:rsidRPr="00796623">
              <w:rPr>
                <w:rFonts w:eastAsia="Courier New"/>
                <w:lang w:bidi="ru-RU"/>
              </w:rPr>
              <w:t>СЧ  40702810650000022391</w:t>
            </w:r>
            <w:proofErr w:type="gramEnd"/>
          </w:p>
          <w:p w:rsidR="00336D9F" w:rsidRPr="00796623" w:rsidRDefault="00336D9F" w:rsidP="00336D9F">
            <w:pPr>
              <w:widowControl w:val="0"/>
              <w:jc w:val="both"/>
              <w:rPr>
                <w:rFonts w:eastAsia="Courier New"/>
                <w:lang w:bidi="ru-RU"/>
              </w:rPr>
            </w:pPr>
            <w:r w:rsidRPr="00796623">
              <w:rPr>
                <w:rFonts w:eastAsia="Courier New"/>
                <w:lang w:bidi="ru-RU"/>
              </w:rPr>
              <w:t>КОРР/СЧ 30101810600000000608</w:t>
            </w:r>
          </w:p>
          <w:p w:rsidR="007F4BED" w:rsidRPr="00796623" w:rsidRDefault="00336D9F" w:rsidP="00336D9F">
            <w:pPr>
              <w:spacing w:before="40" w:after="40"/>
            </w:pPr>
            <w:r w:rsidRPr="00796623">
              <w:rPr>
                <w:rFonts w:eastAsia="Courier New"/>
                <w:lang w:bidi="ru-RU"/>
              </w:rPr>
              <w:t>БИК 040813608</w:t>
            </w:r>
          </w:p>
          <w:p w:rsidR="007F4BED" w:rsidRPr="00796623" w:rsidRDefault="007F4BED">
            <w:pPr>
              <w:spacing w:before="40" w:after="40"/>
            </w:pPr>
          </w:p>
          <w:p w:rsidR="007F4BED" w:rsidRPr="00796623" w:rsidRDefault="004135BD">
            <w:pPr>
              <w:spacing w:before="40" w:after="40"/>
            </w:pPr>
            <w:r w:rsidRPr="00796623">
              <w:t>Генеральный директор</w:t>
            </w:r>
          </w:p>
          <w:p w:rsidR="007F4BED" w:rsidRPr="00796623" w:rsidRDefault="007F4BED">
            <w:pPr>
              <w:spacing w:before="40" w:after="40"/>
            </w:pPr>
          </w:p>
          <w:p w:rsidR="007F4BED" w:rsidRPr="00796623" w:rsidRDefault="004135BD">
            <w:pPr>
              <w:spacing w:before="40" w:after="40"/>
            </w:pPr>
            <w:r w:rsidRPr="00796623">
              <w:t>_________________ / О.А. Попов /</w:t>
            </w:r>
          </w:p>
          <w:p w:rsidR="007F4BED" w:rsidRPr="00796623" w:rsidRDefault="004135BD">
            <w:pPr>
              <w:spacing w:before="40" w:after="40"/>
            </w:pPr>
            <w:r w:rsidRPr="00796623">
              <w:t>М.П.</w:t>
            </w:r>
          </w:p>
        </w:tc>
        <w:tc>
          <w:tcPr>
            <w:tcW w:w="4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:rsidR="007F4BED" w:rsidRPr="00796623" w:rsidRDefault="007F4BED"/>
        </w:tc>
        <w:tc>
          <w:tcPr>
            <w:tcW w:w="4903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:rsidR="007F4BED" w:rsidRPr="00796623" w:rsidRDefault="00796623">
            <w:pPr>
              <w:spacing w:before="40" w:after="40"/>
            </w:pPr>
            <w:r w:rsidRPr="00796623">
              <w:rPr>
                <w:b/>
                <w:bCs/>
              </w:rPr>
              <w:t>ПРЕТЕНДЕНТ</w:t>
            </w:r>
            <w:r w:rsidR="004135BD" w:rsidRPr="00796623">
              <w:rPr>
                <w:b/>
                <w:bCs/>
              </w:rPr>
              <w:t>:</w:t>
            </w:r>
          </w:p>
          <w:p w:rsidR="007F4BED" w:rsidRPr="00796623" w:rsidRDefault="007F4BED">
            <w:pPr>
              <w:spacing w:before="40" w:after="40"/>
            </w:pPr>
          </w:p>
          <w:p w:rsidR="007F4BED" w:rsidRPr="00796623" w:rsidRDefault="004135BD">
            <w:pPr>
              <w:spacing w:before="40" w:after="40"/>
            </w:pPr>
            <w:r w:rsidRPr="00796623">
              <w:t>_________________________________</w:t>
            </w:r>
          </w:p>
          <w:p w:rsidR="007F4BED" w:rsidRPr="00796623" w:rsidRDefault="004135BD">
            <w:pPr>
              <w:spacing w:before="40" w:after="40"/>
            </w:pPr>
            <w:r w:rsidRPr="00796623">
              <w:t>(полное наименование)</w:t>
            </w:r>
          </w:p>
          <w:p w:rsidR="007F4BED" w:rsidRPr="00796623" w:rsidRDefault="007F4BED">
            <w:pPr>
              <w:spacing w:before="40" w:after="40"/>
            </w:pPr>
          </w:p>
          <w:p w:rsidR="007F4BED" w:rsidRPr="00796623" w:rsidRDefault="004135BD">
            <w:pPr>
              <w:spacing w:before="40" w:after="40"/>
            </w:pPr>
            <w:r w:rsidRPr="00796623">
              <w:t>ИНН: ___________________________</w:t>
            </w:r>
          </w:p>
          <w:p w:rsidR="007F4BED" w:rsidRPr="00796623" w:rsidRDefault="004135BD">
            <w:pPr>
              <w:spacing w:before="40" w:after="40"/>
            </w:pPr>
            <w:r w:rsidRPr="00796623">
              <w:t>КПП: ___________________________</w:t>
            </w:r>
          </w:p>
          <w:p w:rsidR="007F4BED" w:rsidRPr="00796623" w:rsidRDefault="004135BD">
            <w:pPr>
              <w:spacing w:before="40" w:after="40"/>
            </w:pPr>
            <w:r w:rsidRPr="00796623">
              <w:t>ОГРН: __________________________</w:t>
            </w:r>
          </w:p>
          <w:p w:rsidR="007F4BED" w:rsidRPr="00796623" w:rsidRDefault="004135BD">
            <w:pPr>
              <w:spacing w:before="40" w:after="40"/>
            </w:pPr>
            <w:r w:rsidRPr="00796623">
              <w:t>Адрес: _________________________</w:t>
            </w:r>
          </w:p>
          <w:p w:rsidR="007F4BED" w:rsidRPr="00796623" w:rsidRDefault="004135BD">
            <w:pPr>
              <w:spacing w:before="40" w:after="40"/>
            </w:pPr>
            <w:r w:rsidRPr="00796623">
              <w:t>________________________________</w:t>
            </w:r>
          </w:p>
          <w:p w:rsidR="007F4BED" w:rsidRPr="00796623" w:rsidRDefault="004135BD">
            <w:pPr>
              <w:spacing w:before="40" w:after="40"/>
            </w:pPr>
            <w:r w:rsidRPr="00796623">
              <w:t>Тел.: __________________________</w:t>
            </w:r>
          </w:p>
          <w:p w:rsidR="007F4BED" w:rsidRPr="00796623" w:rsidRDefault="007F4BED">
            <w:pPr>
              <w:spacing w:before="40" w:after="40"/>
            </w:pPr>
          </w:p>
          <w:p w:rsidR="007F4BED" w:rsidRPr="00796623" w:rsidRDefault="004135BD">
            <w:pPr>
              <w:spacing w:before="40" w:after="40"/>
            </w:pPr>
            <w:r w:rsidRPr="00796623">
              <w:t>Р/с: ___________________________</w:t>
            </w:r>
          </w:p>
          <w:p w:rsidR="007F4BED" w:rsidRPr="00796623" w:rsidRDefault="004135BD">
            <w:pPr>
              <w:spacing w:before="40" w:after="40"/>
            </w:pPr>
            <w:r w:rsidRPr="00796623">
              <w:t>Банк: __________________________</w:t>
            </w:r>
          </w:p>
          <w:p w:rsidR="007F4BED" w:rsidRPr="00796623" w:rsidRDefault="004135BD">
            <w:pPr>
              <w:spacing w:before="40" w:after="40"/>
            </w:pPr>
            <w:r w:rsidRPr="00796623">
              <w:t>________________________________</w:t>
            </w:r>
          </w:p>
          <w:p w:rsidR="007F4BED" w:rsidRPr="00796623" w:rsidRDefault="004135BD">
            <w:pPr>
              <w:spacing w:before="40" w:after="40"/>
            </w:pPr>
            <w:r w:rsidRPr="00796623">
              <w:t>БИК: ___________________________</w:t>
            </w:r>
          </w:p>
          <w:p w:rsidR="007F4BED" w:rsidRPr="00796623" w:rsidRDefault="004135BD">
            <w:pPr>
              <w:spacing w:before="40" w:after="40"/>
            </w:pPr>
            <w:r w:rsidRPr="00796623">
              <w:t>К/с: ___________________________</w:t>
            </w:r>
          </w:p>
          <w:p w:rsidR="007F4BED" w:rsidRPr="00796623" w:rsidRDefault="007F4BED">
            <w:pPr>
              <w:spacing w:before="40" w:after="40"/>
            </w:pPr>
          </w:p>
          <w:p w:rsidR="007F4BED" w:rsidRPr="00796623" w:rsidRDefault="004135BD">
            <w:pPr>
              <w:spacing w:before="40" w:after="40"/>
            </w:pPr>
            <w:r w:rsidRPr="00796623">
              <w:t>________________________________</w:t>
            </w:r>
          </w:p>
          <w:p w:rsidR="007F4BED" w:rsidRPr="00796623" w:rsidRDefault="004135BD">
            <w:pPr>
              <w:spacing w:before="40" w:after="40"/>
            </w:pPr>
            <w:r w:rsidRPr="00796623">
              <w:t>(должность, ФИО руководителя)</w:t>
            </w:r>
          </w:p>
          <w:p w:rsidR="007F4BED" w:rsidRPr="00796623" w:rsidRDefault="007F4BED">
            <w:pPr>
              <w:spacing w:before="40" w:after="40"/>
            </w:pPr>
          </w:p>
          <w:p w:rsidR="007F4BED" w:rsidRPr="00796623" w:rsidRDefault="004135BD">
            <w:pPr>
              <w:spacing w:before="40" w:after="40"/>
            </w:pPr>
            <w:r w:rsidRPr="00796623">
              <w:t>_________________ / ____________ /</w:t>
            </w:r>
          </w:p>
          <w:p w:rsidR="007F4BED" w:rsidRPr="00796623" w:rsidRDefault="004135BD">
            <w:pPr>
              <w:spacing w:before="40" w:after="40"/>
            </w:pPr>
            <w:r w:rsidRPr="00796623">
              <w:t>М.П.</w:t>
            </w:r>
          </w:p>
        </w:tc>
      </w:tr>
    </w:tbl>
    <w:p w:rsidR="004135BD" w:rsidRPr="00796623" w:rsidRDefault="004135BD"/>
    <w:sectPr w:rsidR="004135BD" w:rsidRPr="00796623">
      <w:pgSz w:w="11906" w:h="16838"/>
      <w:pgMar w:top="1000" w:right="864" w:bottom="1000" w:left="864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1474A4"/>
    <w:multiLevelType w:val="hybridMultilevel"/>
    <w:tmpl w:val="362A3690"/>
    <w:lvl w:ilvl="0" w:tplc="94E8170E">
      <w:start w:val="1"/>
      <w:numFmt w:val="bullet"/>
      <w:lvlText w:val="●"/>
      <w:lvlJc w:val="left"/>
      <w:pPr>
        <w:ind w:left="720" w:hanging="360"/>
      </w:pPr>
    </w:lvl>
    <w:lvl w:ilvl="1" w:tplc="CCB014FE">
      <w:start w:val="1"/>
      <w:numFmt w:val="bullet"/>
      <w:lvlText w:val="○"/>
      <w:lvlJc w:val="left"/>
      <w:pPr>
        <w:ind w:left="1440" w:hanging="360"/>
      </w:pPr>
    </w:lvl>
    <w:lvl w:ilvl="2" w:tplc="B1FE0798">
      <w:start w:val="1"/>
      <w:numFmt w:val="bullet"/>
      <w:lvlText w:val="■"/>
      <w:lvlJc w:val="left"/>
      <w:pPr>
        <w:ind w:left="2160" w:hanging="360"/>
      </w:pPr>
    </w:lvl>
    <w:lvl w:ilvl="3" w:tplc="A342A580">
      <w:start w:val="1"/>
      <w:numFmt w:val="bullet"/>
      <w:lvlText w:val="●"/>
      <w:lvlJc w:val="left"/>
      <w:pPr>
        <w:ind w:left="2880" w:hanging="360"/>
      </w:pPr>
    </w:lvl>
    <w:lvl w:ilvl="4" w:tplc="AA82DAB0">
      <w:start w:val="1"/>
      <w:numFmt w:val="bullet"/>
      <w:lvlText w:val="○"/>
      <w:lvlJc w:val="left"/>
      <w:pPr>
        <w:ind w:left="3600" w:hanging="360"/>
      </w:pPr>
    </w:lvl>
    <w:lvl w:ilvl="5" w:tplc="3E9C453E">
      <w:start w:val="1"/>
      <w:numFmt w:val="bullet"/>
      <w:lvlText w:val="■"/>
      <w:lvlJc w:val="left"/>
      <w:pPr>
        <w:ind w:left="4320" w:hanging="360"/>
      </w:pPr>
    </w:lvl>
    <w:lvl w:ilvl="6" w:tplc="B016D3A8">
      <w:start w:val="1"/>
      <w:numFmt w:val="bullet"/>
      <w:lvlText w:val="●"/>
      <w:lvlJc w:val="left"/>
      <w:pPr>
        <w:ind w:left="5040" w:hanging="360"/>
      </w:pPr>
    </w:lvl>
    <w:lvl w:ilvl="7" w:tplc="7490271E">
      <w:start w:val="1"/>
      <w:numFmt w:val="bullet"/>
      <w:lvlText w:val="●"/>
      <w:lvlJc w:val="left"/>
      <w:pPr>
        <w:ind w:left="5760" w:hanging="360"/>
      </w:pPr>
    </w:lvl>
    <w:lvl w:ilvl="8" w:tplc="04ACBE5C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4BED"/>
    <w:rsid w:val="001B289F"/>
    <w:rsid w:val="00336D9F"/>
    <w:rsid w:val="004135BD"/>
    <w:rsid w:val="00796623"/>
    <w:rsid w:val="007F4BED"/>
    <w:rsid w:val="008D7BD7"/>
    <w:rsid w:val="00BC34E0"/>
    <w:rsid w:val="00C52DE5"/>
    <w:rsid w:val="00D90819"/>
    <w:rsid w:val="00FD7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DEDD50F-FE04-43A4-BBF9-1ED11C35C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qFormat/>
    <w:pPr>
      <w:outlineLvl w:val="0"/>
    </w:pPr>
    <w:rPr>
      <w:color w:val="2E74B5"/>
      <w:sz w:val="32"/>
      <w:szCs w:val="32"/>
    </w:rPr>
  </w:style>
  <w:style w:type="paragraph" w:styleId="2">
    <w:name w:val="heading 2"/>
    <w:qFormat/>
    <w:pPr>
      <w:outlineLvl w:val="1"/>
    </w:pPr>
    <w:rPr>
      <w:color w:val="2E74B5"/>
      <w:sz w:val="26"/>
      <w:szCs w:val="26"/>
    </w:rPr>
  </w:style>
  <w:style w:type="paragraph" w:styleId="3">
    <w:name w:val="heading 3"/>
    <w:qFormat/>
    <w:pPr>
      <w:outlineLvl w:val="2"/>
    </w:pPr>
    <w:rPr>
      <w:color w:val="1F4D78"/>
      <w:sz w:val="24"/>
      <w:szCs w:val="24"/>
    </w:rPr>
  </w:style>
  <w:style w:type="paragraph" w:styleId="4">
    <w:name w:val="heading 4"/>
    <w:qFormat/>
    <w:pPr>
      <w:outlineLvl w:val="3"/>
    </w:pPr>
    <w:rPr>
      <w:i/>
      <w:iCs/>
      <w:color w:val="2E74B5"/>
    </w:rPr>
  </w:style>
  <w:style w:type="paragraph" w:styleId="5">
    <w:name w:val="heading 5"/>
    <w:qFormat/>
    <w:pPr>
      <w:outlineLvl w:val="4"/>
    </w:pPr>
    <w:rPr>
      <w:color w:val="2E74B5"/>
    </w:rPr>
  </w:style>
  <w:style w:type="paragraph" w:styleId="6">
    <w:name w:val="heading 6"/>
    <w:qFormat/>
    <w:pPr>
      <w:outlineLvl w:val="5"/>
    </w:pPr>
    <w:rPr>
      <w:color w:val="1F4D7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qFormat/>
    <w:rPr>
      <w:sz w:val="56"/>
      <w:szCs w:val="56"/>
    </w:rPr>
  </w:style>
  <w:style w:type="paragraph" w:customStyle="1" w:styleId="10">
    <w:name w:val="Строгий1"/>
    <w:qFormat/>
    <w:rPr>
      <w:b/>
      <w:bCs/>
    </w:rPr>
  </w:style>
  <w:style w:type="paragraph" w:styleId="a4">
    <w:name w:val="List Paragraph"/>
    <w:qFormat/>
  </w:style>
  <w:style w:type="character" w:styleId="a5">
    <w:name w:val="Hyperlink"/>
    <w:uiPriority w:val="99"/>
    <w:unhideWhenUsed/>
    <w:rPr>
      <w:color w:val="0563C1"/>
      <w:u w:val="single"/>
    </w:rPr>
  </w:style>
  <w:style w:type="character" w:styleId="a6">
    <w:name w:val="footnote reference"/>
    <w:uiPriority w:val="99"/>
    <w:semiHidden/>
    <w:unhideWhenUsed/>
    <w:rPr>
      <w:vertAlign w:val="superscript"/>
    </w:rPr>
  </w:style>
  <w:style w:type="paragraph" w:styleId="a7">
    <w:name w:val="footnote text"/>
    <w:link w:val="a8"/>
    <w:uiPriority w:val="99"/>
    <w:semiHidden/>
    <w:unhideWhenUsed/>
    <w:rPr>
      <w:sz w:val="20"/>
      <w:szCs w:val="20"/>
    </w:rPr>
  </w:style>
  <w:style w:type="character" w:customStyle="1" w:styleId="a8">
    <w:name w:val="Текст сноски Знак"/>
    <w:link w:val="a7"/>
    <w:uiPriority w:val="99"/>
    <w:semiHidden/>
    <w:unhideWhenUsed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BC34E0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C34E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3</Pages>
  <Words>1080</Words>
  <Characters>6156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Ivolginaen</cp:lastModifiedBy>
  <cp:revision>6</cp:revision>
  <cp:lastPrinted>2026-03-15T23:29:00Z</cp:lastPrinted>
  <dcterms:created xsi:type="dcterms:W3CDTF">2026-03-11T05:52:00Z</dcterms:created>
  <dcterms:modified xsi:type="dcterms:W3CDTF">2026-04-07T04:24:00Z</dcterms:modified>
</cp:coreProperties>
</file>