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152" w:type="dxa"/>
        <w:jc w:val="left"/>
        <w:tblInd w:w="0" w:type="dxa"/>
        <w:tblLayout w:type="fixed"/>
        <w:tblCellMar>
          <w:top w:w="0" w:type="dxa"/>
          <w:left w:w="0" w:type="dxa"/>
          <w:bottom w:w="0" w:type="dxa"/>
          <w:right w:w="0" w:type="dxa"/>
        </w:tblCellMar>
        <w:tblLook w:val="04a0"/>
      </w:tblPr>
      <w:tblGrid>
        <w:gridCol w:w="942"/>
        <w:gridCol w:w="947"/>
        <w:gridCol w:w="946"/>
        <w:gridCol w:w="945"/>
        <w:gridCol w:w="946"/>
        <w:gridCol w:w="338"/>
        <w:gridCol w:w="951"/>
        <w:gridCol w:w="945"/>
        <w:gridCol w:w="946"/>
        <w:gridCol w:w="946"/>
        <w:gridCol w:w="1298"/>
      </w:tblGrid>
      <w:tr>
        <w:trPr>
          <w:trHeight w:val="31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10150"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7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в лице Гражданина РФ Финансового управляющего, действующего на основании решения Арбитражного суда по делу №, именуемый в дальнейшем «Продавец», с одной стороны, и</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150"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231"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463" w:hRule="exact"/>
        </w:trPr>
        <w:tc>
          <w:tcPr>
            <w:tcW w:w="10150"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w:t>
            </w:r>
            <w:r>
              <w:rPr>
                <w:rFonts w:ascii="Times New Roman" w:hAnsi="Times New Roman"/>
                <w:sz w:val="20"/>
                <w:szCs w:val="20"/>
              </w:rPr>
              <w:t xml:space="preserve"> течение десяти дней с даты подписания настоящего договора.</w:t>
            </w:r>
          </w:p>
          <w:tbl>
            <w:tblPr>
              <w:tblStyle w:val="TableStyle0"/>
              <w:tblW w:w="10395" w:type="dxa"/>
              <w:jc w:val="left"/>
              <w:tblInd w:w="0" w:type="dxa"/>
              <w:tblLayout w:type="fixed"/>
              <w:tblCellMar>
                <w:top w:w="0" w:type="dxa"/>
                <w:left w:w="108" w:type="dxa"/>
                <w:bottom w:w="0" w:type="dxa"/>
                <w:right w:w="108" w:type="dxa"/>
              </w:tblCellMar>
              <w:tblLook w:val="04a0"/>
            </w:tblPr>
            <w:tblGrid>
              <w:gridCol w:w="10395"/>
            </w:tblGrid>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bl>
          <w:p>
            <w:pPr>
              <w:pStyle w:val="Normal"/>
              <w:widowControl w:val="false"/>
              <w:spacing w:lineRule="auto" w:line="240"/>
              <w:jc w:val="left"/>
              <w:rPr>
                <w:rFonts w:ascii="Times New Roman" w:hAnsi="Times New Roman"/>
                <w:sz w:val="20"/>
                <w:szCs w:val="20"/>
              </w:rPr>
            </w:pPr>
            <w:r>
              <w:rPr>
                <w:rFonts w:ascii="Times New Roman" w:hAnsi="Times New Roman"/>
                <w:sz w:val="20"/>
                <w:szCs w:val="20"/>
              </w:rPr>
            </w:r>
          </w:p>
        </w:tc>
      </w:tr>
      <w:tr>
        <w:trPr>
          <w:trHeight w:val="73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277"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150"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150"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5064"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086"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984"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086" w:type="dxa"/>
            <w:gridSpan w:val="5"/>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96"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086" w:type="dxa"/>
            <w:gridSpan w:val="5"/>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2"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33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51"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129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5064"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__________________</w:t>
            </w:r>
          </w:p>
        </w:tc>
        <w:tc>
          <w:tcPr>
            <w:tcW w:w="5086"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1030</Words>
  <Characters>7250</Characters>
  <CharactersWithSpaces>8234</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2026-02-12T12:23:46Z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