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B54DA1" w14:textId="2FDA0BE0" w:rsidR="004B10DD" w:rsidRPr="004B10DD" w:rsidRDefault="00B15A51" w:rsidP="004B10DD">
      <w:pPr>
        <w:pStyle w:val="2"/>
        <w:spacing w:after="240"/>
        <w:ind w:firstLine="567"/>
        <w:rPr>
          <w:bCs/>
        </w:rPr>
      </w:pPr>
      <w:proofErr w:type="gramStart"/>
      <w:r w:rsidRPr="004B10DD">
        <w:rPr>
          <w:bCs/>
        </w:rPr>
        <w:t xml:space="preserve">АО «Российский аукционный дом» (Организатор торгов) сообщает </w:t>
      </w:r>
      <w:r w:rsidR="00FD5F4F" w:rsidRPr="004B10DD">
        <w:rPr>
          <w:bCs/>
        </w:rPr>
        <w:t>об отмене</w:t>
      </w:r>
      <w:r w:rsidRPr="004B10DD">
        <w:rPr>
          <w:bCs/>
        </w:rPr>
        <w:t xml:space="preserve"> электронного</w:t>
      </w:r>
      <w:r w:rsidR="00E244BF" w:rsidRPr="004B10DD">
        <w:rPr>
          <w:bCs/>
        </w:rPr>
        <w:t> </w:t>
      </w:r>
      <w:r w:rsidRPr="004B10DD">
        <w:rPr>
          <w:bCs/>
        </w:rPr>
        <w:t xml:space="preserve">аукциона </w:t>
      </w:r>
      <w:r w:rsidR="004B10DD" w:rsidRPr="004B10DD">
        <w:rPr>
          <w:bCs/>
        </w:rPr>
        <w:t xml:space="preserve">по </w:t>
      </w:r>
      <w:r w:rsidR="004B10DD" w:rsidRPr="004B10DD">
        <w:rPr>
          <w:bCs/>
        </w:rPr>
        <w:t>продаж</w:t>
      </w:r>
      <w:r w:rsidR="004B10DD" w:rsidRPr="004B10DD">
        <w:rPr>
          <w:bCs/>
        </w:rPr>
        <w:t>е</w:t>
      </w:r>
      <w:r w:rsidR="004B10DD" w:rsidRPr="004B10DD">
        <w:rPr>
          <w:bCs/>
        </w:rPr>
        <w:t xml:space="preserve"> единым лотом</w:t>
      </w:r>
      <w:r w:rsidR="004B10DD" w:rsidRPr="004B10DD">
        <w:rPr>
          <w:bCs/>
        </w:rPr>
        <w:t xml:space="preserve"> (далее Лот), являющегося собственностью ПАО Сбербанк:  (код лота на ЭТП:</w:t>
      </w:r>
      <w:proofErr w:type="gramEnd"/>
      <w:r w:rsidR="004B10DD" w:rsidRPr="004B10DD">
        <w:rPr>
          <w:bCs/>
        </w:rPr>
        <w:t xml:space="preserve"> </w:t>
      </w:r>
      <w:proofErr w:type="gramStart"/>
      <w:r w:rsidR="004B10DD" w:rsidRPr="004B10DD">
        <w:rPr>
          <w:bCs/>
        </w:rPr>
        <w:t>РАД-445241), назначенного на 07 апреля 2026 г. с 10:00 на электронной торговой площадке АО «Российский аукционный дом» по адресу www.lot-online.ru.</w:t>
      </w:r>
      <w:r w:rsidR="004B10DD" w:rsidRPr="004B10DD">
        <w:rPr>
          <w:bCs/>
        </w:rPr>
        <w:t>:</w:t>
      </w:r>
      <w:proofErr w:type="gramEnd"/>
    </w:p>
    <w:p w14:paraId="34B4A843" w14:textId="77777777" w:rsidR="004B10DD" w:rsidRPr="004B10DD" w:rsidRDefault="004B10DD" w:rsidP="004B10DD">
      <w:pPr>
        <w:pStyle w:val="2"/>
        <w:spacing w:after="240"/>
        <w:ind w:firstLine="567"/>
        <w:rPr>
          <w:bCs/>
        </w:rPr>
      </w:pPr>
      <w:bookmarkStart w:id="0" w:name="_GoBack"/>
      <w:r w:rsidRPr="004B10DD">
        <w:rPr>
          <w:bCs/>
        </w:rPr>
        <w:t>Лот 1:</w:t>
      </w:r>
    </w:p>
    <w:bookmarkEnd w:id="0"/>
    <w:p w14:paraId="545E96F7" w14:textId="6F311401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 xml:space="preserve">Объект 1: Нежилое помещение, расположенное по адресу: Тверская область, г. Бологое, </w:t>
      </w:r>
      <w:proofErr w:type="spellStart"/>
      <w:proofErr w:type="gramStart"/>
      <w:r w:rsidRPr="004B10DD">
        <w:rPr>
          <w:b w:val="0"/>
          <w:bCs/>
        </w:rPr>
        <w:t>пл</w:t>
      </w:r>
      <w:proofErr w:type="spellEnd"/>
      <w:proofErr w:type="gramEnd"/>
      <w:r w:rsidRPr="004B10DD">
        <w:rPr>
          <w:b w:val="0"/>
          <w:bCs/>
        </w:rPr>
        <w:t xml:space="preserve"> Ленина, д. 6, помещение 1-6, общей площадью 105,6 </w:t>
      </w:r>
      <w:proofErr w:type="spellStart"/>
      <w:r w:rsidRPr="004B10DD">
        <w:rPr>
          <w:b w:val="0"/>
          <w:bCs/>
        </w:rPr>
        <w:t>кв.м</w:t>
      </w:r>
      <w:proofErr w:type="spellEnd"/>
      <w:r w:rsidRPr="004B10DD">
        <w:rPr>
          <w:b w:val="0"/>
          <w:bCs/>
        </w:rPr>
        <w:t>., с кадастровым номером 69:38:0081304:517;</w:t>
      </w:r>
    </w:p>
    <w:p w14:paraId="5FC7E4F1" w14:textId="48D9676B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 xml:space="preserve">Объект 2: 119/409 доли в праве общей долевой собственности в доле в праве 228/409 на нежилое помещение 1-1, этаж № 1, этаж № 2, общей площадью 40,9 </w:t>
      </w:r>
      <w:proofErr w:type="spellStart"/>
      <w:r w:rsidRPr="004B10DD">
        <w:rPr>
          <w:b w:val="0"/>
          <w:bCs/>
        </w:rPr>
        <w:t>кв.м</w:t>
      </w:r>
      <w:proofErr w:type="spellEnd"/>
      <w:r w:rsidRPr="004B10DD">
        <w:rPr>
          <w:b w:val="0"/>
          <w:bCs/>
        </w:rPr>
        <w:t xml:space="preserve">., расположенное по адресу: Тверская область, г. Бологое, </w:t>
      </w:r>
      <w:proofErr w:type="spellStart"/>
      <w:proofErr w:type="gramStart"/>
      <w:r w:rsidRPr="004B10DD">
        <w:rPr>
          <w:b w:val="0"/>
          <w:bCs/>
        </w:rPr>
        <w:t>пл</w:t>
      </w:r>
      <w:proofErr w:type="spellEnd"/>
      <w:proofErr w:type="gramEnd"/>
      <w:r w:rsidRPr="004B10DD">
        <w:rPr>
          <w:b w:val="0"/>
          <w:bCs/>
        </w:rPr>
        <w:t xml:space="preserve"> Ленина, д. 6, с кадастровым номером 69:38:0081304:512;</w:t>
      </w:r>
    </w:p>
    <w:p w14:paraId="27B54062" w14:textId="576153DA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 xml:space="preserve">Объект 3: Нежилое помещение, расположенное по адресу: Тверская область, г. Бологое, </w:t>
      </w:r>
      <w:proofErr w:type="spellStart"/>
      <w:proofErr w:type="gramStart"/>
      <w:r w:rsidRPr="004B10DD">
        <w:rPr>
          <w:b w:val="0"/>
          <w:bCs/>
        </w:rPr>
        <w:t>пл</w:t>
      </w:r>
      <w:proofErr w:type="spellEnd"/>
      <w:proofErr w:type="gramEnd"/>
      <w:r w:rsidRPr="004B10DD">
        <w:rPr>
          <w:b w:val="0"/>
          <w:bCs/>
        </w:rPr>
        <w:t xml:space="preserve"> Ленина, д. 6, помещение 1-7, общей площадью 4,7 </w:t>
      </w:r>
      <w:proofErr w:type="spellStart"/>
      <w:r w:rsidRPr="004B10DD">
        <w:rPr>
          <w:b w:val="0"/>
          <w:bCs/>
        </w:rPr>
        <w:t>кв.м</w:t>
      </w:r>
      <w:proofErr w:type="spellEnd"/>
      <w:r w:rsidRPr="004B10DD">
        <w:rPr>
          <w:b w:val="0"/>
          <w:bCs/>
        </w:rPr>
        <w:t>., с кадастровым номером 69:38:0081304:518;</w:t>
      </w:r>
    </w:p>
    <w:p w14:paraId="47996A82" w14:textId="4BDAC62F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 xml:space="preserve">Объект 4: Нежилое помещение, расположенное по адресу: Тверская область, г. Бологое, </w:t>
      </w:r>
      <w:proofErr w:type="spellStart"/>
      <w:proofErr w:type="gramStart"/>
      <w:r w:rsidRPr="004B10DD">
        <w:rPr>
          <w:b w:val="0"/>
          <w:bCs/>
        </w:rPr>
        <w:t>пл</w:t>
      </w:r>
      <w:proofErr w:type="spellEnd"/>
      <w:proofErr w:type="gramEnd"/>
      <w:r w:rsidRPr="004B10DD">
        <w:rPr>
          <w:b w:val="0"/>
          <w:bCs/>
        </w:rPr>
        <w:t xml:space="preserve"> Ленина, д. 6, помещение 1-3, общей площадью 3,5 </w:t>
      </w:r>
      <w:proofErr w:type="spellStart"/>
      <w:r w:rsidRPr="004B10DD">
        <w:rPr>
          <w:b w:val="0"/>
          <w:bCs/>
        </w:rPr>
        <w:t>кв.м</w:t>
      </w:r>
      <w:proofErr w:type="spellEnd"/>
      <w:r w:rsidRPr="004B10DD">
        <w:rPr>
          <w:b w:val="0"/>
          <w:bCs/>
        </w:rPr>
        <w:t>., с кадастровым номером 69:38:0081304:514;</w:t>
      </w:r>
    </w:p>
    <w:p w14:paraId="6397D5B7" w14:textId="77777777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 xml:space="preserve">Объект 5: 21/113 доли в праве общедолевой собственности (доля в праве 55/113) земельного участка общей площадью 1111 </w:t>
      </w:r>
      <w:proofErr w:type="spellStart"/>
      <w:r w:rsidRPr="004B10DD">
        <w:rPr>
          <w:b w:val="0"/>
          <w:bCs/>
        </w:rPr>
        <w:t>кв.м</w:t>
      </w:r>
      <w:proofErr w:type="spellEnd"/>
      <w:r w:rsidRPr="004B10DD">
        <w:rPr>
          <w:b w:val="0"/>
          <w:bCs/>
        </w:rPr>
        <w:t xml:space="preserve">., </w:t>
      </w:r>
      <w:proofErr w:type="gramStart"/>
      <w:r w:rsidRPr="004B10DD">
        <w:rPr>
          <w:b w:val="0"/>
          <w:bCs/>
        </w:rPr>
        <w:t>расположенное</w:t>
      </w:r>
      <w:proofErr w:type="gramEnd"/>
      <w:r w:rsidRPr="004B10DD">
        <w:rPr>
          <w:b w:val="0"/>
          <w:bCs/>
        </w:rPr>
        <w:t xml:space="preserve"> по адресу: Тверская область, г. Бологое, </w:t>
      </w:r>
      <w:proofErr w:type="spellStart"/>
      <w:proofErr w:type="gramStart"/>
      <w:r w:rsidRPr="004B10DD">
        <w:rPr>
          <w:b w:val="0"/>
          <w:bCs/>
        </w:rPr>
        <w:t>пл</w:t>
      </w:r>
      <w:proofErr w:type="spellEnd"/>
      <w:proofErr w:type="gramEnd"/>
      <w:r w:rsidRPr="004B10DD">
        <w:rPr>
          <w:b w:val="0"/>
          <w:bCs/>
        </w:rPr>
        <w:t xml:space="preserve"> Ленина, д. 6, с кадастровым номером 69:38:0081304:507.</w:t>
      </w:r>
    </w:p>
    <w:p w14:paraId="2B8F8431" w14:textId="77777777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>Существенное условие продажи Лота:</w:t>
      </w:r>
    </w:p>
    <w:p w14:paraId="333DA0C8" w14:textId="77777777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>Лот 1 реализуется в соответствии с п. 2. ст. 250 Гражданского кодекса Российской Федерации, которая предусматривает, что при продаже доли в праве общей собственности постороннему лицу остальные участники долевой собственности имеют преимущественное право покупки продаваемой доли.</w:t>
      </w:r>
    </w:p>
    <w:p w14:paraId="7A3BD76C" w14:textId="6FF7FCD3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>Согласно ч. 1 ст. 42 ФЗ от 13.07.2015 №218-ФЗ "О государственной регистрации недвижимости" сделка подлежит нотариальному удостоверению. Расходы по нотариальному удостоверению сделки несет Покупатель.</w:t>
      </w:r>
    </w:p>
    <w:p w14:paraId="64C45620" w14:textId="77777777" w:rsidR="004B10DD" w:rsidRPr="004B10DD" w:rsidRDefault="004B10DD" w:rsidP="004B10DD">
      <w:pPr>
        <w:pStyle w:val="2"/>
        <w:spacing w:after="240"/>
        <w:ind w:firstLine="567"/>
        <w:rPr>
          <w:b w:val="0"/>
          <w:bCs/>
        </w:rPr>
      </w:pPr>
      <w:r w:rsidRPr="004B10DD">
        <w:rPr>
          <w:b w:val="0"/>
          <w:bCs/>
        </w:rPr>
        <w:t>Передача Объекта Покупателю осуществляется по акту приема-передачи, не позднее 01.08.2026 г. При этом в случае, если Продавец готов передать Объект ранее указанного срока, Покупатель обязан принять Объект в течени</w:t>
      </w:r>
      <w:proofErr w:type="gramStart"/>
      <w:r w:rsidRPr="004B10DD">
        <w:rPr>
          <w:b w:val="0"/>
          <w:bCs/>
        </w:rPr>
        <w:t>и</w:t>
      </w:r>
      <w:proofErr w:type="gramEnd"/>
      <w:r w:rsidRPr="004B10DD">
        <w:rPr>
          <w:b w:val="0"/>
          <w:bCs/>
        </w:rPr>
        <w:t xml:space="preserve"> 15 (Пятнадцати) рабочих дней со дня получения соответствующего уведомления от Продавца, при условии поступления на счет Продавца в полном объёме денежных средств в оплату стоимости Объекта.</w:t>
      </w:r>
    </w:p>
    <w:p w14:paraId="0626C6C0" w14:textId="5DABD3E2" w:rsidR="003D4783" w:rsidRPr="00CE790A" w:rsidRDefault="00FD5F4F" w:rsidP="00CF6696">
      <w:pPr>
        <w:ind w:firstLine="567"/>
        <w:jc w:val="both"/>
        <w:rPr>
          <w:rFonts w:eastAsia="Calibri"/>
          <w:lang w:eastAsia="en-US"/>
        </w:rPr>
      </w:pPr>
      <w:r w:rsidRPr="004B10DD">
        <w:rPr>
          <w:bCs/>
        </w:rPr>
        <w:t>Основание отмены</w:t>
      </w:r>
      <w:r w:rsidR="002553B7" w:rsidRPr="004B10DD">
        <w:rPr>
          <w:bCs/>
        </w:rPr>
        <w:t xml:space="preserve"> аукциона</w:t>
      </w:r>
      <w:r w:rsidRPr="004B10DD">
        <w:rPr>
          <w:bCs/>
        </w:rPr>
        <w:t>:</w:t>
      </w:r>
      <w:r w:rsidR="00E65E7F" w:rsidRPr="004B10DD">
        <w:rPr>
          <w:bCs/>
        </w:rPr>
        <w:t xml:space="preserve"> письмо </w:t>
      </w:r>
      <w:r w:rsidR="00073797" w:rsidRPr="004B10DD">
        <w:rPr>
          <w:bCs/>
        </w:rPr>
        <w:t xml:space="preserve">от </w:t>
      </w:r>
      <w:r w:rsidR="00882213" w:rsidRPr="004B10DD">
        <w:rPr>
          <w:bCs/>
        </w:rPr>
        <w:t>Среднерусск</w:t>
      </w:r>
      <w:r w:rsidR="00073797" w:rsidRPr="004B10DD">
        <w:rPr>
          <w:bCs/>
        </w:rPr>
        <w:t xml:space="preserve">ого </w:t>
      </w:r>
      <w:r w:rsidR="00882213" w:rsidRPr="004B10DD">
        <w:rPr>
          <w:bCs/>
        </w:rPr>
        <w:t>Банк</w:t>
      </w:r>
      <w:r w:rsidR="00073797" w:rsidRPr="004B10DD">
        <w:rPr>
          <w:bCs/>
        </w:rPr>
        <w:t>а</w:t>
      </w:r>
      <w:r w:rsidR="00882213" w:rsidRPr="004B10DD">
        <w:rPr>
          <w:bCs/>
        </w:rPr>
        <w:t xml:space="preserve"> </w:t>
      </w:r>
      <w:r w:rsidR="00E65E7F" w:rsidRPr="004B10DD">
        <w:t>ПАО</w:t>
      </w:r>
      <w:r w:rsidR="00882213" w:rsidRPr="004B10DD">
        <w:t xml:space="preserve"> Сбербанк</w:t>
      </w:r>
      <w:r w:rsidR="00E65E7F" w:rsidRPr="004B10DD">
        <w:t xml:space="preserve"> исх.№ </w:t>
      </w:r>
      <w:r w:rsidR="00882213" w:rsidRPr="004B10DD">
        <w:t>СРБ-</w:t>
      </w:r>
      <w:r w:rsidR="004B10DD" w:rsidRPr="004B10DD">
        <w:t>8607-19-исх/56</w:t>
      </w:r>
      <w:r w:rsidR="00E65E7F" w:rsidRPr="004B10DD">
        <w:t xml:space="preserve"> от </w:t>
      </w:r>
      <w:r w:rsidR="00184186" w:rsidRPr="004B10DD">
        <w:t>0</w:t>
      </w:r>
      <w:r w:rsidR="004B10DD" w:rsidRPr="004B10DD">
        <w:t>3</w:t>
      </w:r>
      <w:r w:rsidR="00184186" w:rsidRPr="004B10DD">
        <w:t>.0</w:t>
      </w:r>
      <w:r w:rsidR="004B10DD" w:rsidRPr="004B10DD">
        <w:t>4</w:t>
      </w:r>
      <w:r w:rsidR="00184186" w:rsidRPr="004B10DD">
        <w:t>.2026</w:t>
      </w:r>
      <w:r w:rsidR="00E65E7F" w:rsidRPr="004B10DD">
        <w:t xml:space="preserve"> г.</w:t>
      </w:r>
      <w:r w:rsidR="00995E60">
        <w:t xml:space="preserve"> </w:t>
      </w:r>
    </w:p>
    <w:p w14:paraId="310CEE3B" w14:textId="77777777" w:rsidR="00263C07" w:rsidRPr="00CE790A" w:rsidRDefault="00263C07" w:rsidP="008E1A7B">
      <w:pPr>
        <w:ind w:firstLine="567"/>
        <w:jc w:val="both"/>
        <w:rPr>
          <w:i/>
        </w:rPr>
      </w:pPr>
    </w:p>
    <w:p w14:paraId="1D8F848E" w14:textId="25DCFE93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2A1F0FB7" w14:textId="77777777" w:rsidR="008E1A7B" w:rsidRDefault="008E1A7B" w:rsidP="00CF6696">
      <w:pPr>
        <w:ind w:firstLine="567"/>
        <w:jc w:val="both"/>
        <w:rPr>
          <w:rFonts w:eastAsia="Calibri"/>
          <w:lang w:eastAsia="en-US"/>
        </w:rPr>
      </w:pPr>
    </w:p>
    <w:p w14:paraId="77C07975" w14:textId="5D8AD0FE" w:rsidR="00CF6696" w:rsidRDefault="00CF6696" w:rsidP="00C82D37">
      <w:pPr>
        <w:ind w:firstLine="567"/>
      </w:pPr>
    </w:p>
    <w:p w14:paraId="6106E8C8" w14:textId="77777777" w:rsidR="00CE790A" w:rsidRPr="00E65E7F" w:rsidRDefault="00CE790A" w:rsidP="00C82D37">
      <w:pPr>
        <w:ind w:firstLine="567"/>
      </w:pPr>
    </w:p>
    <w:sectPr w:rsidR="00CE790A" w:rsidRPr="00E65E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0949AB" w14:textId="77777777" w:rsidR="00CF6696" w:rsidRDefault="00CF6696" w:rsidP="00CF6696">
      <w:r>
        <w:separator/>
      </w:r>
    </w:p>
  </w:endnote>
  <w:endnote w:type="continuationSeparator" w:id="0">
    <w:p w14:paraId="5FE941F6" w14:textId="77777777" w:rsidR="00CF6696" w:rsidRDefault="00CF6696" w:rsidP="00CF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9A6444" w14:textId="77777777" w:rsidR="00CF6696" w:rsidRDefault="00CF6696" w:rsidP="00CF6696">
      <w:r>
        <w:separator/>
      </w:r>
    </w:p>
  </w:footnote>
  <w:footnote w:type="continuationSeparator" w:id="0">
    <w:p w14:paraId="346F12D8" w14:textId="77777777" w:rsidR="00CF6696" w:rsidRDefault="00CF6696" w:rsidP="00CF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D32CA9"/>
    <w:multiLevelType w:val="hybridMultilevel"/>
    <w:tmpl w:val="3B9E9CFA"/>
    <w:lvl w:ilvl="0" w:tplc="9836CAD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84E712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2C88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AE9E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678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C0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70C8B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3BE2F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7C621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99F"/>
    <w:rsid w:val="000049DD"/>
    <w:rsid w:val="00005BB7"/>
    <w:rsid w:val="00024BD1"/>
    <w:rsid w:val="00072F40"/>
    <w:rsid w:val="00073797"/>
    <w:rsid w:val="000D2013"/>
    <w:rsid w:val="001357C8"/>
    <w:rsid w:val="00184186"/>
    <w:rsid w:val="0018519F"/>
    <w:rsid w:val="002553B7"/>
    <w:rsid w:val="00263C07"/>
    <w:rsid w:val="00282379"/>
    <w:rsid w:val="002A569C"/>
    <w:rsid w:val="002B284D"/>
    <w:rsid w:val="002F7F3D"/>
    <w:rsid w:val="00335E3E"/>
    <w:rsid w:val="003A7192"/>
    <w:rsid w:val="003D4783"/>
    <w:rsid w:val="00467285"/>
    <w:rsid w:val="004B10DD"/>
    <w:rsid w:val="004D6C9B"/>
    <w:rsid w:val="00591912"/>
    <w:rsid w:val="005B099F"/>
    <w:rsid w:val="006010EB"/>
    <w:rsid w:val="006057BB"/>
    <w:rsid w:val="006239C3"/>
    <w:rsid w:val="006303E2"/>
    <w:rsid w:val="006A7155"/>
    <w:rsid w:val="00736A02"/>
    <w:rsid w:val="00780F71"/>
    <w:rsid w:val="00882213"/>
    <w:rsid w:val="008E1A7B"/>
    <w:rsid w:val="009023FA"/>
    <w:rsid w:val="00984DAD"/>
    <w:rsid w:val="00995E60"/>
    <w:rsid w:val="009B1E62"/>
    <w:rsid w:val="009D7159"/>
    <w:rsid w:val="00A02DCE"/>
    <w:rsid w:val="00A62F29"/>
    <w:rsid w:val="00AA6638"/>
    <w:rsid w:val="00B15A51"/>
    <w:rsid w:val="00BE7FC6"/>
    <w:rsid w:val="00C16BC0"/>
    <w:rsid w:val="00C46A5E"/>
    <w:rsid w:val="00C57EF3"/>
    <w:rsid w:val="00C82D37"/>
    <w:rsid w:val="00CE790A"/>
    <w:rsid w:val="00CF6696"/>
    <w:rsid w:val="00D60108"/>
    <w:rsid w:val="00DC6927"/>
    <w:rsid w:val="00DF42CD"/>
    <w:rsid w:val="00E10FDD"/>
    <w:rsid w:val="00E244BF"/>
    <w:rsid w:val="00E43BEC"/>
    <w:rsid w:val="00E65E7F"/>
    <w:rsid w:val="00EB12EF"/>
    <w:rsid w:val="00F66011"/>
    <w:rsid w:val="00FD5F4F"/>
    <w:rsid w:val="00FF4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C4AA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4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3D4783"/>
    <w:rPr>
      <w:color w:val="0000FF"/>
      <w:u w:val="single"/>
    </w:rPr>
  </w:style>
  <w:style w:type="paragraph" w:styleId="2">
    <w:name w:val="Body Text Indent 2"/>
    <w:basedOn w:val="a"/>
    <w:link w:val="20"/>
    <w:unhideWhenUsed/>
    <w:rsid w:val="003D4783"/>
    <w:pPr>
      <w:ind w:firstLine="360"/>
      <w:jc w:val="both"/>
    </w:pPr>
    <w:rPr>
      <w:b/>
    </w:rPr>
  </w:style>
  <w:style w:type="character" w:customStyle="1" w:styleId="20">
    <w:name w:val="Основной текст с отступом 2 Знак"/>
    <w:basedOn w:val="a0"/>
    <w:link w:val="2"/>
    <w:rsid w:val="003D4783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4">
    <w:name w:val="Block Text"/>
    <w:basedOn w:val="a"/>
    <w:unhideWhenUsed/>
    <w:rsid w:val="003D4783"/>
    <w:pPr>
      <w:overflowPunct w:val="0"/>
      <w:autoSpaceDE w:val="0"/>
      <w:autoSpaceDN w:val="0"/>
      <w:adjustRightInd w:val="0"/>
      <w:ind w:left="284" w:right="72"/>
      <w:jc w:val="both"/>
    </w:pPr>
    <w:rPr>
      <w:szCs w:val="20"/>
    </w:rPr>
  </w:style>
  <w:style w:type="paragraph" w:styleId="a5">
    <w:name w:val="List Paragraph"/>
    <w:basedOn w:val="a"/>
    <w:uiPriority w:val="34"/>
    <w:qFormat/>
    <w:rsid w:val="003D4783"/>
    <w:pPr>
      <w:ind w:left="720"/>
      <w:contextualSpacing/>
    </w:pPr>
    <w:rPr>
      <w:rFonts w:ascii="NTTimes/Cyrillic" w:hAnsi="NTTimes/Cyrillic"/>
      <w:szCs w:val="20"/>
      <w:lang w:val="en-US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6303E2"/>
    <w:rPr>
      <w:color w:val="605E5C"/>
      <w:shd w:val="clear" w:color="auto" w:fill="E1DFDD"/>
    </w:rPr>
  </w:style>
  <w:style w:type="character" w:styleId="a6">
    <w:name w:val="annotation reference"/>
    <w:basedOn w:val="a0"/>
    <w:uiPriority w:val="99"/>
    <w:semiHidden/>
    <w:unhideWhenUsed/>
    <w:rsid w:val="006303E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6303E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6303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6303E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6303E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Revision"/>
    <w:hidden/>
    <w:uiPriority w:val="99"/>
    <w:semiHidden/>
    <w:rsid w:val="00E4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note text"/>
    <w:basedOn w:val="a"/>
    <w:link w:val="ad"/>
    <w:uiPriority w:val="99"/>
    <w:semiHidden/>
    <w:unhideWhenUsed/>
    <w:rsid w:val="00CF6696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F669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CF6696"/>
    <w:rPr>
      <w:vertAlign w:val="superscript"/>
    </w:rPr>
  </w:style>
  <w:style w:type="paragraph" w:customStyle="1" w:styleId="af">
    <w:name w:val="Знак Знак"/>
    <w:basedOn w:val="a"/>
    <w:rsid w:val="00335E3E"/>
    <w:pPr>
      <w:spacing w:after="160" w:line="240" w:lineRule="exact"/>
    </w:pPr>
    <w:rPr>
      <w:rFonts w:ascii="Verdana" w:eastAsia="MS Mincho" w:hAnsi="Verdana" w:cs="Verdana"/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1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7C0FC2-D9C8-4A1B-B71E-FB9DE0FAC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Опанасюк Олеся Сергеевна</dc:creator>
  <cp:keywords/>
  <dc:description/>
  <cp:lastModifiedBy>Выртосу Надежда Анатольевна</cp:lastModifiedBy>
  <cp:revision>68</cp:revision>
  <cp:lastPrinted>2022-10-24T06:30:00Z</cp:lastPrinted>
  <dcterms:created xsi:type="dcterms:W3CDTF">2022-10-21T13:11:00Z</dcterms:created>
  <dcterms:modified xsi:type="dcterms:W3CDTF">2026-04-03T11:21:00Z</dcterms:modified>
</cp:coreProperties>
</file>