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Публичное акционерное общество «Сбербанк России» </w:t>
      </w:r>
      <w:r>
        <w:rPr>
          <w:rFonts w:ascii="Times New Roman" w:hAnsi="Times New Roman"/>
          <w:b/>
          <w:sz w:val="24"/>
        </w:rPr>
        <w:t xml:space="preserve">(</w:t>
      </w:r>
      <w:r>
        <w:rPr>
          <w:rFonts w:ascii="Times New Roman" w:hAnsi="Times New Roman"/>
          <w:b/>
          <w:sz w:val="24"/>
        </w:rPr>
        <w:t xml:space="preserve">ПАО Сбербанк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___, действующего на основании 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1606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именуемый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____________________________,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заключили настоящий договор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3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_Ref14059422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(далее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):</w:t>
      </w:r>
      <w:bookmarkEnd w:id="0"/>
      <w:r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1603"/>
        <w:numPr>
          <w:ilvl w:val="2"/>
          <w:numId w:val="4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</w:t>
      </w:r>
      <w:r>
        <w:rPr>
          <w:vertAlign w:val="superscript"/>
          <w:lang w:eastAsia="ru-RU"/>
        </w:rPr>
        <w:footnoteReference w:id="9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Кадастровый/условный номер Объекта: _____________.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___________.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 чем в Едином государственном реестре недвижимости сделана запись о регистрации ___________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3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 _______________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14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на земельном участке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/условны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номер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_______________________, расположенном по адресу: ___________________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1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принадлежит Продавцу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7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основании 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гарантирует, что на момент заключения Договора Имущество в споре или под арестом не состоит, не явля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тся предметом залога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bookmarkStart w:id="1" w:name="_GoBack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 исключением обременения правами третьих лиц по Договору краткосрочной аренды №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8Д-2016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от 16.05.2016</w:t>
      </w:r>
      <w:bookmarkEnd w:id="1"/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сохранить такое положение Имущества до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Покупателю.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 действия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tabs>
          <w:tab w:val="left" w:pos="-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" w:name="_Ref48588943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</w:t>
      </w:r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3" w:name="_Ref486328488"/>
      <w:r>
        <w:rPr>
          <w:rStyle w:val="1606"/>
          <w:rFonts w:eastAsia="Times New Roman"/>
          <w:sz w:val="24"/>
          <w:szCs w:val="24"/>
          <w:lang w:eastAsia="ru-RU"/>
        </w:rPr>
        <w:footnoteReference w:id="23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 (десяти) рабочих дней с момента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передает Покупателю Имущество по акту приема-передачи, составленному по форме Приложения № 1 к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(при условии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поступления на счет Продавца в полном объёме денежных средств в оплату стоимости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пунктами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4.4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3"/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Имущества (его части) переходит к соответствующей Стороне с момента передачи ей Имущества (его части)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акту приема-передачи.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hAnsi="Times New Roman"/>
          <w:b/>
          <w:sz w:val="24"/>
        </w:rPr>
        <w:t xml:space="preserve">орган регистрации прав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4" w:name="_Ref82097368"/>
      <w:r/>
      <w:bookmarkStart w:id="5" w:name="_Ref1436568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от Продавца к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(разумными мерами), но не более 60 (шестидесяти) календарных дней, любая из Сторон вправе в одностороннем внесудебном порядке отказаться от исполнения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r/>
      <w:bookmarkEnd w:id="5"/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1603"/>
        <w:numPr>
          <w:ilvl w:val="1"/>
          <w:numId w:val="40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6" w:name="_Ref1273526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Покупатель обязан в течение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6"/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40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Оплата по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7" w:name="_Ref486334854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8" w:name="_Ref12149460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стоимость Имущества по Договору составляет: ________ (____________) 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24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включая НДС (2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%)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25"/>
      </w:r>
      <w:bookmarkEnd w:id="7"/>
      <w:r/>
      <w:bookmarkEnd w:id="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9" w:name="_Ref17967631"/>
      <w:r/>
      <w:bookmarkStart w:id="10" w:name="_Ref486334738"/>
      <w:r>
        <w:rPr>
          <w:rStyle w:val="1606"/>
          <w:sz w:val="24"/>
        </w:rPr>
        <w:footnoteReference w:id="26"/>
      </w:r>
      <w:r>
        <w:rPr>
          <w:rFonts w:ascii="Times New Roman" w:hAnsi="Times New Roman"/>
          <w:sz w:val="24"/>
        </w:rPr>
        <w:t xml:space="preserve">Задаток, уплаченн</w:t>
      </w:r>
      <w:r>
        <w:rPr>
          <w:rFonts w:ascii="Times New Roman" w:hAnsi="Times New Roman"/>
          <w:sz w:val="24"/>
        </w:rPr>
        <w:t xml:space="preserve">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в размере __________ (________), в том числе НДС __________ (________).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1" w:name="_Ref82174936"/>
      <w:r/>
      <w:bookmarkStart w:id="12" w:name="_Ref16861870"/>
      <w:r/>
      <w:bookmarkEnd w:id="1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Оплата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осуществляется Покупателем в течение 10 (десяти) рабочих дней со дня подписания Договора.</w:t>
      </w:r>
      <w:bookmarkEnd w:id="11"/>
      <w:r/>
      <w:bookmarkEnd w:id="1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мущество, несет Покупатель в установленном законодательством Российской Федерации порядке.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Счет-фактура предоставляется в порядке и в сроки,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3" w:name="_Ref486333023"/>
      <w:r/>
      <w:bookmarkStart w:id="14" w:name="_Ref8217420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(коммунальные, эксплуатационные расходы)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за период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дня заключения Покупателем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коммунальны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эксплуатационны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 и иных договоров по Имуществу в срок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позднее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(пяти) рабочих дней со дня получения от Продавца счета и копий подтверждающих документов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том числе платежных документов, предъявленных соответствующими организациями (счет, счет-фактура и т.д.)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bookmarkEnd w:id="13"/>
      <w:r/>
      <w:bookmarkEnd w:id="14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подлежащая возмещению Покупателем, определяется и рассчитывается на основании показаний узлов (приборов) учета, к которым подключен Объект, с учетом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tabs>
          <w:tab w:val="left" w:pos="-14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</w:t>
      </w:r>
      <w:r>
        <w:rPr>
          <w:rFonts w:ascii="Times New Roman" w:hAnsi="Times New Roman"/>
          <w:sz w:val="24"/>
        </w:rPr>
        <w:t xml:space="preserve"> </w:t>
      </w:r>
      <w:r>
        <w:rPr>
          <w:rFonts w:ascii="Times New Roman" w:hAnsi="Times New Roman"/>
          <w:sz w:val="24"/>
        </w:rPr>
        <w:t xml:space="preserve">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5" w:name="_Ref140593281"/>
      <w:r>
        <w:rPr>
          <w:rStyle w:val="1606"/>
          <w:rFonts w:eastAsia="Times New Roman"/>
          <w:sz w:val="24"/>
          <w:szCs w:val="24"/>
          <w:lang w:eastAsia="ru-RU"/>
        </w:rPr>
        <w:footnoteReference w:id="2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имущество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29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3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период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до даты государственной регистрации перехода права собственности на Имущество, в срок не позднее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(пяти) рабочих дней со дня получения от Продавца счета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/расчета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копий подтверждающих документов, в том числе платежных документов. При этом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сумма возмещения указанных расходов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Продавца рассчитывается следующим образом:</w:t>
      </w:r>
      <w:bookmarkEnd w:id="1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после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сумма возмещения рассчитывается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количество дней с даты подписания акта приема-передачи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Имущества, по последний календарный день месяца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котором зарегистрирован переход права собственности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исходя из фактически возникших у Продавца налоговых обязательств в данном месяце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пунктом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атьи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НК РФ (налог на имущество),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унктом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 статьи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396 НК РФ (земельный налог)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31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переход права собственности зарегистрирован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 включительно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сумма возмещения рассчитывается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акт приема-передачи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Имущества подписан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(включительно)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того же месяца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расходов у Продавца, подлежащих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Покупателем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образуется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силу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пункта 5 статьи 382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НК РФ (налог на имущество), пункта 7 статьи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396 НК РФ (земельный налог)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32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40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Права и обязанности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 обязуются: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6" w:name="_Ref52745158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пяти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календарных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дней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совместно представить документы в орган регистраци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 и осуществить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к Покупателю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bookmarkEnd w:id="16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 обязуется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Одновременно с подписанием акта приема-передачи, указанного в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осуществить передачу Покупателю всей имеющейся документации, относящейся к Имуществу, а также имеющихся документов, необходимых Покупателю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заключения коммунальных, эксплуатационных, хозяйственных и иных договоров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связанных с содержанием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2"/>
          <w:numId w:val="7"/>
        </w:numPr>
        <w:ind w:left="0"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Style w:val="1606"/>
          <w:sz w:val="24"/>
          <w:szCs w:val="24"/>
        </w:rPr>
        <w:footnoteReference w:id="33"/>
      </w:r>
      <w:r>
        <w:rPr>
          <w:rFonts w:ascii="Times New Roman" w:hAnsi="Times New Roman"/>
          <w:sz w:val="24"/>
        </w:rPr>
        <w:t xml:space="preserve">При выплате </w:t>
      </w:r>
      <w:r>
        <w:rPr>
          <w:rFonts w:ascii="Times New Roman" w:hAnsi="Times New Roman"/>
          <w:sz w:val="24"/>
        </w:rPr>
        <w:t xml:space="preserve">дохода</w:t>
      </w:r>
      <w:r>
        <w:rPr>
          <w:rStyle w:val="1606"/>
          <w:sz w:val="24"/>
          <w:szCs w:val="24"/>
        </w:rPr>
        <w:footnoteReference w:id="34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 xml:space="preserve">ставке и осуществить расчеты с бюджетом в порядке и сроки, установленные пунктами 4 и 6 статьи 226 НК РФ.</w:t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7" w:name="_Ref1232162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 оплатить Имущество в порядке и на условиях, установленных Договором.</w:t>
      </w:r>
      <w:bookmarkEnd w:id="17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8" w:name="_Ref121494585"/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20 (двадцати) рабочих дней со дня регистрации перехода на Покупателя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переоформить договоры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коммунальные, эксплуатационные, хозяйственные и иные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связанные с содержанием Имущества.</w:t>
      </w:r>
      <w:bookmarkEnd w:id="18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9" w:name="_Ref138686036"/>
      <w:r/>
      <w:bookmarkStart w:id="20" w:name="_Ref48633263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озместить Продавцу в полном объёме расходы, включая НДС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(если применимо)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связанные с содержанием Имущества, указанные в 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bookmarkEnd w:id="19"/>
      <w:r/>
      <w:bookmarkEnd w:id="2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условиями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ущества, установленного в пунктах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4.4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Покупатель уплачивает Продавцу, по требованию последнего, неустойку в размере 0,3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(ноль целых трех десятых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включая НДС (если применимо),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суммы просроченного платежа за каждый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календарный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4.4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Продавец имеет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одностороннем внесудебном порядке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отказаться от исполнения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и расторгнуть его путем направления Покупателю письменного уведомления с указанием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даты расто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Продавец уплачивает Покупателю,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письменному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требованию последнего, неустойку в размере 0,1%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(ноль целых одной десятой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включая НДС (если применимо),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стоимости Имущества, указанной в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за каждый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календарный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день просрочки, но не более 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(десяти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этой стоимости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_Ref123216236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стоимости Имущества, указанной в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за каждый календарный день просрочки, а 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имеет право в одностороннем внесудебном порядке отказаться от исполнения Договора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расторгнуть его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путем направления Покупателю письменного уведомления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указанием даты расторжения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нарушившая Договор, обязана уплатить другой Стороне неустойку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(ноль целых одн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процента),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включая НДС (если применимо),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календарный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более чем на 30 (тридцать) календарных дней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Сторона, не нарушившая Договор, имеет право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одностороннем внесудебном порядке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отказаться от исполнения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и расторгнуть его путем направления другой Стороне письменного уведомления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указанием даты расторжения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исполнения, Покупатель обязан в сроки, установленные в требовании Продавца, уплатить Продавцу неустойку в размере 0,1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(ноль целых одн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 процента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включая НДС (если применимо)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календарный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день просрочки, а в случае невозврата Имущества в течение 10 (десяти) рабочих дней с даты расторжения Договора, в том числе при одностороннем отказе 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дополнительный штраф в размере 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(тр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ех процентов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включая НДС (если применимо)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одностороннего отказа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исполнения, не в том состоянии, в котором он его получил, </w:t>
      </w:r>
      <w:bookmarkStart w:id="21" w:name="_Ref51061195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фиксируют данные несоответствия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акте приема-передачи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согласовывают сроки и способы устранения недостатков. В случае не устранения (несвоевременного устранения/отказа от уст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виде штрафа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размере 1/12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(одной двенадцатой),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включая НДС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(если применимо)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общей стоимости Имущества</w:t>
      </w:r>
      <w:bookmarkEnd w:id="2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одностороннем порядке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удержать сумму документально подтвержденных расходов и неустойки из денежных средств, подлежащих возврату Покупателю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на что Покупатель выражает свое безусловное 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Продавец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Уплата неустойки и возмещение убытков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производится в течение 10 (десяти) рабочих дней с даты получения соответствующего письменного требования другой Стороны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освобождает Стороны от исполнения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подписанного Сторонами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2" w:name="_Ref321054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расторжении Договора, в том числе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одностороннего отказа от его исполнения, Покупатель обязан передать/вернуть Продавцу по актам приема-передачи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Имущество в том же состоянии, в котором он получил его от Продавца (не в худшем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момента регистрации перехода права собственности на Имущество к Покупателю в органе регистрации прав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Продавец имеет право в любой момент и без объяснения причин отказаться от исполнения Договора в одностороннем внесудебном порядке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путем направления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письменного уведомления с указанием даты расторжения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без применения к нему каких-либо мер ответственности и компенсации Покупателю каких-либо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Обстоятельства непреодолимой силы (форс-мажор)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Обстоятельства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непреодолимой силы (форс-мажор) – чрезвычайные, непредвиденные и непредотвратимые обстоятельства, возникшие в течени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обстоятельствам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непреодолимой силы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(форс-мажору)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относятся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война, военные действия, массовые беспорядки, забастовки, эпидемии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(эпизоотии)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природные катастрофы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стихийные бедствия и т.п.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издание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публичной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власти, влияющи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выполнение обязательств Сторон,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также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другие аналогичные события 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заказным письмом или иным доступным ей способом после наступления форс-мажорных обстоятельств, и разъяснить, какие меры необходимы для их устранения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порядке, предусмотренном законодательством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0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0"/>
          <w:numId w:val="44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взаимному согласию Сторон в рамках Договора конфиденциальной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призна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7"/>
        </w:numPr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8"/>
        </w:numPr>
        <w:contextualSpacing w:val="0"/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8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защите конфиденциальной информации распространяются на все время действия Договора, а также в течение 5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(Пять) лет после прекращения его действия.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8"/>
        </w:numPr>
        <w:ind w:left="0"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Обо всех случаях предоставления информации Стороны обязаны извещать друг друга.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603"/>
        <w:numPr>
          <w:ilvl w:val="1"/>
          <w:numId w:val="4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разрешения споров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(десяти) рабочих дней со дня получения претензии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bookmarkStart w:id="23" w:name="_Ref1393199"/>
      <w:r/>
      <w:bookmarkEnd w:id="2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неурегулирования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24" w:name="_Ref82077350"/>
      <w:r>
        <w:rPr>
          <w:rFonts w:ascii="Times New Roman" w:hAnsi="Times New Roman"/>
          <w:sz w:val="24"/>
        </w:rPr>
        <w:t xml:space="preserve"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должны направлятьс</w:t>
      </w:r>
      <w:r>
        <w:rPr>
          <w:sz w:val="24"/>
          <w:szCs w:val="24"/>
        </w:rPr>
        <w:t xml:space="preserve"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</w:t>
      </w:r>
      <w:r>
        <w:rPr>
          <w:rFonts w:ascii="Times New Roman" w:hAnsi="Times New Roman" w:cs="Times New Roman"/>
          <w:sz w:val="24"/>
          <w:szCs w:val="24"/>
        </w:rPr>
        <w:t xml:space="preserve">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</w:t>
      </w:r>
      <w:r>
        <w:rPr>
          <w:rFonts w:ascii="Times New Roman" w:hAnsi="Times New Roman" w:cs="Times New Roman"/>
          <w:sz w:val="24"/>
          <w:szCs w:val="24"/>
        </w:rPr>
        <w:t xml:space="preserve">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способы направления юридически значимых сообщений: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через собственного курьера под расписку на копии;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через курьерскую службу с описью вложения;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почте с уведомлением о вручении и описью вложения;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телеграммой с уведомлением о вручении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</w:t>
      </w:r>
      <w:r>
        <w:rPr>
          <w:rFonts w:ascii="Times New Roman" w:hAnsi="Times New Roman"/>
          <w:sz w:val="24"/>
        </w:rPr>
        <w:t xml:space="preserve">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 xml:space="preserve"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rFonts w:ascii="Times New Roman" w:hAnsi="Times New Roman"/>
          <w:sz w:val="24"/>
        </w:rPr>
        <w:t xml:space="preserve">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  <w:r>
        <w:rPr>
          <w:rFonts w:ascii="Times New Roman" w:hAnsi="Times New Roman"/>
          <w:sz w:val="24"/>
        </w:rPr>
      </w:r>
    </w:p>
    <w:p>
      <w:pPr>
        <w:pStyle w:val="1603"/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тзывы, комментарии Покупател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 xml:space="preserve">crem</w:t>
      </w:r>
      <w:r>
        <w:rPr>
          <w:rFonts w:ascii="Times New Roman" w:hAnsi="Times New Roman"/>
          <w:b/>
          <w:sz w:val="24"/>
        </w:rPr>
        <w:t xml:space="preserve">@</w:t>
      </w:r>
      <w:r>
        <w:rPr>
          <w:rFonts w:ascii="Times New Roman" w:hAnsi="Times New Roman"/>
          <w:b/>
          <w:sz w:val="24"/>
          <w:lang w:val="en-US"/>
        </w:rPr>
        <w:t xml:space="preserve">sberbank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b/>
          <w:sz w:val="24"/>
          <w:lang w:val="en-US"/>
        </w:rPr>
        <w:t xml:space="preserve">ru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В письме необходимо указ</w:t>
      </w:r>
      <w:r>
        <w:rPr>
          <w:rFonts w:ascii="Times New Roman" w:hAnsi="Times New Roman"/>
          <w:sz w:val="24"/>
        </w:rPr>
        <w:t xml:space="preserve">ать </w:t>
      </w:r>
      <w:r>
        <w:rPr>
          <w:rFonts w:ascii="Times New Roman" w:hAnsi="Times New Roman"/>
          <w:sz w:val="24"/>
        </w:rPr>
        <w:t xml:space="preserve">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мущества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Информация, направленная на указанный почтовый адрес, не является </w:t>
      </w:r>
      <w:r>
        <w:rPr>
          <w:rFonts w:ascii="Times New Roman" w:hAnsi="Times New Roman"/>
          <w:sz w:val="24"/>
        </w:rPr>
        <w:t xml:space="preserve">юридически значимы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 сообщени</w:t>
      </w:r>
      <w:r>
        <w:rPr>
          <w:rFonts w:ascii="Times New Roman" w:hAnsi="Times New Roman"/>
          <w:sz w:val="24"/>
        </w:rPr>
        <w:t xml:space="preserve">ем по смыслу статьи 165.1 ГК РФ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изменении адресов, реквизитов и уполномоченных (ответственных) лиц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одному из способов оперативной связи.</w:t>
      </w:r>
      <w:r>
        <w:rPr>
          <w:rFonts w:ascii="Calibri" w:hAnsi="Calibri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исполнения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запрещается подключение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37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3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39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  <w:r>
        <w:rPr>
          <w:rFonts w:ascii="Calibri" w:hAnsi="Calibri"/>
        </w:rPr>
      </w:r>
    </w:p>
    <w:p>
      <w:pPr>
        <w:pStyle w:val="1603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выплачивает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Продавцу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штрафную неустойку в размере 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(десяти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включая НДС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применимо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общей стоимости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также обязуется в полном объёме возместить убытки, причинённые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Продавцу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вследствие нарушения требований, указанных в настоящем пункте. Взыскание убытков не лишает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целях недопущения действий коррупционного характера, Стороны обязуются выполнять требования, изложенные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Антикоррупционной оговорке»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Приложении № 2 к Договору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прав: ______________________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вопросам, не урегулированным в Договоре,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Приложения к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 листах.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листах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/>
      <w:bookmarkStart w:id="25" w:name="_Ref48632862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Реквизиты и подписи Сторон</w:t>
      </w:r>
      <w:bookmarkStart w:id="26" w:name="_Ref126658428"/>
      <w:r/>
      <w:bookmarkEnd w:id="2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bookmarkEnd w:id="2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(сокращенное наименование)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Местонахождение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 адрес 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Расчетный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Корр.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БИК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ОКВЭД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ОКПО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КПП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ОГРН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Местонахождение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 адрес 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Расчетный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Корр.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БИК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ОКВЭД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ОКПО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КПП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ОГРН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1606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spacing w:before="100" w:beforeAutospacing="1" w:after="0" w:line="276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keepLines/>
        <w:keepNext/>
        <w:pageBreakBefore/>
        <w:spacing w:before="480" w:after="0" w:line="276" w:lineRule="auto"/>
        <w:rPr>
          <w:rFonts w:ascii="Times New Roman" w:hAnsi="Times New Roman"/>
          <w:color w:val="365f91"/>
          <w:sz w:val="24"/>
        </w:rPr>
        <w:outlineLvl w:val="0"/>
      </w:pPr>
      <w:r>
        <w:rPr>
          <w:rFonts w:ascii="Times New Roman" w:hAnsi="Times New Roman"/>
          <w:b/>
          <w:sz w:val="24"/>
        </w:rPr>
        <w:t xml:space="preserve">Приложение № 1</w:t>
      </w:r>
      <w:r>
        <w:rPr>
          <w:rFonts w:ascii="Times New Roman" w:hAnsi="Times New Roman"/>
          <w:color w:val="365f91"/>
          <w:sz w:val="24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Style w:val="1606"/>
          <w:rFonts w:eastAsia="Times New Roman"/>
          <w:bCs/>
          <w:sz w:val="24"/>
          <w:szCs w:val="24"/>
        </w:rPr>
        <w:footnoteReference w:id="44"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последующей арендой данного имущества (с обратной арендой)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Акта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4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4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_____________________, с одной стороны, и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47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______________, именуем__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4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1606"/>
          <w:rFonts w:eastAsia="Times New Roman"/>
          <w:sz w:val="24"/>
          <w:szCs w:val="24"/>
          <w:lang w:eastAsia="ru-RU"/>
        </w:rPr>
        <w:footnoteReference w:id="49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5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«Акт»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603"/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договора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 Продавец передает Покупателю,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принимает недвижимое имущество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1603"/>
        <w:numPr>
          <w:ilvl w:val="1"/>
          <w:numId w:val="11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</w:t>
      </w:r>
      <w:r>
        <w:rPr>
          <w:vertAlign w:val="superscript"/>
          <w:lang w:eastAsia="ru-RU"/>
        </w:rPr>
        <w:footnoteReference w:id="51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Кадастровый/условный номер Объекта: _____________.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2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___________.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3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4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 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 чем в Едином государственном реестре недвижимости сделана запись о регистрации ___________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передается в следующем техническом состоянии: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фасад и кровля Объекта: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потолки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окраска, паркет,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двери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металлическая, деревянная,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 замок/ручка, перекос,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окна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пластиковые, деревянные, алюминиевые, окраска,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сломана/отсутствует ручка,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оборудование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pPr w:horzAnchor="margin" w:tblpXSpec="left" w:vertAnchor="text" w:tblpY="178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4"/>
        <w:gridCol w:w="4811"/>
        <w:gridCol w:w="4104"/>
      </w:tblGrid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Наименование/описание систем</w:t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Состояние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(отличное, хорошее, удовлетворительное – указать для каждого вида оборудования)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электроснабжения в соответствии с проектом № 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Общее электроснабжение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ГРЩ, РЩ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Гарантированное и бесперебойное электропитание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Силовые, питающие и групповые кабельные линии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электрообогрева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термокабели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учета потребляемой электроэнергии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освещения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Рекламное 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Электроустановочное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Источники электроснабжения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противопожарной защиты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проектом № 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газового пожаротушения (станция газового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порошкового пожаротушения (станция порошкового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противодымной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газоудаления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первичные средства пожаротушения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противопожарной сигнализации и оповещения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Грузоподъемные механизмы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Лифтовое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Подъемники, грузоподъемные платформы, штабелёры (за исключением самоходных вилочных погрузчиков)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Эскалаторы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Высотные люльки (входящие в оборудование здания)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Тали, тельферы, лебедки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теплоснабжения и газоснабжения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пункты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Узлы учета расхода тепла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Котельные (в том числе газифицированные)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Устройства водоподготовки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Газовое оборудования и газовые 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Приборы отопления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водоснабжения, водоотведения и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наружных и внутренних водопроводов, запорно-регулирующая арматура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Водостоки, дренажные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Скважины, очистные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Санитарно-техническое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Вентиляторы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Приточные и вытяжные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Увлажнители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Воздухоочистители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завесы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Воздухораспределительные устройства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воздуховодов и регулирующих дроссель клапанов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клапаны с электромеханическими приводами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Огнезадерживающие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клапаны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узлы теплоснабжения и холодоснабжения приточных систем и тепловых завес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Шкафы управления вентиляции, датчики и кабельные линии, относящиеся к системам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мультизональные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VRV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и автономные (в том числе прецизионные) кондиционеры, сплит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Водоохлаждающие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чиллера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Доводчики температуры воздуха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фанкойлы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Компрессорно-конденсаторные блоки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Выносные конденсаторы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Градирни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медных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фреоновых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трубопроводов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Кабельные линии системы управления кондиционеров, холодильных машин и исполнительных механизмов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Трубопроводы и запорно-регулирующая арматура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дренажных трубопроводов до врезок в систему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Дренажные насосы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Исполнительные механизмы и другое вспомогательное оборудование систем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видеонаблюдения и охранной сигнализации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повреждения для каждого вида оборудования)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прилегающая территория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(перечислить тротуары, озеленение, другое)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 для каждого вида)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повреждения для каждого вида)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иное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________________________________________________________________________.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7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5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электричество: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(теплая):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(холодная):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иное: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ключи от замка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9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6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 в количестве _________.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Одновременно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муществом Продавец передал Покупателю, а Покупатель принял следующую техническую документацию: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1640"/>
        <w:tblW w:w="5000" w:type="pct"/>
        <w:tblLook w:val="0000" w:firstRow="0" w:lastRow="0" w:firstColumn="0" w:lastColumn="0" w:noHBand="0" w:noVBand="0"/>
      </w:tblPr>
      <w:tblGrid>
        <w:gridCol w:w="683"/>
        <w:gridCol w:w="1860"/>
        <w:gridCol w:w="3698"/>
        <w:gridCol w:w="1233"/>
        <w:gridCol w:w="2155"/>
      </w:tblGrid>
      <w:tr>
        <w:tblPrEx/>
        <w:trPr/>
        <w:tc>
          <w:tcPr>
            <w:tcW w:w="3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Номер/шифр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2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Кол-во 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2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2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20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ootnoteReference w:id="61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1606"/>
                <w:rFonts w:eastAsia="Times New Roman"/>
                <w:sz w:val="24"/>
                <w:szCs w:val="24"/>
                <w:lang w:eastAsia="ru-RU"/>
              </w:rPr>
              <w:footnoteReference w:id="62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ootnoteReference w:id="63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1606"/>
                <w:rFonts w:eastAsia="Times New Roman"/>
                <w:sz w:val="24"/>
                <w:szCs w:val="24"/>
                <w:lang w:eastAsia="ru-RU"/>
              </w:rPr>
              <w:footnoteReference w:id="64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right"/>
        <w:keepLines/>
        <w:keepNext/>
        <w:pageBreakBefore/>
        <w:spacing w:before="480" w:after="0" w:line="276" w:lineRule="auto"/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последующей арендой данного имущества (с обратной арендой)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Антикоррупционная оговорка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Договора Стороны принимают на себя следующие обязательства: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1.1.1.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Стороны, их работники, уполномоченные представители и посредники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65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66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1.2. Положения пункта 1.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на отношения, возникшие до его заключения, но связанные с заключением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настоящего Приложения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(далее – Нарушение коррупционной направленности), такая Сторона обязуется незамедлительно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письменно уведомить другую Сторону об этом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67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 Такое уведомление должно содержать указание на реквизиты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68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69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1.4. В случаях (i) получения Стороной от другой Стороны ответа, подтверждающего Нарушение коррупционной направленности, или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отсутствия в полученном Стороной ответе от другой Стороны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70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с даты получения другой Стороной соответств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b/>
          <w:bCs/>
          <w:iCs/>
          <w:sz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</w:rPr>
        <w:t xml:space="preserve">Подписи</w:t>
      </w:r>
      <w:r>
        <w:rPr>
          <w:rFonts w:ascii="Times New Roman" w:hAnsi="Times New Roman" w:eastAsia="Calibri" w:cs="Times New Roman"/>
          <w:b/>
          <w:bCs/>
          <w:iCs/>
          <w:sz w:val="24"/>
        </w:rPr>
        <w:t xml:space="preserve"> Сторон</w:t>
      </w:r>
      <w:r>
        <w:rPr>
          <w:rFonts w:ascii="Times New Roman" w:hAnsi="Times New Roman" w:eastAsia="Calibri" w:cs="Times New Roman"/>
          <w:b/>
          <w:bCs/>
          <w:iCs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ootnoteReference w:id="71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1606"/>
                <w:rFonts w:eastAsia="Times New Roman"/>
                <w:sz w:val="24"/>
                <w:szCs w:val="24"/>
                <w:lang w:eastAsia="ru-RU"/>
              </w:rPr>
              <w:footnoteReference w:id="72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1133" w:bottom="1134" w:left="1134" w:header="708" w:footer="19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8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>
      <w:rPr>
        <w:rFonts w:ascii="Times New Roman" w:hAnsi="Times New Roman" w:cs="Times New Roman"/>
      </w:rPr>
    </w:r>
  </w:p>
  <w:p>
    <w:pPr>
      <w:jc w:val="both"/>
    </w:pPr>
    <w:r>
      <w:t xml:space="preserve">______________</w:t>
    </w:r>
    <w:r>
      <w:t xml:space="preserve">_____</w:t>
    </w:r>
    <w:r>
      <w:t xml:space="preserve">__/_____________</w:t>
    </w:r>
    <w:r>
      <w:t xml:space="preserve">_____</w:t>
    </w:r>
    <w:r>
      <w:t xml:space="preserve">___/     _____________</w:t>
    </w:r>
    <w:r>
      <w:t xml:space="preserve">____</w:t>
    </w:r>
    <w:r>
      <w:t xml:space="preserve">___/______________</w:t>
    </w:r>
    <w:r>
      <w:t xml:space="preserve">____</w:t>
    </w:r>
    <w:r>
      <w:t xml:space="preserve">__/</w:t>
    </w:r>
    <w:r/>
  </w:p>
  <w:p>
    <w:pPr>
      <w:pStyle w:val="1589"/>
      <w:jc w:val="center"/>
      <w:rPr>
        <w:rFonts w:ascii="Times New Roman" w:hAnsi="Times New Roman" w:cs="Times New Roman"/>
      </w:rPr>
    </w:pPr>
    <w:r/>
    <w:sdt>
      <w:sdtPr>
        <w15:appearance w15:val="boundingBox"/>
        <w:id w:val="-1531171477"/>
        <w:docPartObj>
          <w:docPartGallery w:val="Page Numbers (Bottom of Page)"/>
          <w:docPartUnique w:val="true"/>
        </w:docPartObj>
        <w:rPr/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</w:sdtContent>
    </w:sdt>
    <w:r/>
    <w:r>
      <w:rPr>
        <w:rFonts w:ascii="Times New Roman" w:hAnsi="Times New Roman" w:cs="Times New Roman"/>
      </w:rPr>
    </w:r>
  </w:p>
  <w:p>
    <w:pPr>
      <w:pStyle w:val="15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  <w:rPr>
        <w:rFonts w:ascii="Calibri" w:hAnsi="Calibri" w:eastAsia="Calibri" w:cs="Times New Roman"/>
      </w:rPr>
    </w:pPr>
    <w:r>
      <w:rPr>
        <w:rFonts w:ascii="Times New Roman" w:hAnsi="Times New Roman" w:eastAsia="Calibri" w:cs="Times New Roman"/>
        <w:sz w:val="28"/>
        <w:szCs w:val="28"/>
      </w:rPr>
      <w:t xml:space="preserve">________________/________________/     ________________/________________/</w:t>
    </w:r>
    <w:r>
      <w:rPr>
        <w:rFonts w:ascii="Calibri" w:hAnsi="Calibri" w:eastAsia="Calibri" w:cs="Times New Roman"/>
      </w:rPr>
    </w:r>
  </w:p>
  <w:p>
    <w:pPr>
      <w:pStyle w:val="15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должность, фамилия, имя, отчество представителя Продавца.</w:t>
      </w:r>
      <w:r>
        <w:rPr>
          <w:rFonts w:ascii="Times New Roman" w:hAnsi="Times New Roman"/>
        </w:rPr>
      </w:r>
    </w:p>
  </w:footnote>
  <w:footnote w:id="3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наименование и реквизиты документа, на основании которого действует представитель Продавца.</w:t>
      </w:r>
      <w:r>
        <w:rPr>
          <w:rFonts w:ascii="Times New Roman" w:hAnsi="Times New Roman"/>
        </w:rPr>
      </w:r>
    </w:p>
  </w:footnote>
  <w:footnote w:id="4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полное и сокращённое наименование Покупателя.</w:t>
      </w:r>
      <w:r>
        <w:rPr>
          <w:rFonts w:ascii="Times New Roman" w:hAnsi="Times New Roman"/>
        </w:rPr>
      </w:r>
    </w:p>
  </w:footnote>
  <w:footnote w:id="5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должность, фамилия, имя, отчество представителя Покупателя.</w:t>
      </w:r>
      <w:r>
        <w:rPr>
          <w:rFonts w:ascii="Times New Roman" w:hAnsi="Times New Roman"/>
        </w:rPr>
      </w:r>
    </w:p>
  </w:footnote>
  <w:footnote w:id="6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наименование и реквизиты документа, на основании которого действует представитель Покупателя.</w:t>
      </w:r>
      <w:r>
        <w:rPr>
          <w:rFonts w:ascii="Times New Roman" w:hAnsi="Times New Roman"/>
        </w:rPr>
      </w:r>
    </w:p>
  </w:footnote>
  <w:footnote w:id="7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Если Покупателем является физическое лицо, для него указываются: </w:t>
      </w:r>
      <w:r>
        <w:rPr>
          <w:rFonts w:ascii="Times New Roman" w:hAnsi="Times New Roman"/>
        </w:rPr>
        <w:t xml:space="preserve">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  <w:r>
        <w:rPr>
          <w:rFonts w:ascii="Times New Roman" w:hAnsi="Times New Roman"/>
        </w:rPr>
      </w:r>
    </w:p>
  </w:footnote>
  <w:footnote w:id="8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Договора подлежит изменению в зависимости от конкретного состава реализуемого Имущества.</w:t>
      </w:r>
      <w:r>
        <w:rPr>
          <w:rFonts w:ascii="Times New Roman" w:hAnsi="Times New Roman"/>
        </w:rPr>
      </w:r>
    </w:p>
  </w:footnote>
  <w:footnote w:id="9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Приводится описание недвижимости и е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  <w:r>
        <w:rPr>
          <w:rFonts w:ascii="Times New Roman" w:hAnsi="Times New Roman"/>
        </w:rPr>
      </w:r>
    </w:p>
  </w:footnote>
  <w:footnote w:id="10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в соответствии с Единым государственным реестром недвижимости.</w:t>
      </w:r>
      <w:r>
        <w:rPr>
          <w:rFonts w:ascii="Times New Roman" w:hAnsi="Times New Roman"/>
        </w:rPr>
      </w:r>
    </w:p>
  </w:footnote>
  <w:footnote w:id="11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в соответствии с Единым государственным реестром недвижимости.</w:t>
      </w:r>
      <w:r>
        <w:rPr>
          <w:rFonts w:ascii="Times New Roman" w:hAnsi="Times New Roman"/>
        </w:rPr>
      </w:r>
    </w:p>
  </w:footnote>
  <w:footnote w:id="1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  <w:r>
        <w:rPr>
          <w:rFonts w:ascii="Times New Roman" w:hAnsi="Times New Roman"/>
        </w:rPr>
      </w:r>
    </w:p>
  </w:footnote>
  <w:footnote w:id="13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дату и номер регистрации права собственности в Едином государственном реестре недвижимости.</w:t>
      </w:r>
      <w:r>
        <w:rPr>
          <w:rFonts w:ascii="Times New Roman" w:hAnsi="Times New Roman"/>
        </w:rPr>
      </w:r>
    </w:p>
  </w:footnote>
  <w:footnote w:id="14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  <w:r>
        <w:rPr>
          <w:rFonts w:ascii="Times New Roman" w:hAnsi="Times New Roman"/>
        </w:rPr>
      </w:r>
    </w:p>
  </w:footnote>
  <w:footnote w:id="15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Сбербанк на праве, отличном от права собственности.</w:t>
      </w:r>
      <w:r>
        <w:rPr>
          <w:rFonts w:ascii="Times New Roman" w:hAnsi="Times New Roman"/>
        </w:rPr>
      </w:r>
    </w:p>
  </w:footnote>
  <w:footnote w:id="16">
    <w:p>
      <w:pPr>
        <w:pStyle w:val="1593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Адрес (местоположение) недвижимого имущества указывается в соответствии с адресом (местоположением) в Едином государственном реестре недвижимости.</w:t>
      </w:r>
      <w:r>
        <w:rPr>
          <w:rFonts w:ascii="Times New Roman" w:hAnsi="Times New Roman"/>
        </w:rPr>
      </w:r>
    </w:p>
  </w:footnote>
  <w:footnote w:id="17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вид права.</w:t>
      </w:r>
      <w:r>
        <w:rPr>
          <w:rFonts w:ascii="Times New Roman" w:hAnsi="Times New Roman"/>
        </w:rPr>
      </w:r>
    </w:p>
  </w:footnote>
  <w:footnote w:id="18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участка.</w:t>
      </w:r>
      <w:r>
        <w:rPr>
          <w:rFonts w:ascii="Times New Roman" w:hAnsi="Times New Roman"/>
        </w:rPr>
      </w:r>
    </w:p>
  </w:footnote>
  <w:footnote w:id="19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В случае, если права на земельный участок не оформлены, то указывается, что права на земельный участок не оформлены.</w:t>
      </w:r>
      <w:r>
        <w:rPr>
          <w:rFonts w:ascii="Times New Roman" w:hAnsi="Times New Roman"/>
        </w:rPr>
      </w:r>
    </w:p>
  </w:footnote>
  <w:footnote w:id="20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В случае наличия ограничений и/или обременений пункт следует дополнить следующим текстом: «, за исключением: ___ (указываются имеющи</w:t>
      </w:r>
      <w:r>
        <w:rPr>
          <w:rFonts w:ascii="Times New Roman" w:hAnsi="Times New Roman"/>
        </w:rPr>
        <w:t xml:space="preserve">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  <w:r>
        <w:rPr>
          <w:rFonts w:ascii="Times New Roman" w:hAnsi="Times New Roman"/>
        </w:rPr>
      </w:r>
    </w:p>
  </w:footnote>
  <w:footnote w:id="21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  <w:r>
        <w:rPr>
          <w:rFonts w:ascii="Times New Roman" w:hAnsi="Times New Roman"/>
        </w:rPr>
      </w:r>
    </w:p>
  </w:footnote>
  <w:footnote w:id="2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При необходимости, пункт может быть дополнен предложением: «Стороны пришли к с</w:t>
      </w:r>
      <w:r>
        <w:rPr>
          <w:rFonts w:ascii="Times New Roman" w:hAnsi="Times New Roman"/>
        </w:rPr>
        <w:t xml:space="preserve">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  <w:r>
        <w:rPr>
          <w:rFonts w:ascii="Times New Roman" w:hAnsi="Times New Roman"/>
        </w:rPr>
      </w:r>
    </w:p>
  </w:footnote>
  <w:footnote w:id="23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В случае, если оплата по Договору производится кредитными денежными средствами,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  <w:r>
        <w:rPr>
          <w:rFonts w:ascii="Times New Roman" w:hAnsi="Times New Roman"/>
        </w:rPr>
      </w:r>
    </w:p>
  </w:footnote>
  <w:footnote w:id="24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  <w:r>
        <w:rPr>
          <w:rFonts w:ascii="Times New Roman" w:hAnsi="Times New Roman"/>
        </w:rPr>
      </w:r>
    </w:p>
  </w:footnote>
  <w:footnote w:id="25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Здесь и далее в случае продажи имущества, не подлежащего обложению НДС, слова «включая НДС (20 %),» исключить.</w:t>
      </w:r>
      <w:r>
        <w:rPr>
          <w:rFonts w:ascii="Times New Roman" w:hAnsi="Times New Roman"/>
        </w:rPr>
      </w:r>
    </w:p>
  </w:footnote>
  <w:footnote w:id="26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  <w:r>
        <w:rPr>
          <w:rFonts w:ascii="Times New Roman" w:hAnsi="Times New Roman"/>
        </w:rPr>
      </w:r>
    </w:p>
  </w:footnote>
  <w:footnote w:id="27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Пункт Договора указывается при необходимости.</w:t>
      </w:r>
      <w:r>
        <w:rPr>
          <w:rFonts w:ascii="Times New Roman" w:hAnsi="Times New Roman"/>
        </w:rPr>
      </w:r>
    </w:p>
  </w:footnote>
  <w:footnote w:id="28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</w:t>
      </w:r>
      <w:r>
        <w:rPr>
          <w:rFonts w:ascii="Times New Roman" w:hAnsi="Times New Roman"/>
        </w:rPr>
        <w:t xml:space="preserve">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r>
        <w:rPr>
          <w:rFonts w:ascii="Times New Roman" w:hAnsi="Times New Roman"/>
        </w:rPr>
        <w:t xml:space="preserve">машино</w:t>
      </w:r>
      <w:r>
        <w:rPr>
          <w:rFonts w:ascii="Times New Roman" w:hAnsi="Times New Roman"/>
        </w:rPr>
        <w:t xml:space="preserve">-места, объекты незавершенного строительства и др.) и (или) когда по Договору передается Земельный участок.</w:t>
      </w:r>
      <w:r>
        <w:rPr>
          <w:rFonts w:ascii="Times New Roman" w:hAnsi="Times New Roman"/>
        </w:rPr>
      </w:r>
    </w:p>
  </w:footnote>
  <w:footnote w:id="29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Слова «налог на имущество» включаются в случае продажи недвижимого имущества, за исключением земельного участка.</w:t>
      </w:r>
      <w:r>
        <w:rPr>
          <w:rFonts w:ascii="Times New Roman" w:hAnsi="Times New Roman"/>
        </w:rPr>
      </w:r>
    </w:p>
  </w:footnote>
  <w:footnote w:id="30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Слова «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земельн</w:t>
      </w:r>
      <w:r>
        <w:rPr>
          <w:rFonts w:ascii="Times New Roman" w:hAnsi="Times New Roman"/>
        </w:rPr>
        <w:t xml:space="preserve">ого</w:t>
      </w:r>
      <w:r>
        <w:rPr>
          <w:rFonts w:ascii="Times New Roman" w:hAnsi="Times New Roman"/>
        </w:rPr>
        <w:t xml:space="preserve"> налог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» включаются в случае продажи земельного участка. </w:t>
      </w:r>
      <w:r>
        <w:rPr>
          <w:rFonts w:ascii="Times New Roman" w:hAnsi="Times New Roman"/>
        </w:rPr>
      </w:r>
    </w:p>
  </w:footnote>
  <w:footnote w:id="31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 Слова «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пунктом 7 статьи 396 НК РФ (земельный налог)» включаются в случае продажи земельного участка.</w:t>
      </w:r>
      <w:r>
        <w:rPr>
          <w:rFonts w:ascii="Times New Roman" w:hAnsi="Times New Roman"/>
        </w:rPr>
      </w:r>
    </w:p>
  </w:footnote>
  <w:footnote w:id="3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Слова «</w:t>
      </w:r>
      <w:r>
        <w:rPr>
          <w:rFonts w:ascii="Times New Roman" w:hAnsi="Times New Roman"/>
        </w:rPr>
        <w:t xml:space="preserve">, пункта 7 статьи 396 НК РФ (земельный налог)»</w:t>
      </w:r>
      <w:r>
        <w:rPr>
          <w:rFonts w:ascii="Times New Roman" w:hAnsi="Times New Roman"/>
        </w:rPr>
        <w:t xml:space="preserve"> включаются в случае продажи земельного участка.</w:t>
      </w:r>
      <w:r>
        <w:rPr>
          <w:rFonts w:ascii="Times New Roman" w:hAnsi="Times New Roman"/>
        </w:rPr>
      </w:r>
    </w:p>
  </w:footnote>
  <w:footnote w:id="33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Пункт Договора не указывается в случае, если Покупатель не является физическим лицом.</w:t>
      </w:r>
      <w:r>
        <w:rPr>
          <w:rFonts w:ascii="Times New Roman" w:hAnsi="Times New Roman"/>
        </w:rPr>
      </w:r>
    </w:p>
  </w:footnote>
  <w:footnote w:id="34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К доходам физического лица относятся суммы неус</w:t>
      </w:r>
      <w:r>
        <w:rPr>
          <w:rFonts w:ascii="Times New Roman" w:hAnsi="Times New Roman"/>
        </w:rPr>
        <w:t xml:space="preserve">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СА-4-7/12693@). </w:t>
      </w:r>
      <w:r>
        <w:rPr>
          <w:rFonts w:ascii="Times New Roman" w:hAnsi="Times New Roman"/>
        </w:rPr>
      </w:r>
    </w:p>
  </w:footnote>
  <w:footnote w:id="35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Пункт Договора указывается при необходимости.</w:t>
      </w:r>
      <w:r>
        <w:rPr>
          <w:rFonts w:ascii="Times New Roman" w:hAnsi="Times New Roman"/>
        </w:rPr>
      </w:r>
    </w:p>
  </w:footnote>
  <w:footnote w:id="36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соответствующий суд, входящий в судебную систему Российской Федерации, по месту нахождения ЦА или ТБ (подр</w:t>
      </w:r>
      <w:r>
        <w:rPr>
          <w:rFonts w:ascii="Times New Roman" w:hAnsi="Times New Roman"/>
        </w:rPr>
        <w:t xml:space="preserve">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  <w:r>
        <w:rPr>
          <w:rFonts w:ascii="Times New Roman" w:hAnsi="Times New Roman"/>
        </w:rPr>
      </w:r>
    </w:p>
  </w:footnote>
  <w:footnote w:id="37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  <w:r>
        <w:rPr>
          <w:rFonts w:ascii="Times New Roman" w:hAnsi="Times New Roman"/>
        </w:rPr>
      </w:r>
    </w:p>
  </w:footnote>
  <w:footnote w:id="38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Оборудование – любые устр</w:t>
      </w:r>
      <w:r>
        <w:rPr>
          <w:rFonts w:ascii="Times New Roman" w:hAnsi="Times New Roman"/>
        </w:rPr>
        <w:t xml:space="preserve">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  <w:r>
        <w:rPr>
          <w:rFonts w:ascii="Times New Roman" w:hAnsi="Times New Roman"/>
        </w:rPr>
      </w:r>
    </w:p>
  </w:footnote>
  <w:footnote w:id="39">
    <w:p>
      <w:pPr>
        <w:pStyle w:val="1593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Для договоров с физическими лицами слово «работников» удалить.</w:t>
      </w:r>
      <w:r>
        <w:rPr>
          <w:rFonts w:ascii="Times New Roman" w:hAnsi="Times New Roman"/>
        </w:rPr>
      </w:r>
    </w:p>
  </w:footnote>
  <w:footnote w:id="40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Приводится полное наименование органа, осуществляющего государственный кадастровый учет и государственную регистрацию прав.</w:t>
      </w:r>
      <w:r>
        <w:rPr>
          <w:rFonts w:ascii="Times New Roman" w:hAnsi="Times New Roman"/>
        </w:rPr>
      </w:r>
    </w:p>
  </w:footnote>
  <w:footnote w:id="41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</w:t>
      </w:r>
      <w:r>
        <w:rPr>
          <w:rFonts w:ascii="Times New Roman" w:hAnsi="Times New Roman"/>
        </w:rPr>
        <w:t xml:space="preserve">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r>
        <w:rPr>
          <w:rFonts w:ascii="Times New Roman" w:hAnsi="Times New Roman"/>
        </w:rPr>
        <w:t xml:space="preserve">mail</w:t>
      </w:r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r>
        <w:rPr>
          <w:rFonts w:ascii="Times New Roman" w:hAnsi="Times New Roman"/>
        </w:rPr>
        <w:t xml:space="preserve">т.ч</w:t>
      </w:r>
      <w:r>
        <w:rPr>
          <w:rFonts w:ascii="Times New Roman" w:hAnsi="Times New Roman"/>
        </w:rPr>
        <w:t xml:space="preserve">. ОГРНИП.</w:t>
      </w:r>
      <w:r>
        <w:rPr>
          <w:rFonts w:ascii="Times New Roman" w:hAnsi="Times New Roman"/>
        </w:rPr>
      </w:r>
    </w:p>
  </w:footnote>
  <w:footnote w:id="4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Пункт указывается при необходимости.</w:t>
      </w:r>
      <w:r>
        <w:rPr>
          <w:rFonts w:ascii="Times New Roman" w:hAnsi="Times New Roman"/>
        </w:rPr>
      </w:r>
    </w:p>
  </w:footnote>
  <w:footnote w:id="43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r>
        <w:rPr>
          <w:rFonts w:ascii="Times New Roman" w:hAnsi="Times New Roman"/>
        </w:rPr>
      </w:r>
    </w:p>
  </w:footnote>
  <w:footnote w:id="44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Слова «с последующей арендой данного имущества (обратной арендой)» указываются при заключении договора купли-продажи недвижимого имущества с последующей арендой данного имущества (с обратной арендой).</w:t>
      </w:r>
      <w:r>
        <w:rPr>
          <w:rFonts w:ascii="Times New Roman" w:hAnsi="Times New Roman"/>
        </w:rPr>
      </w:r>
    </w:p>
  </w:footnote>
  <w:footnote w:id="45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должность, фамилия, имя, отчество представителя Продавца.</w:t>
      </w:r>
      <w:r>
        <w:rPr>
          <w:rFonts w:ascii="Times New Roman" w:hAnsi="Times New Roman"/>
        </w:rPr>
      </w:r>
    </w:p>
  </w:footnote>
  <w:footnote w:id="46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наименование и реквизиты документа, на основании которого действует представитель Продавца.</w:t>
      </w:r>
      <w:r>
        <w:rPr>
          <w:rFonts w:ascii="Times New Roman" w:hAnsi="Times New Roman"/>
        </w:rPr>
      </w:r>
    </w:p>
  </w:footnote>
  <w:footnote w:id="47">
    <w:p>
      <w:pPr>
        <w:pStyle w:val="1593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полное и сокращенное наименование Покупателя.</w:t>
      </w:r>
      <w:r>
        <w:rPr>
          <w:rFonts w:ascii="Times New Roman" w:hAnsi="Times New Roman"/>
        </w:rPr>
      </w:r>
    </w:p>
  </w:footnote>
  <w:footnote w:id="48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должность, фамилия, имя, отчество представителя Покупателя.</w:t>
      </w:r>
      <w:r>
        <w:rPr>
          <w:rFonts w:ascii="Times New Roman" w:hAnsi="Times New Roman"/>
        </w:rPr>
      </w:r>
    </w:p>
  </w:footnote>
  <w:footnote w:id="49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наименование и реквизиты документа, на основании которого действует представитель Покупателя.</w:t>
      </w:r>
      <w:r>
        <w:rPr>
          <w:rFonts w:ascii="Times New Roman" w:hAnsi="Times New Roman"/>
        </w:rPr>
      </w:r>
    </w:p>
  </w:footnote>
  <w:footnote w:id="50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Если Покупателем является физическое лицо, для</w:t>
      </w:r>
      <w:r>
        <w:rPr>
          <w:rFonts w:ascii="Times New Roman" w:hAnsi="Times New Roman"/>
        </w:rPr>
        <w:t xml:space="preserve">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  <w:r>
        <w:rPr>
          <w:rFonts w:ascii="Times New Roman" w:hAnsi="Times New Roman"/>
        </w:rPr>
      </w:r>
    </w:p>
  </w:footnote>
  <w:footnote w:id="51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  <w:r>
        <w:rPr>
          <w:rFonts w:ascii="Times New Roman" w:hAnsi="Times New Roman"/>
        </w:rPr>
      </w:r>
    </w:p>
  </w:footnote>
  <w:footnote w:id="5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в соответствии с Единым государственным реестром недвижимости.</w:t>
      </w:r>
      <w:r>
        <w:rPr>
          <w:rFonts w:ascii="Times New Roman" w:hAnsi="Times New Roman"/>
        </w:rPr>
      </w:r>
    </w:p>
  </w:footnote>
  <w:footnote w:id="53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в соответствии с Единым государственным реестром недвижимости.</w:t>
      </w:r>
      <w:r>
        <w:rPr>
          <w:rFonts w:ascii="Times New Roman" w:hAnsi="Times New Roman"/>
        </w:rPr>
      </w:r>
    </w:p>
  </w:footnote>
  <w:footnote w:id="54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  <w:r>
        <w:rPr>
          <w:rFonts w:ascii="Times New Roman" w:hAnsi="Times New Roman"/>
        </w:rPr>
      </w:r>
    </w:p>
  </w:footnote>
  <w:footnote w:id="55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  <w:r>
        <w:rPr>
          <w:rFonts w:ascii="Times New Roman" w:hAnsi="Times New Roman"/>
        </w:rPr>
      </w:r>
    </w:p>
  </w:footnote>
  <w:footnote w:id="56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Указать дату и номер регистрации права собственности в Едином государственном реестре недвижимости.</w:t>
      </w:r>
      <w:r>
        <w:rPr>
          <w:rFonts w:ascii="Times New Roman" w:hAnsi="Times New Roman"/>
        </w:rPr>
      </w:r>
    </w:p>
  </w:footnote>
  <w:footnote w:id="57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Подробно (с соответствующими реквизитами) указать перечень передаваемых документов, принадлежностей.</w:t>
      </w:r>
      <w:r>
        <w:rPr>
          <w:rFonts w:ascii="Times New Roman" w:hAnsi="Times New Roman"/>
        </w:rPr>
      </w:r>
    </w:p>
  </w:footnote>
  <w:footnote w:id="58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Указывается каждый индивидуальный прибор учета отдельно.</w:t>
      </w:r>
      <w:r>
        <w:rPr>
          <w:rFonts w:ascii="Times New Roman" w:hAnsi="Times New Roman"/>
        </w:rPr>
      </w:r>
    </w:p>
  </w:footnote>
  <w:footnote w:id="59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Если у двери Объекта несколько замков, то указывается по каждому замку.</w:t>
      </w:r>
      <w:r>
        <w:rPr>
          <w:rFonts w:ascii="Times New Roman" w:hAnsi="Times New Roman"/>
        </w:rPr>
      </w:r>
    </w:p>
  </w:footnote>
  <w:footnote w:id="60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Если у Объекта несколько дверей, то указывается по каждой двери.</w:t>
      </w:r>
      <w:r>
        <w:rPr>
          <w:rFonts w:ascii="Times New Roman" w:hAnsi="Times New Roman"/>
        </w:rPr>
      </w:r>
    </w:p>
  </w:footnote>
  <w:footnote w:id="61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  <w:r>
        <w:rPr>
          <w:rFonts w:ascii="Times New Roman" w:hAnsi="Times New Roman"/>
        </w:rPr>
      </w:r>
    </w:p>
  </w:footnote>
  <w:footnote w:id="6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r>
        <w:rPr>
          <w:rFonts w:ascii="Times New Roman" w:hAnsi="Times New Roman"/>
        </w:rPr>
      </w:r>
    </w:p>
  </w:footnote>
  <w:footnote w:id="63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  <w:r>
        <w:rPr>
          <w:rFonts w:ascii="Times New Roman" w:hAnsi="Times New Roman"/>
        </w:rPr>
      </w:r>
    </w:p>
  </w:footnote>
  <w:footnote w:id="64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r>
        <w:rPr>
          <w:rFonts w:ascii="Times New Roman" w:hAnsi="Times New Roman"/>
        </w:rPr>
      </w:r>
    </w:p>
  </w:footnote>
  <w:footnote w:id="65">
    <w:p>
      <w:pPr>
        <w:pStyle w:val="1593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Если применимо.</w:t>
      </w:r>
      <w:r>
        <w:rPr>
          <w:rFonts w:ascii="Times New Roman" w:hAnsi="Times New Roman"/>
        </w:rPr>
      </w:r>
    </w:p>
  </w:footnote>
  <w:footnote w:id="66">
    <w:p>
      <w:pPr>
        <w:pStyle w:val="1624"/>
        <w:jc w:val="both"/>
        <w:rPr>
          <w:rFonts w:ascii="Times New Roman" w:hAnsi="Times New Roman" w:eastAsia="Calibri" w:cs="Times New Roman"/>
        </w:rPr>
      </w:pPr>
      <w:r>
        <w:rPr>
          <w:rStyle w:val="1606"/>
        </w:rPr>
        <w:footnoteRef/>
      </w:r>
      <w:r>
        <w:rPr>
          <w:rFonts w:ascii="Times New Roman" w:hAnsi="Times New Roman" w:eastAsia="Calibri" w:cs="Times New Roman"/>
        </w:rPr>
        <w:t xml:space="preserve"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  <w:r>
        <w:rPr>
          <w:rFonts w:ascii="Times New Roman" w:hAnsi="Times New Roman" w:eastAsia="Calibri" w:cs="Times New Roman"/>
        </w:rPr>
      </w:r>
    </w:p>
  </w:footnote>
  <w:footnote w:id="67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Уведомление 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 направляется в порядке, предусмотренном Договором, по адресу: </w:t>
      </w:r>
      <w:r>
        <w:rPr>
          <w:rFonts w:ascii="Times New Roman" w:hAnsi="Times New Roman"/>
        </w:rPr>
        <w:t xml:space="preserve">121170</w:t>
      </w:r>
      <w:r>
        <w:rPr>
          <w:rFonts w:ascii="Times New Roman" w:hAnsi="Times New Roman"/>
        </w:rPr>
        <w:t xml:space="preserve">, Р</w:t>
      </w:r>
      <w:r>
        <w:rPr>
          <w:rFonts w:ascii="Times New Roman" w:hAnsi="Times New Roman"/>
        </w:rPr>
        <w:t xml:space="preserve">оссийская Федерация, г. Москва, Кутузовский проспект, д. 32, к. 3, Управление </w:t>
      </w:r>
      <w:r>
        <w:rPr>
          <w:rFonts w:ascii="Times New Roman" w:hAnsi="Times New Roman"/>
        </w:rPr>
        <w:t xml:space="preserve">комплаенс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Сбербанк.</w:t>
      </w:r>
      <w:r>
        <w:rPr>
          <w:rFonts w:ascii="Times New Roman" w:hAnsi="Times New Roman"/>
        </w:rPr>
      </w:r>
    </w:p>
  </w:footnote>
  <w:footnote w:id="68">
    <w:p>
      <w:pPr>
        <w:pStyle w:val="1593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Номер (при наличии), дата и заголовок (при наличии).</w:t>
      </w:r>
      <w:r>
        <w:rPr>
          <w:rFonts w:ascii="Times New Roman" w:hAnsi="Times New Roman"/>
        </w:rPr>
      </w:r>
    </w:p>
  </w:footnote>
  <w:footnote w:id="69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 и мессенджеров, аудио- и видеозаписи и т.п.</w:t>
      </w:r>
      <w:r>
        <w:rPr>
          <w:rFonts w:ascii="Times New Roman" w:hAnsi="Times New Roman"/>
        </w:rPr>
      </w:r>
    </w:p>
  </w:footnote>
  <w:footnote w:id="70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По требованию контрагента срок может быть скорректирован в сторону увеличения (максимально до 30 календарных дней).</w:t>
      </w:r>
      <w:r>
        <w:rPr>
          <w:rFonts w:ascii="Times New Roman" w:hAnsi="Times New Roman"/>
        </w:rPr>
      </w:r>
    </w:p>
  </w:footnote>
  <w:footnote w:id="71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Пункт указывается при необходимости.</w:t>
      </w:r>
      <w:r>
        <w:rPr>
          <w:rFonts w:ascii="Times New Roman" w:hAnsi="Times New Roman"/>
        </w:rPr>
      </w:r>
    </w:p>
  </w:footnote>
  <w:footnote w:id="72">
    <w:p>
      <w:pPr>
        <w:pStyle w:val="1593"/>
        <w:jc w:val="both"/>
        <w:rPr>
          <w:rFonts w:ascii="Times New Roman" w:hAnsi="Times New Roman"/>
        </w:rPr>
      </w:pPr>
      <w:r>
        <w:rPr>
          <w:rStyle w:val="1606"/>
        </w:rPr>
        <w:footnoteRef/>
      </w:r>
      <w:r>
        <w:rPr>
          <w:rFonts w:ascii="Times New Roman" w:hAnsi="Times New Roman"/>
        </w:rPr>
        <w:t xml:space="preserve"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2.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none"/>
      <w:pStyle w:val="1634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635"/>
      <w:isLgl w:val="false"/>
      <w:suff w:val="tab"/>
      <w:lvlText w:val="%1%2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1636"/>
      <w:isLgl w:val="false"/>
      <w:suff w:val="tab"/>
      <w:lvlText w:val="%2.%1%3."/>
      <w:lvlJc w:val="left"/>
      <w:pPr>
        <w:ind w:left="-169" w:firstLine="709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pStyle w:val="1637"/>
      <w:isLgl w:val="false"/>
      <w:suff w:val="tab"/>
      <w:lvlText w:val="%2.%3.%4%1."/>
      <w:lvlJc w:val="left"/>
      <w:pPr>
        <w:ind w:left="0" w:firstLine="709"/>
        <w:tabs>
          <w:tab w:val="num" w:pos="1789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1969" w:hanging="1260"/>
        <w:tabs>
          <w:tab w:val="num" w:pos="196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1.%3."/>
      <w:lvlJc w:val="left"/>
      <w:pPr>
        <w:ind w:left="2678" w:hanging="1260"/>
        <w:tabs>
          <w:tab w:val="num" w:pos="267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  <w:tabs>
          <w:tab w:val="num" w:pos="338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  <w:tabs>
          <w:tab w:val="num" w:pos="409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5" w:hanging="1260"/>
        <w:tabs>
          <w:tab w:val="num" w:pos="48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675" w:hanging="54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0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7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4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9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6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3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081" w:hanging="180"/>
      </w:p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2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35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0"/>
  </w:num>
  <w:num w:numId="2">
    <w:abstractNumId w:val="44"/>
  </w:num>
  <w:num w:numId="3">
    <w:abstractNumId w:val="23"/>
  </w:num>
  <w:num w:numId="4">
    <w:abstractNumId w:val="3"/>
  </w:num>
  <w:num w:numId="5">
    <w:abstractNumId w:val="12"/>
  </w:num>
  <w:num w:numId="6">
    <w:abstractNumId w:val="31"/>
  </w:num>
  <w:num w:numId="7">
    <w:abstractNumId w:val="6"/>
  </w:num>
  <w:num w:numId="8">
    <w:abstractNumId w:val="43"/>
  </w:num>
  <w:num w:numId="9">
    <w:abstractNumId w:val="28"/>
  </w:num>
  <w:num w:numId="10">
    <w:abstractNumId w:val="7"/>
  </w:num>
  <w:num w:numId="11">
    <w:abstractNumId w:val="35"/>
  </w:num>
  <w:num w:numId="12">
    <w:abstractNumId w:val="10"/>
  </w:num>
  <w:num w:numId="13">
    <w:abstractNumId w:val="47"/>
  </w:num>
  <w:num w:numId="14">
    <w:abstractNumId w:val="32"/>
  </w:num>
  <w:num w:numId="15">
    <w:abstractNumId w:val="40"/>
  </w:num>
  <w:num w:numId="16">
    <w:abstractNumId w:val="42"/>
  </w:num>
  <w:num w:numId="17">
    <w:abstractNumId w:val="34"/>
  </w:num>
  <w:num w:numId="18">
    <w:abstractNumId w:val="1"/>
  </w:num>
  <w:num w:numId="19">
    <w:abstractNumId w:val="21"/>
  </w:num>
  <w:num w:numId="20">
    <w:abstractNumId w:val="48"/>
  </w:num>
  <w:num w:numId="21">
    <w:abstractNumId w:val="39"/>
  </w:num>
  <w:num w:numId="22">
    <w:abstractNumId w:val="0"/>
  </w:num>
  <w:num w:numId="23">
    <w:abstractNumId w:val="2"/>
  </w:num>
  <w:num w:numId="24">
    <w:abstractNumId w:val="11"/>
  </w:num>
  <w:num w:numId="25">
    <w:abstractNumId w:val="33"/>
  </w:num>
  <w:num w:numId="26">
    <w:abstractNumId w:val="5"/>
  </w:num>
  <w:num w:numId="27">
    <w:abstractNumId w:val="8"/>
  </w:num>
  <w:num w:numId="28">
    <w:abstractNumId w:val="37"/>
  </w:num>
  <w:num w:numId="29">
    <w:abstractNumId w:val="46"/>
  </w:num>
  <w:num w:numId="30">
    <w:abstractNumId w:val="13"/>
  </w:num>
  <w:num w:numId="31">
    <w:abstractNumId w:val="9"/>
  </w:num>
  <w:num w:numId="32">
    <w:abstractNumId w:val="15"/>
  </w:num>
  <w:num w:numId="33">
    <w:abstractNumId w:val="19"/>
  </w:num>
  <w:num w:numId="34">
    <w:abstractNumId w:val="41"/>
  </w:num>
  <w:num w:numId="35">
    <w:abstractNumId w:val="30"/>
  </w:num>
  <w:num w:numId="36">
    <w:abstractNumId w:val="14"/>
  </w:num>
  <w:num w:numId="37">
    <w:abstractNumId w:val="16"/>
  </w:num>
  <w:num w:numId="38">
    <w:abstractNumId w:val="27"/>
  </w:num>
  <w:num w:numId="39">
    <w:abstractNumId w:val="45"/>
  </w:num>
  <w:num w:numId="40">
    <w:abstractNumId w:val="36"/>
  </w:num>
  <w:num w:numId="41">
    <w:abstractNumId w:val="25"/>
  </w:num>
  <w:num w:numId="42">
    <w:abstractNumId w:val="26"/>
  </w:num>
  <w:num w:numId="43">
    <w:abstractNumId w:val="17"/>
  </w:num>
  <w:num w:numId="44">
    <w:abstractNumId w:val="4"/>
  </w:num>
  <w:num w:numId="45">
    <w:abstractNumId w:val="38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2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581"/>
    <w:link w:val="157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577"/>
    <w:next w:val="157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58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577"/>
    <w:next w:val="157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58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577"/>
    <w:next w:val="157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58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581"/>
    <w:link w:val="15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581"/>
    <w:link w:val="15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577"/>
    <w:next w:val="157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58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577"/>
    <w:next w:val="157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58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577"/>
    <w:next w:val="157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58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577"/>
    <w:next w:val="157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581"/>
    <w:link w:val="35"/>
    <w:uiPriority w:val="10"/>
    <w:rPr>
      <w:sz w:val="48"/>
      <w:szCs w:val="48"/>
    </w:rPr>
  </w:style>
  <w:style w:type="paragraph" w:styleId="37">
    <w:name w:val="Subtitle"/>
    <w:basedOn w:val="1577"/>
    <w:next w:val="157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581"/>
    <w:link w:val="37"/>
    <w:uiPriority w:val="11"/>
    <w:rPr>
      <w:sz w:val="24"/>
      <w:szCs w:val="24"/>
    </w:rPr>
  </w:style>
  <w:style w:type="paragraph" w:styleId="39">
    <w:name w:val="Quote"/>
    <w:basedOn w:val="1577"/>
    <w:next w:val="157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577"/>
    <w:next w:val="157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1581"/>
    <w:link w:val="1587"/>
    <w:uiPriority w:val="99"/>
  </w:style>
  <w:style w:type="character" w:styleId="46">
    <w:name w:val="Footer Char"/>
    <w:basedOn w:val="1581"/>
    <w:link w:val="1589"/>
    <w:uiPriority w:val="99"/>
  </w:style>
  <w:style w:type="paragraph" w:styleId="47">
    <w:name w:val="Caption"/>
    <w:basedOn w:val="1577"/>
    <w:next w:val="157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58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15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15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15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15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15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15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15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15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15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15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15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15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1593"/>
    <w:uiPriority w:val="99"/>
    <w:rPr>
      <w:sz w:val="18"/>
    </w:rPr>
  </w:style>
  <w:style w:type="character" w:styleId="180">
    <w:name w:val="Endnote Text Char"/>
    <w:link w:val="1610"/>
    <w:uiPriority w:val="99"/>
    <w:rPr>
      <w:sz w:val="20"/>
    </w:rPr>
  </w:style>
  <w:style w:type="paragraph" w:styleId="182">
    <w:name w:val="toc 1"/>
    <w:basedOn w:val="1577"/>
    <w:next w:val="157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577"/>
    <w:next w:val="157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577"/>
    <w:next w:val="157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577"/>
    <w:next w:val="157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577"/>
    <w:next w:val="157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577"/>
    <w:next w:val="157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577"/>
    <w:next w:val="157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577"/>
    <w:next w:val="157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577"/>
    <w:next w:val="157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577"/>
    <w:next w:val="1577"/>
    <w:uiPriority w:val="99"/>
    <w:unhideWhenUsed/>
    <w:pPr>
      <w:spacing w:after="0" w:afterAutospacing="0"/>
    </w:pPr>
  </w:style>
  <w:style w:type="paragraph" w:styleId="1577" w:default="1">
    <w:name w:val="Normal"/>
    <w:qFormat/>
  </w:style>
  <w:style w:type="paragraph" w:styleId="1578">
    <w:name w:val="Heading 1"/>
    <w:basedOn w:val="1577"/>
    <w:next w:val="1577"/>
    <w:link w:val="1584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1579">
    <w:name w:val="Heading 5"/>
    <w:basedOn w:val="1577"/>
    <w:next w:val="1577"/>
    <w:link w:val="1585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1580">
    <w:name w:val="Heading 6"/>
    <w:basedOn w:val="1577"/>
    <w:next w:val="1577"/>
    <w:link w:val="1586"/>
    <w:uiPriority w:val="99"/>
    <w:semiHidden/>
    <w:unhideWhenUsed/>
    <w:qFormat/>
    <w:pPr>
      <w:ind w:left="709" w:hanging="142"/>
      <w:jc w:val="both"/>
      <w:keepNext/>
      <w:spacing w:after="0" w:line="240" w:lineRule="auto"/>
      <w:widowControl w:val="off"/>
      <w:tabs>
        <w:tab w:val="left" w:pos="680" w:leader="none"/>
      </w:tabs>
      <w:outlineLvl w:val="5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1581" w:default="1">
    <w:name w:val="Default Paragraph Font"/>
    <w:uiPriority w:val="1"/>
    <w:semiHidden/>
    <w:unhideWhenUsed/>
  </w:style>
  <w:style w:type="table" w:styleId="15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83" w:default="1">
    <w:name w:val="No List"/>
    <w:uiPriority w:val="99"/>
    <w:semiHidden/>
    <w:unhideWhenUsed/>
  </w:style>
  <w:style w:type="character" w:styleId="1584" w:customStyle="1">
    <w:name w:val="Заголовок 1 Знак"/>
    <w:basedOn w:val="1581"/>
    <w:link w:val="1578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585" w:customStyle="1">
    <w:name w:val="Заголовок 5 Знак"/>
    <w:basedOn w:val="1581"/>
    <w:link w:val="1579"/>
    <w:uiPriority w:val="9"/>
    <w:semiHidden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1586" w:customStyle="1">
    <w:name w:val="Заголовок 6 Знак"/>
    <w:basedOn w:val="1581"/>
    <w:link w:val="1580"/>
    <w:uiPriority w:val="99"/>
    <w:semiHidden/>
    <w:rPr>
      <w:rFonts w:ascii="Times New Roman" w:hAnsi="Times New Roman" w:eastAsia="Times New Roman" w:cs="Times New Roman"/>
      <w:b/>
      <w:sz w:val="24"/>
      <w:szCs w:val="20"/>
    </w:rPr>
  </w:style>
  <w:style w:type="paragraph" w:styleId="1587">
    <w:name w:val="Header"/>
    <w:basedOn w:val="1577"/>
    <w:link w:val="15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588" w:customStyle="1">
    <w:name w:val="Верхний колонтитул Знак"/>
    <w:basedOn w:val="1581"/>
    <w:link w:val="1587"/>
    <w:uiPriority w:val="99"/>
  </w:style>
  <w:style w:type="paragraph" w:styleId="1589">
    <w:name w:val="Footer"/>
    <w:basedOn w:val="1577"/>
    <w:link w:val="15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590" w:customStyle="1">
    <w:name w:val="Нижний колонтитул Знак"/>
    <w:basedOn w:val="1581"/>
    <w:link w:val="1589"/>
    <w:uiPriority w:val="99"/>
  </w:style>
  <w:style w:type="paragraph" w:styleId="1591" w:customStyle="1">
    <w:name w:val="Заголовок 51"/>
    <w:basedOn w:val="1577"/>
    <w:next w:val="1577"/>
    <w:uiPriority w:val="9"/>
    <w:semiHidden/>
    <w:unhideWhenUsed/>
    <w:qFormat/>
    <w:pPr>
      <w:keepLines/>
      <w:keepNext/>
      <w:spacing w:before="200" w:after="0" w:line="240" w:lineRule="auto"/>
      <w:widowControl w:val="off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numbering" w:styleId="1592" w:customStyle="1">
    <w:name w:val="Нет списка1"/>
    <w:next w:val="1583"/>
    <w:uiPriority w:val="99"/>
    <w:semiHidden/>
    <w:unhideWhenUsed/>
  </w:style>
  <w:style w:type="paragraph" w:styleId="1593">
    <w:name w:val="footnote text"/>
    <w:basedOn w:val="1577"/>
    <w:link w:val="1594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1594" w:customStyle="1">
    <w:name w:val="Текст сноски Знак"/>
    <w:basedOn w:val="1581"/>
    <w:link w:val="1593"/>
    <w:uiPriority w:val="99"/>
    <w:rPr>
      <w:rFonts w:ascii="Calibri" w:hAnsi="Calibri" w:eastAsia="Times New Roman" w:cs="Times New Roman"/>
      <w:sz w:val="20"/>
      <w:szCs w:val="20"/>
    </w:rPr>
  </w:style>
  <w:style w:type="paragraph" w:styleId="1595">
    <w:name w:val="annotation text"/>
    <w:basedOn w:val="1577"/>
    <w:link w:val="1596"/>
    <w:uiPriority w:val="99"/>
    <w:unhideWhenUsed/>
    <w:pPr>
      <w:spacing w:after="200" w:line="240" w:lineRule="auto"/>
    </w:pPr>
    <w:rPr>
      <w:sz w:val="20"/>
      <w:szCs w:val="20"/>
    </w:rPr>
  </w:style>
  <w:style w:type="character" w:styleId="1596" w:customStyle="1">
    <w:name w:val="Текст примечания Знак"/>
    <w:basedOn w:val="1581"/>
    <w:link w:val="1595"/>
    <w:uiPriority w:val="99"/>
    <w:rPr>
      <w:sz w:val="20"/>
      <w:szCs w:val="20"/>
    </w:rPr>
  </w:style>
  <w:style w:type="paragraph" w:styleId="1597">
    <w:name w:val="Body Text"/>
    <w:basedOn w:val="1577"/>
    <w:link w:val="1598"/>
    <w:uiPriority w:val="99"/>
    <w:unhideWhenUsed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598" w:customStyle="1">
    <w:name w:val="Основной текст Знак"/>
    <w:basedOn w:val="1581"/>
    <w:link w:val="1597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599">
    <w:name w:val="Body Text Indent"/>
    <w:basedOn w:val="1577"/>
    <w:link w:val="1600"/>
    <w:uiPriority w:val="99"/>
    <w:unhideWhenUsed/>
    <w:pPr>
      <w:ind w:firstLine="7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600" w:customStyle="1">
    <w:name w:val="Основной текст с отступом Знак"/>
    <w:basedOn w:val="1581"/>
    <w:link w:val="1599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601">
    <w:name w:val="Plain Text"/>
    <w:basedOn w:val="1577"/>
    <w:link w:val="1602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1602" w:customStyle="1">
    <w:name w:val="Текст Знак"/>
    <w:basedOn w:val="1581"/>
    <w:link w:val="1601"/>
    <w:rPr>
      <w:rFonts w:ascii="Courier New" w:hAnsi="Courier New" w:eastAsia="Times New Roman" w:cs="Times New Roman"/>
      <w:sz w:val="20"/>
      <w:szCs w:val="20"/>
    </w:rPr>
  </w:style>
  <w:style w:type="paragraph" w:styleId="1603">
    <w:name w:val="List Paragraph"/>
    <w:basedOn w:val="1577"/>
    <w:link w:val="1629"/>
    <w:uiPriority w:val="34"/>
    <w:qFormat/>
    <w:pPr>
      <w:contextualSpacing/>
      <w:ind w:left="720"/>
      <w:spacing w:after="200" w:line="276" w:lineRule="auto"/>
    </w:pPr>
  </w:style>
  <w:style w:type="paragraph" w:styleId="1604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605" w:customStyle="1">
    <w:name w:val="Style6"/>
    <w:basedOn w:val="1577"/>
    <w:uiPriority w:val="99"/>
    <w:pPr>
      <w:jc w:val="both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606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character" w:styleId="1607" w:customStyle="1">
    <w:name w:val="Font Style36"/>
    <w:uiPriority w:val="99"/>
    <w:rPr>
      <w:rFonts w:hint="default" w:ascii="Times New Roman" w:hAnsi="Times New Roman" w:cs="Times New Roman"/>
      <w:sz w:val="20"/>
      <w:szCs w:val="20"/>
    </w:rPr>
  </w:style>
  <w:style w:type="paragraph" w:styleId="1608">
    <w:name w:val="Balloon Text"/>
    <w:basedOn w:val="1577"/>
    <w:link w:val="160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609" w:customStyle="1">
    <w:name w:val="Текст выноски Знак"/>
    <w:basedOn w:val="1581"/>
    <w:link w:val="1608"/>
    <w:uiPriority w:val="99"/>
    <w:semiHidden/>
    <w:rPr>
      <w:rFonts w:ascii="Tahoma" w:hAnsi="Tahoma" w:cs="Tahoma"/>
      <w:sz w:val="16"/>
      <w:szCs w:val="16"/>
    </w:rPr>
  </w:style>
  <w:style w:type="paragraph" w:styleId="1610">
    <w:name w:val="endnote text"/>
    <w:basedOn w:val="1577"/>
    <w:link w:val="1611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611" w:customStyle="1">
    <w:name w:val="Текст концевой сноски Знак"/>
    <w:basedOn w:val="1581"/>
    <w:link w:val="16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612">
    <w:name w:val="endnote reference"/>
    <w:basedOn w:val="1581"/>
    <w:uiPriority w:val="99"/>
    <w:semiHidden/>
    <w:unhideWhenUsed/>
    <w:rPr>
      <w:vertAlign w:val="superscript"/>
    </w:rPr>
  </w:style>
  <w:style w:type="paragraph" w:styleId="1613">
    <w:name w:val="Body Text Indent 2"/>
    <w:basedOn w:val="1577"/>
    <w:link w:val="1614"/>
    <w:uiPriority w:val="99"/>
    <w:semiHidden/>
    <w:unhideWhenUsed/>
    <w:pPr>
      <w:ind w:left="283"/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614" w:customStyle="1">
    <w:name w:val="Основной текст с отступом 2 Знак"/>
    <w:basedOn w:val="1581"/>
    <w:link w:val="16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615">
    <w:name w:val="Body Text 2"/>
    <w:basedOn w:val="1577"/>
    <w:link w:val="1616"/>
    <w:uiPriority w:val="99"/>
    <w:semiHidden/>
    <w:unhideWhenUsed/>
    <w:pPr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616" w:customStyle="1">
    <w:name w:val="Основной текст 2 Знак"/>
    <w:basedOn w:val="1581"/>
    <w:link w:val="161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617">
    <w:name w:val="annotation reference"/>
    <w:basedOn w:val="1581"/>
    <w:uiPriority w:val="99"/>
    <w:semiHidden/>
    <w:unhideWhenUsed/>
    <w:rPr>
      <w:sz w:val="16"/>
      <w:szCs w:val="16"/>
    </w:rPr>
  </w:style>
  <w:style w:type="paragraph" w:styleId="1618">
    <w:name w:val="annotation subject"/>
    <w:basedOn w:val="1595"/>
    <w:next w:val="1595"/>
    <w:link w:val="1619"/>
    <w:uiPriority w:val="99"/>
    <w:semiHidden/>
    <w:unhideWhenUsed/>
    <w:rPr>
      <w:b/>
      <w:bCs/>
      <w:lang w:eastAsia="ru-RU"/>
    </w:rPr>
  </w:style>
  <w:style w:type="character" w:styleId="1619" w:customStyle="1">
    <w:name w:val="Тема примечания Знак"/>
    <w:basedOn w:val="1596"/>
    <w:link w:val="1618"/>
    <w:uiPriority w:val="99"/>
    <w:semiHidden/>
    <w:rPr>
      <w:b/>
      <w:bCs/>
      <w:sz w:val="20"/>
      <w:szCs w:val="20"/>
      <w:lang w:eastAsia="ru-RU"/>
    </w:rPr>
  </w:style>
  <w:style w:type="paragraph" w:styleId="1620">
    <w:name w:val="Revision"/>
    <w:hidden/>
    <w:uiPriority w:val="99"/>
    <w:semiHidden/>
    <w:pPr>
      <w:spacing w:after="0" w:line="240" w:lineRule="auto"/>
    </w:pPr>
  </w:style>
  <w:style w:type="paragraph" w:styleId="1621" w:customStyle="1">
    <w:name w:val="Абзац списка1"/>
    <w:basedOn w:val="1577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622" w:customStyle="1">
    <w:name w:val="blk3"/>
    <w:basedOn w:val="1581"/>
    <w:rPr>
      <w:vanish w:val="0"/>
    </w:rPr>
  </w:style>
  <w:style w:type="character" w:styleId="1623">
    <w:name w:val="Hyperlink"/>
    <w:uiPriority w:val="99"/>
    <w:unhideWhenUsed/>
    <w:rPr>
      <w:color w:val="0000ff"/>
      <w:u w:val="single"/>
    </w:rPr>
  </w:style>
  <w:style w:type="paragraph" w:styleId="1624">
    <w:name w:val="HTML Preformatted"/>
    <w:basedOn w:val="1577"/>
    <w:link w:val="1625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625" w:customStyle="1">
    <w:name w:val="Стандартный HTML Знак"/>
    <w:basedOn w:val="1581"/>
    <w:link w:val="1624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26" w:customStyle="1">
    <w:name w:val="Нумерованный список уровень 1"/>
    <w:basedOn w:val="1603"/>
    <w:link w:val="1628"/>
    <w:qFormat/>
    <w:pPr>
      <w:ind w:left="432" w:hanging="432"/>
      <w:jc w:val="both"/>
      <w:spacing w:before="80" w:after="80"/>
      <w:tabs>
        <w:tab w:val="num" w:pos="432" w:leader="none"/>
      </w:tabs>
    </w:pPr>
    <w:rPr>
      <w:sz w:val="24"/>
      <w:szCs w:val="24"/>
    </w:rPr>
  </w:style>
  <w:style w:type="paragraph" w:styleId="1627" w:customStyle="1">
    <w:name w:val="Нумерованный список уровень 2"/>
    <w:basedOn w:val="1603"/>
    <w:qFormat/>
    <w:pPr>
      <w:ind w:left="1224" w:hanging="504"/>
      <w:jc w:val="both"/>
      <w:spacing w:before="120" w:after="80"/>
      <w:tabs>
        <w:tab w:val="left" w:pos="0" w:leader="none"/>
        <w:tab w:val="left" w:pos="851" w:leader="none"/>
        <w:tab w:val="num" w:pos="1440" w:leader="none"/>
      </w:tabs>
    </w:pPr>
    <w:rPr>
      <w:bCs/>
      <w:sz w:val="24"/>
      <w:szCs w:val="24"/>
    </w:rPr>
  </w:style>
  <w:style w:type="character" w:styleId="1628" w:customStyle="1">
    <w:name w:val="Нумерованный список уровень 1 Знак"/>
    <w:basedOn w:val="1581"/>
    <w:link w:val="1626"/>
    <w:rPr>
      <w:sz w:val="24"/>
      <w:szCs w:val="24"/>
    </w:rPr>
  </w:style>
  <w:style w:type="character" w:styleId="1629" w:customStyle="1">
    <w:name w:val="Абзац списка Знак"/>
    <w:link w:val="1603"/>
    <w:uiPriority w:val="34"/>
  </w:style>
  <w:style w:type="character" w:styleId="1630" w:customStyle="1">
    <w:name w:val="Font Style16"/>
    <w:rPr>
      <w:rFonts w:hint="default" w:ascii="Times New Roman" w:hAnsi="Times New Roman" w:cs="Times New Roman"/>
    </w:rPr>
  </w:style>
  <w:style w:type="paragraph" w:styleId="1631" w:customStyle="1">
    <w:name w:val="Îáû÷íûé"/>
    <w:basedOn w:val="1577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table" w:styleId="1632">
    <w:name w:val="Table Grid"/>
    <w:basedOn w:val="1582"/>
    <w:uiPriority w:val="5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633">
    <w:name w:val="Block Text"/>
    <w:basedOn w:val="1577"/>
    <w:pPr>
      <w:ind w:left="-142" w:right="-2"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634" w:customStyle="1">
    <w:name w:val="Название документа"/>
    <w:basedOn w:val="1577"/>
    <w:pPr>
      <w:numPr>
        <w:ilvl w:val="0"/>
        <w:numId w:val="5"/>
      </w:numPr>
      <w:jc w:val="center"/>
      <w:spacing w:before="60" w:after="400" w:line="240" w:lineRule="auto"/>
      <w:tabs>
        <w:tab w:val="left" w:pos="0" w:leader="none"/>
      </w:tabs>
    </w:pPr>
    <w:rPr>
      <w:rFonts w:ascii="Times New Roman" w:hAnsi="Times New Roman" w:eastAsia="Times New Roman" w:cs="Times New Roman"/>
      <w:b/>
      <w:bCs/>
      <w:caps/>
      <w:sz w:val="24"/>
      <w:szCs w:val="20"/>
      <w:lang w:eastAsia="ru-RU"/>
    </w:rPr>
  </w:style>
  <w:style w:type="paragraph" w:styleId="1635" w:customStyle="1">
    <w:name w:val="Раздел"/>
    <w:basedOn w:val="1642"/>
    <w:pPr>
      <w:numPr>
        <w:ilvl w:val="1"/>
        <w:numId w:val="5"/>
      </w:numPr>
      <w:contextualSpacing w:val="0"/>
      <w:ind w:left="283" w:hanging="283"/>
      <w:jc w:val="center"/>
      <w:keepNext/>
      <w:spacing w:before="400" w:after="100" w:line="240" w:lineRule="auto"/>
      <w:tabs>
        <w:tab w:val="num" w:pos="360" w:leader="none"/>
        <w:tab w:val="left" w:pos="567" w:leader="none"/>
        <w:tab w:val="clear" w:pos="720" w:leader="none"/>
        <w:tab w:val="num" w:pos="1969" w:leader="none"/>
      </w:tabs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1636" w:customStyle="1">
    <w:name w:val="Статья 1"/>
    <w:basedOn w:val="1577"/>
    <w:pPr>
      <w:numPr>
        <w:ilvl w:val="2"/>
        <w:numId w:val="5"/>
      </w:numPr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637" w:customStyle="1">
    <w:name w:val="Статья 2"/>
    <w:basedOn w:val="1577"/>
    <w:pPr>
      <w:numPr>
        <w:ilvl w:val="3"/>
        <w:numId w:val="5"/>
      </w:numPr>
      <w:jc w:val="both"/>
      <w:spacing w:before="60" w:after="60" w:line="240" w:lineRule="auto"/>
      <w:tabs>
        <w:tab w:val="left" w:pos="1418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638" w:customStyle="1">
    <w:name w:val="Список1"/>
    <w:basedOn w:val="1577"/>
    <w:next w:val="1642"/>
    <w:uiPriority w:val="99"/>
    <w:semiHidden/>
    <w:unhideWhenUsed/>
    <w:pPr>
      <w:contextualSpacing/>
      <w:ind w:left="283" w:hanging="283"/>
      <w:spacing w:after="200" w:line="276" w:lineRule="auto"/>
    </w:pPr>
  </w:style>
  <w:style w:type="table" w:styleId="1639" w:customStyle="1">
    <w:name w:val="Сетка таблицы1"/>
    <w:basedOn w:val="1582"/>
    <w:next w:val="16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0" w:customStyle="1">
    <w:name w:val="Сетка таблицы11"/>
    <w:basedOn w:val="1582"/>
    <w:next w:val="16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41" w:customStyle="1">
    <w:name w:val="Заголовок 5 Знак1"/>
    <w:basedOn w:val="1581"/>
    <w:uiPriority w:val="9"/>
    <w:semiHidden/>
    <w:rPr>
      <w:rFonts w:asciiTheme="majorHAnsi" w:hAnsiTheme="majorHAnsi" w:eastAsiaTheme="majorEastAsia" w:cstheme="majorBidi"/>
      <w:color w:val="2f5496" w:themeColor="accent1" w:themeShade="BF"/>
    </w:rPr>
  </w:style>
  <w:style w:type="paragraph" w:styleId="1642">
    <w:name w:val="List"/>
    <w:basedOn w:val="1577"/>
    <w:uiPriority w:val="99"/>
    <w:semiHidden/>
    <w:unhideWhenUsed/>
    <w:pPr>
      <w:contextualSpacing/>
      <w:ind w:left="283" w:hanging="283"/>
      <w:spacing w:after="200" w:line="276" w:lineRule="auto"/>
    </w:pPr>
  </w:style>
  <w:style w:type="character" w:styleId="1643">
    <w:name w:val="Subtle Emphasis"/>
    <w:basedOn w:val="1581"/>
    <w:uiPriority w:val="19"/>
    <w:qFormat/>
    <w:rPr>
      <w:i/>
      <w:iCs/>
      <w:color w:val="404040" w:themeColor="text1" w:themeTint="BF"/>
    </w:rPr>
  </w:style>
  <w:style w:type="paragraph" w:styleId="1644" w:customStyle="1">
    <w:name w:val="Заголовок 11"/>
    <w:basedOn w:val="1577"/>
    <w:next w:val="1577"/>
    <w:uiPriority w:val="9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645" w:customStyle="1">
    <w:name w:val="Заголовок 1 Знак1"/>
    <w:basedOn w:val="158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Р7-Офис/2025.4.1.1673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Наталья Валерьевна</dc:creator>
  <cp:keywords/>
  <dc:description/>
  <cp:lastModifiedBy>11348199@sigma.sbrf.ru</cp:lastModifiedBy>
  <cp:revision>14</cp:revision>
  <dcterms:created xsi:type="dcterms:W3CDTF">2025-08-25T12:15:00Z</dcterms:created>
  <dcterms:modified xsi:type="dcterms:W3CDTF">2026-04-01T08:34:50Z</dcterms:modified>
</cp:coreProperties>
</file>