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5EA5" w14:textId="77777777" w:rsidR="00665EE0" w:rsidRPr="000A48AE" w:rsidRDefault="00665EE0">
      <w:pPr>
        <w:tabs>
          <w:tab w:val="left" w:pos="3969"/>
        </w:tabs>
        <w:jc w:val="center"/>
        <w:rPr>
          <w:rFonts w:cs="Times New Roman"/>
          <w:b/>
          <w:bCs/>
        </w:rPr>
      </w:pPr>
    </w:p>
    <w:p w14:paraId="286B9D76" w14:textId="77777777" w:rsidR="00665EE0" w:rsidRPr="000A48AE" w:rsidRDefault="006D1538">
      <w:pPr>
        <w:spacing w:line="276" w:lineRule="auto"/>
        <w:ind w:right="60"/>
        <w:jc w:val="center"/>
        <w:rPr>
          <w:rFonts w:cs="Times New Roman"/>
          <w:b/>
        </w:rPr>
      </w:pPr>
      <w:r w:rsidRPr="000A48AE">
        <w:rPr>
          <w:rFonts w:cs="Times New Roman"/>
          <w:b/>
        </w:rPr>
        <w:t xml:space="preserve">Электронный аукцион </w:t>
      </w:r>
    </w:p>
    <w:p w14:paraId="43847037" w14:textId="7E7CA997" w:rsidR="00665EE0" w:rsidRPr="000A48AE" w:rsidRDefault="006D1538">
      <w:pPr>
        <w:spacing w:line="276" w:lineRule="auto"/>
        <w:ind w:right="60"/>
        <w:jc w:val="center"/>
        <w:rPr>
          <w:rFonts w:cs="Times New Roman"/>
          <w:b/>
        </w:rPr>
      </w:pPr>
      <w:r w:rsidRPr="000A48AE">
        <w:rPr>
          <w:rFonts w:cs="Times New Roman"/>
          <w:b/>
        </w:rPr>
        <w:t>по продаже Доли в размере 100% уставного капитала ООО «СЕТУНЬ-</w:t>
      </w:r>
      <w:r w:rsidR="000A48AE" w:rsidRPr="000A48AE">
        <w:rPr>
          <w:rFonts w:cs="Times New Roman"/>
          <w:b/>
        </w:rPr>
        <w:t>Д</w:t>
      </w:r>
      <w:r w:rsidRPr="000A48AE">
        <w:rPr>
          <w:rFonts w:cs="Times New Roman"/>
          <w:b/>
        </w:rPr>
        <w:t xml:space="preserve">» </w:t>
      </w:r>
    </w:p>
    <w:p w14:paraId="6A95AFDC" w14:textId="77777777" w:rsidR="00665EE0" w:rsidRPr="000A48AE" w:rsidRDefault="006D1538">
      <w:pPr>
        <w:spacing w:line="259" w:lineRule="auto"/>
        <w:ind w:left="10" w:right="60"/>
        <w:jc w:val="center"/>
        <w:rPr>
          <w:rFonts w:cs="Times New Roman"/>
        </w:rPr>
      </w:pPr>
      <w:r w:rsidRPr="000A48AE">
        <w:rPr>
          <w:rFonts w:cs="Times New Roman"/>
          <w:b/>
        </w:rPr>
        <w:t xml:space="preserve"> </w:t>
      </w:r>
    </w:p>
    <w:p w14:paraId="0B887181" w14:textId="228B8EFC" w:rsidR="00665EE0" w:rsidRPr="000A48AE" w:rsidRDefault="006D1538">
      <w:pPr>
        <w:tabs>
          <w:tab w:val="left" w:pos="10065"/>
        </w:tabs>
        <w:spacing w:after="8"/>
        <w:ind w:left="183" w:right="60"/>
        <w:jc w:val="center"/>
        <w:rPr>
          <w:rFonts w:cs="Times New Roman"/>
          <w:b/>
        </w:rPr>
      </w:pPr>
      <w:r w:rsidRPr="000A48AE">
        <w:rPr>
          <w:rFonts w:cs="Times New Roman"/>
          <w:b/>
        </w:rPr>
        <w:t xml:space="preserve">Электронный аукцион будет проводиться </w:t>
      </w:r>
      <w:r w:rsidR="000A48AE" w:rsidRPr="000A48AE">
        <w:rPr>
          <w:rFonts w:cs="Times New Roman"/>
          <w:b/>
          <w:bCs/>
        </w:rPr>
        <w:t>17</w:t>
      </w:r>
      <w:r w:rsidRPr="000A48AE">
        <w:rPr>
          <w:rFonts w:cs="Times New Roman"/>
          <w:b/>
          <w:bCs/>
        </w:rPr>
        <w:t xml:space="preserve"> </w:t>
      </w:r>
      <w:r w:rsidR="003F2308" w:rsidRPr="000A48AE">
        <w:rPr>
          <w:rFonts w:cs="Times New Roman"/>
          <w:b/>
          <w:bCs/>
        </w:rPr>
        <w:t>июня</w:t>
      </w:r>
      <w:r w:rsidRPr="000A48AE">
        <w:rPr>
          <w:rFonts w:cs="Times New Roman"/>
          <w:b/>
          <w:bCs/>
        </w:rPr>
        <w:t xml:space="preserve"> 2026 </w:t>
      </w:r>
      <w:r w:rsidRPr="000A48AE">
        <w:rPr>
          <w:rFonts w:cs="Times New Roman"/>
          <w:b/>
        </w:rPr>
        <w:t xml:space="preserve">г. с 10:00 </w:t>
      </w:r>
    </w:p>
    <w:p w14:paraId="0C770888" w14:textId="77777777" w:rsidR="00665EE0" w:rsidRPr="000A48AE" w:rsidRDefault="006D1538">
      <w:pPr>
        <w:tabs>
          <w:tab w:val="left" w:pos="10065"/>
        </w:tabs>
        <w:spacing w:after="8"/>
        <w:ind w:left="183" w:right="60"/>
        <w:jc w:val="center"/>
        <w:rPr>
          <w:rFonts w:cs="Times New Roman"/>
          <w:b/>
        </w:rPr>
      </w:pPr>
      <w:r w:rsidRPr="000A48AE">
        <w:rPr>
          <w:rFonts w:cs="Times New Roman"/>
          <w:b/>
        </w:rPr>
        <w:t xml:space="preserve">на электронной торговой площадке АО «Российский аукционный дом» </w:t>
      </w:r>
    </w:p>
    <w:p w14:paraId="4D8EF264" w14:textId="77777777" w:rsidR="00665EE0" w:rsidRPr="000A48AE" w:rsidRDefault="006D1538">
      <w:pPr>
        <w:tabs>
          <w:tab w:val="left" w:pos="10065"/>
        </w:tabs>
        <w:spacing w:after="8"/>
        <w:ind w:left="183" w:right="60"/>
        <w:jc w:val="center"/>
        <w:rPr>
          <w:rFonts w:cs="Times New Roman"/>
          <w:b/>
        </w:rPr>
      </w:pPr>
      <w:r w:rsidRPr="000A48AE">
        <w:rPr>
          <w:rFonts w:cs="Times New Roman"/>
          <w:b/>
        </w:rPr>
        <w:t xml:space="preserve">по адресу </w:t>
      </w:r>
      <w:hyperlink r:id="rId8" w:tooltip="http://www.lot-online.ru/" w:history="1">
        <w:r w:rsidRPr="000A48AE">
          <w:rPr>
            <w:rFonts w:cs="Times New Roman"/>
            <w:b/>
            <w:color w:val="0000FF"/>
            <w:u w:val="single"/>
          </w:rPr>
          <w:t>www</w:t>
        </w:r>
      </w:hyperlink>
      <w:hyperlink r:id="rId9" w:tooltip="http://www.lot-online.ru/" w:history="1">
        <w:r w:rsidRPr="000A48AE">
          <w:rPr>
            <w:rFonts w:cs="Times New Roman"/>
            <w:b/>
            <w:color w:val="0000FF"/>
            <w:u w:val="single"/>
          </w:rPr>
          <w:t>.</w:t>
        </w:r>
      </w:hyperlink>
      <w:hyperlink r:id="rId10" w:tooltip="http://www.lot-online.ru/" w:history="1">
        <w:r w:rsidRPr="000A48AE">
          <w:rPr>
            <w:rFonts w:cs="Times New Roman"/>
            <w:b/>
            <w:color w:val="0000FF"/>
            <w:u w:val="single"/>
          </w:rPr>
          <w:t>lot</w:t>
        </w:r>
      </w:hyperlink>
      <w:hyperlink r:id="rId11" w:tooltip="http://www.lot-online.ru/" w:history="1">
        <w:r w:rsidRPr="000A48AE">
          <w:rPr>
            <w:rFonts w:cs="Times New Roman"/>
            <w:b/>
            <w:color w:val="0000FF"/>
            <w:u w:val="single"/>
          </w:rPr>
          <w:t>-</w:t>
        </w:r>
      </w:hyperlink>
      <w:hyperlink r:id="rId12" w:tooltip="http://www.lot-online.ru/" w:history="1">
        <w:r w:rsidRPr="000A48AE">
          <w:rPr>
            <w:rFonts w:cs="Times New Roman"/>
            <w:b/>
            <w:color w:val="0000FF"/>
            <w:u w:val="single"/>
          </w:rPr>
          <w:t>online</w:t>
        </w:r>
      </w:hyperlink>
      <w:hyperlink r:id="rId13" w:tooltip="http://www.lot-online.ru/" w:history="1">
        <w:r w:rsidRPr="000A48AE">
          <w:rPr>
            <w:rFonts w:cs="Times New Roman"/>
            <w:b/>
            <w:color w:val="0000FF"/>
            <w:u w:val="single"/>
          </w:rPr>
          <w:t>.</w:t>
        </w:r>
      </w:hyperlink>
      <w:hyperlink r:id="rId14" w:tooltip="http://www.lot-online.ru/" w:history="1">
        <w:r w:rsidRPr="000A48AE">
          <w:rPr>
            <w:rFonts w:cs="Times New Roman"/>
            <w:b/>
            <w:color w:val="0000FF"/>
            <w:u w:val="single"/>
          </w:rPr>
          <w:t>ru</w:t>
        </w:r>
      </w:hyperlink>
      <w:hyperlink r:id="rId15" w:tooltip="http://www.lot-online.ru/" w:history="1">
        <w:r w:rsidRPr="000A48AE">
          <w:rPr>
            <w:rFonts w:cs="Times New Roman"/>
            <w:b/>
          </w:rPr>
          <w:t>.</w:t>
        </w:r>
      </w:hyperlink>
      <w:r w:rsidRPr="000A48AE">
        <w:rPr>
          <w:rFonts w:cs="Times New Roman"/>
          <w:b/>
        </w:rPr>
        <w:t xml:space="preserve"> </w:t>
      </w:r>
    </w:p>
    <w:p w14:paraId="7FF5CDE0" w14:textId="77777777" w:rsidR="00665EE0" w:rsidRPr="000A48AE" w:rsidRDefault="006D1538">
      <w:pPr>
        <w:tabs>
          <w:tab w:val="left" w:pos="10065"/>
        </w:tabs>
        <w:spacing w:after="8"/>
        <w:ind w:right="60" w:firstLine="183"/>
        <w:jc w:val="center"/>
        <w:rPr>
          <w:rFonts w:cs="Times New Roman"/>
        </w:rPr>
      </w:pPr>
      <w:r w:rsidRPr="000A48AE">
        <w:rPr>
          <w:rFonts w:cs="Times New Roman"/>
          <w:b/>
        </w:rPr>
        <w:t xml:space="preserve">Организатор торгов – акционерное общество «РАД-Холдинг» (АО «РАД-Холдинг»). </w:t>
      </w:r>
    </w:p>
    <w:p w14:paraId="13E80BA1" w14:textId="5A6D150A" w:rsidR="00665EE0" w:rsidRPr="000A48AE" w:rsidRDefault="006D1538">
      <w:pPr>
        <w:tabs>
          <w:tab w:val="left" w:pos="3969"/>
        </w:tabs>
        <w:ind w:right="60" w:firstLine="183"/>
        <w:jc w:val="center"/>
        <w:rPr>
          <w:rFonts w:cs="Times New Roman"/>
          <w:b/>
          <w:bCs/>
        </w:rPr>
      </w:pPr>
      <w:r w:rsidRPr="000A48AE">
        <w:rPr>
          <w:rFonts w:cs="Times New Roman"/>
          <w:b/>
        </w:rPr>
        <w:t xml:space="preserve">Прием заявок осуществляется с </w:t>
      </w:r>
      <w:r w:rsidRPr="000A48AE">
        <w:rPr>
          <w:rFonts w:cs="Times New Roman"/>
          <w:b/>
          <w:bCs/>
        </w:rPr>
        <w:t>1</w:t>
      </w:r>
      <w:r w:rsidR="00152263">
        <w:rPr>
          <w:rFonts w:cs="Times New Roman"/>
          <w:b/>
          <w:bCs/>
        </w:rPr>
        <w:t>3</w:t>
      </w:r>
      <w:r w:rsidRPr="000A48AE">
        <w:rPr>
          <w:rFonts w:cs="Times New Roman"/>
          <w:b/>
          <w:bCs/>
        </w:rPr>
        <w:t>:00 «</w:t>
      </w:r>
      <w:r w:rsidR="000A48AE" w:rsidRPr="000A48AE">
        <w:rPr>
          <w:rFonts w:cs="Times New Roman"/>
          <w:b/>
          <w:bCs/>
        </w:rPr>
        <w:t>01</w:t>
      </w:r>
      <w:r w:rsidRPr="000A48AE">
        <w:rPr>
          <w:rFonts w:cs="Times New Roman"/>
          <w:b/>
          <w:bCs/>
        </w:rPr>
        <w:t xml:space="preserve">» </w:t>
      </w:r>
      <w:r w:rsidR="000A48AE" w:rsidRPr="000A48AE">
        <w:rPr>
          <w:rFonts w:cs="Times New Roman"/>
          <w:b/>
          <w:bCs/>
        </w:rPr>
        <w:t>апреля</w:t>
      </w:r>
      <w:r w:rsidRPr="000A48AE">
        <w:rPr>
          <w:rFonts w:cs="Times New Roman"/>
          <w:b/>
          <w:bCs/>
        </w:rPr>
        <w:t xml:space="preserve"> 2026 г. по «</w:t>
      </w:r>
      <w:r w:rsidR="000A48AE" w:rsidRPr="000A48AE">
        <w:rPr>
          <w:rFonts w:cs="Times New Roman"/>
          <w:b/>
          <w:bCs/>
        </w:rPr>
        <w:t>15</w:t>
      </w:r>
      <w:r w:rsidRPr="000A48AE">
        <w:rPr>
          <w:rFonts w:cs="Times New Roman"/>
          <w:b/>
          <w:bCs/>
        </w:rPr>
        <w:t xml:space="preserve">» </w:t>
      </w:r>
      <w:r w:rsidR="00D60617" w:rsidRPr="000A48AE">
        <w:rPr>
          <w:rFonts w:cs="Times New Roman"/>
          <w:b/>
          <w:bCs/>
        </w:rPr>
        <w:t>июня</w:t>
      </w:r>
      <w:r w:rsidRPr="000A48AE">
        <w:rPr>
          <w:rFonts w:cs="Times New Roman"/>
          <w:b/>
          <w:bCs/>
        </w:rPr>
        <w:t xml:space="preserve"> 2026 г. до 1</w:t>
      </w:r>
      <w:r w:rsidR="00D60617" w:rsidRPr="000A48AE">
        <w:rPr>
          <w:rFonts w:cs="Times New Roman"/>
          <w:b/>
          <w:bCs/>
        </w:rPr>
        <w:t>8</w:t>
      </w:r>
      <w:r w:rsidRPr="000A48AE">
        <w:rPr>
          <w:rFonts w:cs="Times New Roman"/>
          <w:b/>
          <w:bCs/>
        </w:rPr>
        <w:t>:00</w:t>
      </w:r>
    </w:p>
    <w:p w14:paraId="4812DFB4" w14:textId="77777777" w:rsidR="00665EE0" w:rsidRPr="000A48AE" w:rsidRDefault="006D1538">
      <w:pPr>
        <w:tabs>
          <w:tab w:val="left" w:pos="10065"/>
        </w:tabs>
        <w:spacing w:after="8"/>
        <w:ind w:right="60" w:firstLine="183"/>
        <w:jc w:val="center"/>
        <w:rPr>
          <w:rFonts w:cs="Times New Roman"/>
          <w:b/>
        </w:rPr>
      </w:pPr>
      <w:r w:rsidRPr="000A48AE">
        <w:rPr>
          <w:rFonts w:cs="Times New Roman"/>
          <w:b/>
        </w:rPr>
        <w:t xml:space="preserve">на электронной торговой площадке АО «РАД» </w:t>
      </w:r>
    </w:p>
    <w:p w14:paraId="171CC96B" w14:textId="77777777" w:rsidR="00665EE0" w:rsidRPr="000A48AE" w:rsidRDefault="006D1538">
      <w:pPr>
        <w:tabs>
          <w:tab w:val="left" w:pos="10065"/>
        </w:tabs>
        <w:spacing w:after="8"/>
        <w:ind w:right="60" w:firstLine="183"/>
        <w:jc w:val="center"/>
        <w:rPr>
          <w:rFonts w:cs="Times New Roman"/>
        </w:rPr>
      </w:pPr>
      <w:r w:rsidRPr="000A48AE">
        <w:rPr>
          <w:rFonts w:cs="Times New Roman"/>
          <w:b/>
        </w:rPr>
        <w:t xml:space="preserve">по адресу </w:t>
      </w:r>
      <w:hyperlink r:id="rId16" w:tooltip="http://www.lot-online.ru/" w:history="1">
        <w:r w:rsidRPr="000A48AE">
          <w:rPr>
            <w:rFonts w:cs="Times New Roman"/>
            <w:b/>
            <w:color w:val="0000FF"/>
            <w:u w:val="single"/>
          </w:rPr>
          <w:t>www.lot</w:t>
        </w:r>
      </w:hyperlink>
      <w:hyperlink r:id="rId17" w:tooltip="http://www.lot-online.ru/" w:history="1">
        <w:r w:rsidRPr="000A48AE">
          <w:rPr>
            <w:rFonts w:cs="Times New Roman"/>
            <w:b/>
            <w:color w:val="0000FF"/>
            <w:u w:val="single"/>
          </w:rPr>
          <w:t>-</w:t>
        </w:r>
      </w:hyperlink>
      <w:hyperlink r:id="rId18" w:tooltip="http://www.lot-online.ru/" w:history="1">
        <w:r w:rsidRPr="000A48AE">
          <w:rPr>
            <w:rFonts w:cs="Times New Roman"/>
            <w:b/>
            <w:color w:val="0000FF"/>
            <w:u w:val="single"/>
          </w:rPr>
          <w:t>online.ru</w:t>
        </w:r>
      </w:hyperlink>
      <w:hyperlink r:id="rId19" w:tooltip="http://www.lot-online.ru/" w:history="1">
        <w:r w:rsidRPr="000A48AE">
          <w:rPr>
            <w:rFonts w:cs="Times New Roman"/>
            <w:b/>
          </w:rPr>
          <w:t>.</w:t>
        </w:r>
      </w:hyperlink>
      <w:r w:rsidRPr="000A48AE">
        <w:rPr>
          <w:rFonts w:cs="Times New Roman"/>
          <w:b/>
        </w:rPr>
        <w:t xml:space="preserve"> </w:t>
      </w:r>
    </w:p>
    <w:p w14:paraId="4667DD38" w14:textId="0FC1277F" w:rsidR="00665EE0" w:rsidRPr="000A48AE" w:rsidRDefault="006D1538">
      <w:pPr>
        <w:tabs>
          <w:tab w:val="left" w:pos="10065"/>
        </w:tabs>
        <w:spacing w:after="8"/>
        <w:ind w:right="60" w:firstLine="183"/>
        <w:jc w:val="center"/>
        <w:rPr>
          <w:rFonts w:cs="Times New Roman"/>
          <w:b/>
        </w:rPr>
      </w:pPr>
      <w:r w:rsidRPr="000A48AE">
        <w:rPr>
          <w:rFonts w:cs="Times New Roman"/>
          <w:b/>
        </w:rPr>
        <w:t>Задаток должен поступить на счет Оператора</w:t>
      </w:r>
      <w:r w:rsidRPr="000A48AE">
        <w:rPr>
          <w:rFonts w:cs="Times New Roman"/>
        </w:rPr>
        <w:t xml:space="preserve"> </w:t>
      </w:r>
      <w:r w:rsidRPr="000A48AE">
        <w:rPr>
          <w:rFonts w:cs="Times New Roman"/>
          <w:b/>
        </w:rPr>
        <w:t xml:space="preserve">электронной площадки не позднее                          </w:t>
      </w:r>
      <w:r w:rsidRPr="000A48AE">
        <w:rPr>
          <w:rFonts w:cs="Times New Roman"/>
          <w:b/>
          <w:bCs/>
        </w:rPr>
        <w:t>«</w:t>
      </w:r>
      <w:r w:rsidR="000A48AE" w:rsidRPr="000A48AE">
        <w:rPr>
          <w:rFonts w:cs="Times New Roman"/>
          <w:b/>
          <w:bCs/>
        </w:rPr>
        <w:t>15</w:t>
      </w:r>
      <w:r w:rsidRPr="000A48AE">
        <w:rPr>
          <w:rFonts w:cs="Times New Roman"/>
          <w:b/>
          <w:bCs/>
        </w:rPr>
        <w:t xml:space="preserve">» </w:t>
      </w:r>
      <w:r w:rsidR="003F2308" w:rsidRPr="000A48AE">
        <w:rPr>
          <w:rFonts w:cs="Times New Roman"/>
          <w:b/>
          <w:bCs/>
        </w:rPr>
        <w:t>июня</w:t>
      </w:r>
      <w:r w:rsidRPr="000A48AE">
        <w:rPr>
          <w:rFonts w:cs="Times New Roman"/>
          <w:b/>
          <w:bCs/>
        </w:rPr>
        <w:t xml:space="preserve"> 2026 </w:t>
      </w:r>
      <w:r w:rsidRPr="000A48AE">
        <w:rPr>
          <w:rFonts w:cs="Times New Roman"/>
          <w:b/>
        </w:rPr>
        <w:t>г. 1</w:t>
      </w:r>
      <w:r w:rsidR="00D60617" w:rsidRPr="000A48AE">
        <w:rPr>
          <w:rFonts w:cs="Times New Roman"/>
          <w:b/>
        </w:rPr>
        <w:t>8</w:t>
      </w:r>
      <w:r w:rsidRPr="000A48AE">
        <w:rPr>
          <w:rFonts w:cs="Times New Roman"/>
          <w:b/>
        </w:rPr>
        <w:t xml:space="preserve">:00. </w:t>
      </w:r>
    </w:p>
    <w:p w14:paraId="199E94E6" w14:textId="2EBCC418" w:rsidR="00665EE0" w:rsidRPr="000A48AE" w:rsidRDefault="006D1538">
      <w:pPr>
        <w:tabs>
          <w:tab w:val="left" w:pos="10065"/>
        </w:tabs>
        <w:spacing w:after="8"/>
        <w:ind w:right="60" w:firstLine="183"/>
        <w:jc w:val="center"/>
        <w:rPr>
          <w:rFonts w:cs="Times New Roman"/>
        </w:rPr>
      </w:pPr>
      <w:r w:rsidRPr="000A48AE">
        <w:rPr>
          <w:rFonts w:cs="Times New Roman"/>
          <w:b/>
        </w:rPr>
        <w:t>Определение участников электронного аукциона состоится «</w:t>
      </w:r>
      <w:r w:rsidR="000A48AE" w:rsidRPr="000A48AE">
        <w:rPr>
          <w:rFonts w:cs="Times New Roman"/>
          <w:b/>
          <w:bCs/>
        </w:rPr>
        <w:t>16</w:t>
      </w:r>
      <w:r w:rsidRPr="000A48AE">
        <w:rPr>
          <w:rFonts w:cs="Times New Roman"/>
          <w:b/>
          <w:bCs/>
        </w:rPr>
        <w:t xml:space="preserve">» </w:t>
      </w:r>
      <w:r w:rsidR="003F2308" w:rsidRPr="000A48AE">
        <w:rPr>
          <w:rFonts w:cs="Times New Roman"/>
          <w:b/>
          <w:bCs/>
        </w:rPr>
        <w:t>июня</w:t>
      </w:r>
      <w:r w:rsidRPr="000A48AE">
        <w:rPr>
          <w:rFonts w:cs="Times New Roman"/>
          <w:b/>
          <w:bCs/>
        </w:rPr>
        <w:t xml:space="preserve"> 2026 </w:t>
      </w:r>
      <w:r w:rsidRPr="000A48AE">
        <w:rPr>
          <w:rFonts w:cs="Times New Roman"/>
          <w:b/>
        </w:rPr>
        <w:t xml:space="preserve">г. в 18:00. </w:t>
      </w:r>
    </w:p>
    <w:p w14:paraId="73C2F014" w14:textId="77777777" w:rsidR="00665EE0" w:rsidRPr="000A48AE" w:rsidRDefault="00665EE0">
      <w:pPr>
        <w:spacing w:after="18" w:line="259" w:lineRule="auto"/>
        <w:ind w:right="60" w:firstLine="183"/>
        <w:jc w:val="center"/>
        <w:rPr>
          <w:rFonts w:cs="Times New Roman"/>
        </w:rPr>
      </w:pPr>
    </w:p>
    <w:p w14:paraId="188115C5" w14:textId="77777777" w:rsidR="00665EE0" w:rsidRPr="000A48AE" w:rsidRDefault="006D1538">
      <w:pPr>
        <w:spacing w:after="33" w:line="247" w:lineRule="auto"/>
        <w:ind w:right="60" w:firstLine="183"/>
        <w:jc w:val="center"/>
        <w:rPr>
          <w:rFonts w:cs="Times New Roman"/>
        </w:rPr>
      </w:pPr>
      <w:r w:rsidRPr="000A48AE">
        <w:rPr>
          <w:rFonts w:cs="Times New Roman"/>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2B2CECA0" w14:textId="77777777" w:rsidR="00665EE0" w:rsidRPr="000A48AE" w:rsidRDefault="006D1538">
      <w:pPr>
        <w:spacing w:after="22" w:line="259" w:lineRule="auto"/>
        <w:ind w:right="60" w:firstLine="183"/>
        <w:jc w:val="center"/>
        <w:rPr>
          <w:rFonts w:cs="Times New Roman"/>
        </w:rPr>
      </w:pPr>
      <w:r w:rsidRPr="000A48AE">
        <w:rPr>
          <w:rFonts w:cs="Times New Roman"/>
        </w:rPr>
        <w:t xml:space="preserve"> </w:t>
      </w:r>
    </w:p>
    <w:p w14:paraId="757E8998" w14:textId="77777777" w:rsidR="00665EE0" w:rsidRPr="000A48AE" w:rsidRDefault="006D1538">
      <w:pPr>
        <w:spacing w:after="33" w:line="247" w:lineRule="auto"/>
        <w:ind w:right="60" w:firstLine="183"/>
        <w:jc w:val="center"/>
        <w:rPr>
          <w:rFonts w:cs="Times New Roman"/>
        </w:rPr>
      </w:pPr>
      <w:r w:rsidRPr="000A48AE">
        <w:rPr>
          <w:rFonts w:cs="Times New Roman"/>
        </w:rPr>
        <w:t xml:space="preserve">(Указанное в настоящем информационном сообщении время – Московское) </w:t>
      </w:r>
    </w:p>
    <w:p w14:paraId="12717366" w14:textId="77777777" w:rsidR="00665EE0" w:rsidRPr="000A48AE" w:rsidRDefault="006D1538">
      <w:pPr>
        <w:spacing w:after="33" w:line="247" w:lineRule="auto"/>
        <w:ind w:left="298" w:right="60"/>
        <w:jc w:val="center"/>
        <w:rPr>
          <w:rFonts w:cs="Times New Roman"/>
        </w:rPr>
      </w:pPr>
      <w:r w:rsidRPr="000A48AE">
        <w:rPr>
          <w:rFonts w:cs="Times New Roman"/>
        </w:rPr>
        <w:t>(При исчислении сроков, указанных в настоящем информационном сообщении, принимается время сервера электронной торговой площадки)</w:t>
      </w:r>
    </w:p>
    <w:p w14:paraId="2564C82E" w14:textId="77777777" w:rsidR="00665EE0" w:rsidRPr="000A48AE" w:rsidRDefault="00665EE0">
      <w:pPr>
        <w:tabs>
          <w:tab w:val="left" w:pos="3969"/>
        </w:tabs>
        <w:jc w:val="center"/>
        <w:rPr>
          <w:rFonts w:cs="Times New Roman"/>
          <w:b/>
          <w:bCs/>
        </w:rPr>
      </w:pPr>
    </w:p>
    <w:p w14:paraId="26604210" w14:textId="17889D68" w:rsidR="00665EE0" w:rsidRPr="000A48AE" w:rsidRDefault="006D1538">
      <w:pPr>
        <w:ind w:right="60" w:firstLine="709"/>
        <w:jc w:val="both"/>
        <w:rPr>
          <w:rFonts w:cs="Times New Roman"/>
          <w:b/>
          <w:bCs/>
        </w:rPr>
      </w:pPr>
      <w:r w:rsidRPr="000A48AE">
        <w:rPr>
          <w:rFonts w:cs="Times New Roman"/>
          <w:b/>
          <w:bCs/>
        </w:rPr>
        <w:t>Сведения об имуществе, реализуемом на аукционе (далее – Доля, Лот):</w:t>
      </w:r>
    </w:p>
    <w:p w14:paraId="7BEFEF83" w14:textId="4EB6D8C8" w:rsidR="00665EE0" w:rsidRPr="000A48AE" w:rsidRDefault="006D1538">
      <w:pPr>
        <w:pStyle w:val="aff8"/>
        <w:jc w:val="both"/>
        <w:rPr>
          <w:rFonts w:cs="Times New Roman"/>
          <w:b/>
          <w:bCs/>
        </w:rPr>
      </w:pPr>
      <w:r w:rsidRPr="000A48AE">
        <w:rPr>
          <w:rFonts w:cs="Times New Roman"/>
          <w:b/>
          <w:bCs/>
        </w:rPr>
        <w:t>Доля в размере 100% уставного капитала ООО «</w:t>
      </w:r>
      <w:r w:rsidRPr="000A48AE">
        <w:rPr>
          <w:rFonts w:cs="Times New Roman"/>
          <w:b/>
        </w:rPr>
        <w:t>СЕТУНЬ-</w:t>
      </w:r>
      <w:r w:rsidR="000A48AE" w:rsidRPr="000A48AE">
        <w:rPr>
          <w:rFonts w:cs="Times New Roman"/>
          <w:b/>
        </w:rPr>
        <w:t>Д</w:t>
      </w:r>
      <w:r w:rsidRPr="000A48AE">
        <w:rPr>
          <w:rFonts w:cs="Times New Roman"/>
          <w:b/>
          <w:bCs/>
        </w:rPr>
        <w:t xml:space="preserve">», номинальной стоимостью </w:t>
      </w:r>
      <w:r w:rsidR="000A48AE" w:rsidRPr="000A48AE">
        <w:rPr>
          <w:rFonts w:cs="Times New Roman"/>
          <w:b/>
          <w:bCs/>
        </w:rPr>
        <w:t>2</w:t>
      </w:r>
      <w:r w:rsidRPr="000A48AE">
        <w:rPr>
          <w:rFonts w:cs="Times New Roman"/>
          <w:b/>
          <w:bCs/>
        </w:rPr>
        <w:t>0 000 (</w:t>
      </w:r>
      <w:r w:rsidR="000A48AE" w:rsidRPr="000A48AE">
        <w:rPr>
          <w:rFonts w:cs="Times New Roman"/>
          <w:b/>
          <w:bCs/>
        </w:rPr>
        <w:t>Двадцать тысяч</w:t>
      </w:r>
      <w:r w:rsidRPr="000A48AE">
        <w:rPr>
          <w:rFonts w:cs="Times New Roman"/>
          <w:b/>
          <w:bCs/>
        </w:rPr>
        <w:t>) рублей.</w:t>
      </w:r>
    </w:p>
    <w:p w14:paraId="0C945E23" w14:textId="6C007619" w:rsidR="00665EE0" w:rsidRPr="000A48AE" w:rsidRDefault="006D1538">
      <w:pPr>
        <w:tabs>
          <w:tab w:val="left" w:pos="3825"/>
        </w:tabs>
        <w:ind w:right="-57" w:firstLine="567"/>
        <w:jc w:val="both"/>
        <w:rPr>
          <w:rFonts w:cs="Times New Roman"/>
        </w:rPr>
      </w:pPr>
      <w:r w:rsidRPr="000A48AE">
        <w:rPr>
          <w:rFonts w:cs="Times New Roman"/>
          <w:b/>
          <w:bCs/>
        </w:rPr>
        <w:t>Сведения об Обществе с ограниченной ответственностью «</w:t>
      </w:r>
      <w:r w:rsidRPr="000A48AE">
        <w:rPr>
          <w:rFonts w:cs="Times New Roman"/>
          <w:b/>
        </w:rPr>
        <w:t>СЕТУНЬ-</w:t>
      </w:r>
      <w:r w:rsidR="000A48AE" w:rsidRPr="000A48AE">
        <w:rPr>
          <w:rFonts w:cs="Times New Roman"/>
          <w:b/>
        </w:rPr>
        <w:t>Д</w:t>
      </w:r>
      <w:r w:rsidRPr="000A48AE">
        <w:rPr>
          <w:rFonts w:cs="Times New Roman"/>
          <w:b/>
          <w:bCs/>
        </w:rPr>
        <w:t>»</w:t>
      </w:r>
      <w:r w:rsidRPr="000A48AE">
        <w:rPr>
          <w:rFonts w:cs="Times New Roman"/>
        </w:rPr>
        <w:t xml:space="preserve"> (далее – Общество): </w:t>
      </w:r>
    </w:p>
    <w:p w14:paraId="786E2189" w14:textId="77777777" w:rsidR="00665EE0" w:rsidRPr="000A48AE" w:rsidRDefault="00665EE0">
      <w:pPr>
        <w:ind w:right="60" w:firstLine="709"/>
        <w:jc w:val="both"/>
        <w:rPr>
          <w:rFonts w:cs="Times New Roman"/>
          <w:b/>
          <w:bCs/>
        </w:rPr>
      </w:pPr>
    </w:p>
    <w:p w14:paraId="7AD63E5F" w14:textId="77777777" w:rsidR="000A48AE" w:rsidRPr="000A48AE" w:rsidRDefault="000A48AE" w:rsidP="000A48AE">
      <w:pPr>
        <w:pStyle w:val="aff8"/>
        <w:jc w:val="both"/>
        <w:rPr>
          <w:rFonts w:cs="Times New Roman"/>
        </w:rPr>
      </w:pPr>
      <w:r w:rsidRPr="000A48AE">
        <w:rPr>
          <w:rFonts w:cs="Times New Roman"/>
        </w:rPr>
        <w:t>Полное наименование: Общество с ограниченной ответственностью «СЕТУНЬ-Д». Сокращенное наименование: ООО «СЕТУНЬ-Д».</w:t>
      </w:r>
    </w:p>
    <w:p w14:paraId="0823B6BB" w14:textId="77777777" w:rsidR="000A48AE" w:rsidRPr="000A48AE" w:rsidRDefault="000A48AE" w:rsidP="000A48AE">
      <w:pPr>
        <w:pStyle w:val="aff8"/>
        <w:jc w:val="both"/>
        <w:rPr>
          <w:rFonts w:cs="Times New Roman"/>
        </w:rPr>
      </w:pPr>
      <w:r w:rsidRPr="000A48AE">
        <w:rPr>
          <w:rFonts w:cs="Times New Roman"/>
        </w:rPr>
        <w:t xml:space="preserve">Адрес юридического лица: 105037, Город Москва, проезд Измайловский, Дом 8А. </w:t>
      </w:r>
    </w:p>
    <w:p w14:paraId="5D25CCEB" w14:textId="77777777" w:rsidR="000A48AE" w:rsidRPr="000A48AE" w:rsidRDefault="000A48AE" w:rsidP="000A48AE">
      <w:pPr>
        <w:rPr>
          <w:rFonts w:cs="Times New Roman"/>
        </w:rPr>
      </w:pPr>
      <w:r w:rsidRPr="000A48AE">
        <w:rPr>
          <w:rFonts w:cs="Times New Roman"/>
        </w:rPr>
        <w:t>Сведения о регистрации: зарегистрировано 29.09.2025 года, ИФНС России № 46 по г. Москве.</w:t>
      </w:r>
    </w:p>
    <w:p w14:paraId="0E333AED" w14:textId="77777777" w:rsidR="000A48AE" w:rsidRPr="000A48AE" w:rsidRDefault="000A48AE" w:rsidP="000A48AE">
      <w:pPr>
        <w:pStyle w:val="aff8"/>
        <w:jc w:val="both"/>
        <w:rPr>
          <w:rFonts w:cs="Times New Roman"/>
        </w:rPr>
      </w:pPr>
      <w:r w:rsidRPr="000A48AE">
        <w:rPr>
          <w:rFonts w:cs="Times New Roman"/>
        </w:rPr>
        <w:t>ОГРН 1257700430371, ИНН 9719082739, КПП 771901001.</w:t>
      </w:r>
    </w:p>
    <w:p w14:paraId="5E684A9F" w14:textId="77777777" w:rsidR="000A48AE" w:rsidRPr="000A48AE" w:rsidRDefault="000A48AE" w:rsidP="000A48AE">
      <w:pPr>
        <w:pStyle w:val="aff8"/>
        <w:jc w:val="both"/>
        <w:rPr>
          <w:rFonts w:cs="Times New Roman"/>
        </w:rPr>
      </w:pPr>
      <w:r w:rsidRPr="000A48AE">
        <w:rPr>
          <w:rFonts w:cs="Times New Roman"/>
        </w:rPr>
        <w:t xml:space="preserve">Уставный капитал ООО «СЕТУНЬ-Д» состоит из номинальной стоимости доли его участника и составляет 20 000 (двадцать тысяч) рублей. </w:t>
      </w:r>
    </w:p>
    <w:p w14:paraId="62039C43" w14:textId="77777777" w:rsidR="000A48AE" w:rsidRPr="000A48AE" w:rsidRDefault="000A48AE" w:rsidP="000A48AE">
      <w:pPr>
        <w:pStyle w:val="aff8"/>
        <w:jc w:val="both"/>
        <w:rPr>
          <w:rFonts w:cs="Times New Roman"/>
        </w:rPr>
      </w:pPr>
      <w:r w:rsidRPr="000A48AE">
        <w:rPr>
          <w:rFonts w:cs="Times New Roman"/>
        </w:rPr>
        <w:t>Обществу на праве собственности принадлежат следующие объекты недвижимости (далее - Объекты):</w:t>
      </w:r>
    </w:p>
    <w:p w14:paraId="3F8EA2C3" w14:textId="77777777" w:rsidR="000A48AE" w:rsidRPr="000A48AE" w:rsidRDefault="000A48AE" w:rsidP="000A48AE">
      <w:pPr>
        <w:pStyle w:val="aff8"/>
        <w:ind w:firstLine="708"/>
        <w:jc w:val="both"/>
        <w:rPr>
          <w:rFonts w:cs="Times New Roman"/>
        </w:rPr>
      </w:pPr>
      <w:r w:rsidRPr="000A48AE">
        <w:rPr>
          <w:rFonts w:cs="Times New Roman"/>
        </w:rPr>
        <w:t>Здание, назначение: нежилое, наименование: Водозаборный узел, площадью: 3,5 кв. м, по адресу: Ленинский район, городское поселение Горки Ленинские, зона придорожного сервиса автодороги МКАД -аэропорт Домодедово, владение 5., кадастровый номер: 50:21:0000000:3103 (далее- Объект 1).</w:t>
      </w:r>
    </w:p>
    <w:p w14:paraId="5E06E64F" w14:textId="77777777" w:rsidR="000A48AE" w:rsidRPr="000A48AE" w:rsidRDefault="000A48AE" w:rsidP="000A48AE">
      <w:pPr>
        <w:pStyle w:val="aff8"/>
        <w:ind w:firstLine="708"/>
        <w:jc w:val="both"/>
        <w:rPr>
          <w:rFonts w:cs="Times New Roman"/>
        </w:rPr>
      </w:pPr>
      <w:r w:rsidRPr="000A48AE">
        <w:rPr>
          <w:rFonts w:cs="Times New Roman"/>
        </w:rPr>
        <w:t>Ограничения (обременения) в соответствии с выпиской ЕГРН от 18.02.2026 г.:</w:t>
      </w:r>
    </w:p>
    <w:p w14:paraId="49BE4BE0" w14:textId="77777777" w:rsidR="000A48AE" w:rsidRPr="000A48AE" w:rsidRDefault="000A48AE" w:rsidP="000A48AE">
      <w:pPr>
        <w:pStyle w:val="aff8"/>
        <w:widowControl/>
        <w:numPr>
          <w:ilvl w:val="0"/>
          <w:numId w:val="6"/>
        </w:numPr>
        <w:spacing w:after="140" w:line="276" w:lineRule="auto"/>
        <w:jc w:val="both"/>
        <w:rPr>
          <w:rFonts w:cs="Times New Roman"/>
        </w:rPr>
      </w:pPr>
      <w:r w:rsidRPr="000A48AE">
        <w:rPr>
          <w:rFonts w:cs="Times New Roman"/>
        </w:rPr>
        <w:t>не зарегистрированы.</w:t>
      </w:r>
    </w:p>
    <w:p w14:paraId="2471AEC9" w14:textId="77777777" w:rsidR="000A48AE" w:rsidRPr="000A48AE" w:rsidRDefault="000A48AE" w:rsidP="000A48AE">
      <w:pPr>
        <w:pStyle w:val="aff8"/>
        <w:ind w:firstLine="708"/>
        <w:jc w:val="both"/>
        <w:rPr>
          <w:rFonts w:cs="Times New Roman"/>
        </w:rPr>
      </w:pPr>
      <w:r w:rsidRPr="000A48AE">
        <w:rPr>
          <w:rFonts w:cs="Times New Roman"/>
        </w:rPr>
        <w:t xml:space="preserve">Здание, назначение: нежилое, наименование: Автоцентр, площадью: 14223.9 кв. м, по адресу: Российская Федерация, Московская область, г.о. Ленинский, п Мещерино, тер Зона </w:t>
      </w:r>
      <w:r w:rsidRPr="000A48AE">
        <w:rPr>
          <w:rFonts w:cs="Times New Roman"/>
        </w:rPr>
        <w:lastRenderedPageBreak/>
        <w:t xml:space="preserve">придорожного сервиса автодороги МКАД -Аэропорт Домодедово, влд. 5, кадастровый номер: 50:21:0000000:3102 (далее- Объект 2). </w:t>
      </w:r>
    </w:p>
    <w:p w14:paraId="384B29C4" w14:textId="77777777" w:rsidR="000A48AE" w:rsidRPr="000A48AE" w:rsidRDefault="000A48AE" w:rsidP="000A48AE">
      <w:pPr>
        <w:pStyle w:val="aff8"/>
        <w:ind w:firstLine="708"/>
        <w:jc w:val="both"/>
        <w:rPr>
          <w:rFonts w:cs="Times New Roman"/>
        </w:rPr>
      </w:pPr>
      <w:r w:rsidRPr="000A48AE">
        <w:rPr>
          <w:rFonts w:cs="Times New Roman"/>
        </w:rPr>
        <w:t>Ограничения (обременения) в соответствии с выпиской ЕГРН от 25.02.2026 г.:</w:t>
      </w:r>
    </w:p>
    <w:p w14:paraId="368E0864" w14:textId="77777777" w:rsidR="000A48AE" w:rsidRPr="000A48AE" w:rsidRDefault="000A48AE" w:rsidP="000A48AE">
      <w:pPr>
        <w:pStyle w:val="aff8"/>
        <w:ind w:firstLine="708"/>
        <w:jc w:val="both"/>
        <w:rPr>
          <w:rFonts w:cs="Times New Roman"/>
        </w:rPr>
      </w:pPr>
      <w:r w:rsidRPr="000A48AE">
        <w:rPr>
          <w:rFonts w:cs="Times New Roman"/>
        </w:rPr>
        <w:t>- Ипотека в пользу Публичное акционерное общество "Совкомбанк", ИНН: 4401116480, ОГРН: 1144400000425, Срок действия с 18.09.2025 по 04.09.2028.</w:t>
      </w:r>
    </w:p>
    <w:p w14:paraId="01E4A30C" w14:textId="77777777" w:rsidR="000A48AE" w:rsidRPr="000A48AE" w:rsidRDefault="000A48AE" w:rsidP="000A48AE">
      <w:pPr>
        <w:pStyle w:val="aff8"/>
        <w:ind w:firstLine="708"/>
        <w:jc w:val="both"/>
        <w:rPr>
          <w:rFonts w:cs="Times New Roman"/>
        </w:rPr>
      </w:pPr>
      <w:r w:rsidRPr="000A48AE">
        <w:rPr>
          <w:rFonts w:cs="Times New Roman"/>
        </w:rPr>
        <w:t>Сооружение, назначение: электроснабжение, наименование: Трасса линии электропередач ВЛ-10 кВ, Основная характеристика (для сооружения): протяженность 609 в метрах, по адресу: Ленинский район, городское поселение Горки Ленинские, зона придорожного сервиса автодороги МКАД - аэропорт Домодедово , владение 5., кадастровый номер: 50:21:0000000:3104 (далее- Объект 3).</w:t>
      </w:r>
    </w:p>
    <w:p w14:paraId="3B4FB81C" w14:textId="77777777" w:rsidR="000A48AE" w:rsidRPr="000A48AE" w:rsidRDefault="000A48AE" w:rsidP="000A48AE">
      <w:pPr>
        <w:pStyle w:val="aff8"/>
        <w:ind w:firstLine="708"/>
        <w:jc w:val="both"/>
        <w:rPr>
          <w:rFonts w:cs="Times New Roman"/>
        </w:rPr>
      </w:pPr>
      <w:r w:rsidRPr="000A48AE">
        <w:rPr>
          <w:rFonts w:cs="Times New Roman"/>
        </w:rPr>
        <w:t>Ограничения (обременения) в соответствии с выпиской ЕГРН от 25.02.2026 г.:</w:t>
      </w:r>
    </w:p>
    <w:p w14:paraId="7C56DF37" w14:textId="77777777" w:rsidR="000A48AE" w:rsidRPr="000A48AE" w:rsidRDefault="000A48AE" w:rsidP="000A48AE">
      <w:pPr>
        <w:pStyle w:val="aff8"/>
        <w:ind w:firstLine="708"/>
        <w:jc w:val="both"/>
        <w:rPr>
          <w:rFonts w:cs="Times New Roman"/>
        </w:rPr>
      </w:pPr>
      <w:r w:rsidRPr="000A48AE">
        <w:rPr>
          <w:rFonts w:cs="Times New Roman"/>
        </w:rPr>
        <w:t>- не зарегистрированы.</w:t>
      </w:r>
    </w:p>
    <w:p w14:paraId="2BBE380B" w14:textId="77777777" w:rsidR="000A48AE" w:rsidRPr="000A48AE" w:rsidRDefault="000A48AE" w:rsidP="000A48AE">
      <w:pPr>
        <w:pStyle w:val="aff8"/>
        <w:ind w:firstLine="708"/>
        <w:jc w:val="both"/>
        <w:rPr>
          <w:rFonts w:cs="Times New Roman"/>
        </w:rPr>
      </w:pPr>
      <w:r w:rsidRPr="000A48AE">
        <w:rPr>
          <w:rFonts w:cs="Times New Roman"/>
        </w:rPr>
        <w:t>Земельный участок с,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строительства многофункционального административно-торгового и производственно-складского комплекса, общей площадью: 10981 +/- 37 кв. м, по адресу: Местоположение установлено относительно ориентира, расположенного в границах участка. Почтовый адрес ориентира: Московская область, Ленинский район, городское поселение Горки Ленинские, западнее д. Коробово, уч.№56/5., кадастровый номер: 50:21:0070106:149 (далее- Объект 4).</w:t>
      </w:r>
    </w:p>
    <w:p w14:paraId="3B78C999" w14:textId="77777777" w:rsidR="000A48AE" w:rsidRPr="000A48AE" w:rsidRDefault="000A48AE" w:rsidP="000A48AE">
      <w:pPr>
        <w:pStyle w:val="aff8"/>
        <w:ind w:firstLine="708"/>
        <w:jc w:val="both"/>
        <w:rPr>
          <w:rFonts w:cs="Times New Roman"/>
        </w:rPr>
      </w:pPr>
      <w:r w:rsidRPr="000A48AE">
        <w:rPr>
          <w:rFonts w:cs="Times New Roman"/>
        </w:rPr>
        <w:t>Ограничения (обременения) в соответствии с выпиской ЕГРН от 24.02.2026 г.:</w:t>
      </w:r>
    </w:p>
    <w:p w14:paraId="23DAD6FD" w14:textId="77777777" w:rsidR="000A48AE" w:rsidRPr="000A48AE" w:rsidRDefault="000A48AE" w:rsidP="000A48AE">
      <w:pPr>
        <w:pStyle w:val="aff8"/>
        <w:ind w:firstLine="708"/>
        <w:jc w:val="both"/>
        <w:rPr>
          <w:rFonts w:cs="Times New Roman"/>
        </w:rPr>
      </w:pPr>
      <w:r w:rsidRPr="000A48AE">
        <w:rPr>
          <w:rFonts w:cs="Times New Roman"/>
        </w:rPr>
        <w:t>- Ипотека в пользу Публичное акционерное общество "Совкомбанк", ИНН: 4401116480, ОГРН: 1144400000425, Срок действия с 18.09.2025 по 04.09.2028.</w:t>
      </w:r>
    </w:p>
    <w:p w14:paraId="1D766AAC" w14:textId="77777777" w:rsidR="000A48AE" w:rsidRDefault="000A48AE" w:rsidP="000A48AE">
      <w:pPr>
        <w:ind w:right="-57" w:firstLine="540"/>
        <w:jc w:val="both"/>
        <w:rPr>
          <w:rFonts w:cs="Times New Roman"/>
        </w:rPr>
      </w:pPr>
      <w:r w:rsidRPr="000A48AE">
        <w:rPr>
          <w:rFonts w:cs="Times New Roman"/>
        </w:rPr>
        <w:t>В отношении Доли обременения не зарегистрированы.</w:t>
      </w:r>
    </w:p>
    <w:p w14:paraId="7899290C" w14:textId="77777777" w:rsidR="000A48AE" w:rsidRPr="000A48AE" w:rsidRDefault="000A48AE" w:rsidP="000A48AE">
      <w:pPr>
        <w:ind w:right="-57" w:firstLine="540"/>
        <w:jc w:val="both"/>
        <w:rPr>
          <w:rFonts w:cs="Times New Roman"/>
        </w:rPr>
      </w:pPr>
    </w:p>
    <w:p w14:paraId="3F3F802C" w14:textId="77777777" w:rsidR="000A48AE" w:rsidRDefault="006D1538" w:rsidP="000A48AE">
      <w:pPr>
        <w:keepLines/>
        <w:ind w:right="-57" w:firstLine="540"/>
        <w:jc w:val="both"/>
        <w:rPr>
          <w:b/>
          <w:bCs/>
        </w:rPr>
      </w:pPr>
      <w:r w:rsidRPr="000A48AE">
        <w:rPr>
          <w:rFonts w:cs="Times New Roman"/>
          <w:b/>
          <w:bCs/>
          <w:color w:val="000000"/>
          <w:lang w:eastAsia="en-US"/>
        </w:rPr>
        <w:t>Начальная цена Доли</w:t>
      </w:r>
      <w:r w:rsidRPr="000A48AE">
        <w:rPr>
          <w:rFonts w:cs="Times New Roman"/>
          <w:color w:val="000000"/>
          <w:lang w:eastAsia="en-US"/>
        </w:rPr>
        <w:t xml:space="preserve"> </w:t>
      </w:r>
      <w:r w:rsidRPr="000A48AE">
        <w:rPr>
          <w:rFonts w:cs="Times New Roman"/>
        </w:rPr>
        <w:t>при выставлении на аукцион устанавливается в размере</w:t>
      </w:r>
      <w:r w:rsidRPr="000A48AE">
        <w:rPr>
          <w:rFonts w:cs="Times New Roman"/>
          <w:color w:val="000000"/>
          <w:lang w:eastAsia="en-US"/>
        </w:rPr>
        <w:t xml:space="preserve"> </w:t>
      </w:r>
      <w:r w:rsidRPr="000A48AE">
        <w:rPr>
          <w:rFonts w:cs="Times New Roman"/>
          <w:color w:val="000000"/>
          <w:lang w:eastAsia="en-US"/>
        </w:rPr>
        <w:br/>
      </w:r>
      <w:r w:rsidR="000A48AE">
        <w:rPr>
          <w:b/>
          <w:bCs/>
        </w:rPr>
        <w:t>1 400 000 000 (Один миллиард четыреста миллионов) рублей 00 коп.</w:t>
      </w:r>
      <w:r w:rsidR="000A48AE">
        <w:t>, НДС не облагается.</w:t>
      </w:r>
    </w:p>
    <w:p w14:paraId="0224E6BD" w14:textId="77777777" w:rsidR="000A48AE" w:rsidRDefault="000A48AE" w:rsidP="000A48AE">
      <w:pPr>
        <w:keepLines/>
        <w:ind w:right="-57" w:firstLine="540"/>
        <w:jc w:val="both"/>
      </w:pPr>
      <w:r>
        <w:rPr>
          <w:b/>
          <w:bCs/>
        </w:rPr>
        <w:t>Минимальная цена Доли</w:t>
      </w:r>
      <w:r>
        <w:t xml:space="preserve"> при выставлении на аукцион устанавливается в размере </w:t>
      </w:r>
      <w:r>
        <w:rPr>
          <w:b/>
          <w:bCs/>
        </w:rPr>
        <w:t>1 101 100 000 (Один миллиард сто один миллион сто тысяч)</w:t>
      </w:r>
      <w:r>
        <w:rPr>
          <w:b/>
          <w:bCs/>
          <w:highlight w:val="white"/>
        </w:rPr>
        <w:t xml:space="preserve"> рублей 00</w:t>
      </w:r>
      <w:r>
        <w:t>, НДС не облагается.</w:t>
      </w:r>
    </w:p>
    <w:p w14:paraId="5CB49077" w14:textId="77777777" w:rsidR="000A48AE" w:rsidRDefault="000A48AE" w:rsidP="000A48AE">
      <w:pPr>
        <w:ind w:right="-57" w:firstLine="540"/>
        <w:jc w:val="both"/>
      </w:pPr>
      <w:r>
        <w:rPr>
          <w:b/>
          <w:bCs/>
        </w:rPr>
        <w:t>Сумма задатка</w:t>
      </w:r>
      <w:r>
        <w:t xml:space="preserve"> устанавливается в размере</w:t>
      </w:r>
      <w:r>
        <w:rPr>
          <w:b/>
          <w:bCs/>
        </w:rPr>
        <w:t xml:space="preserve"> </w:t>
      </w:r>
      <w:r>
        <w:rPr>
          <w:b/>
          <w:bCs/>
          <w:highlight w:val="white"/>
        </w:rPr>
        <w:t>100 000 000 (Сто миллионов) рублей 00 коп.</w:t>
      </w:r>
    </w:p>
    <w:p w14:paraId="1616FABB" w14:textId="77777777" w:rsidR="000A48AE" w:rsidRDefault="000A48AE" w:rsidP="000A48AE">
      <w:pPr>
        <w:ind w:right="-57" w:firstLine="540"/>
        <w:jc w:val="both"/>
        <w:rPr>
          <w:b/>
          <w:bCs/>
          <w:highlight w:val="white"/>
        </w:rPr>
      </w:pPr>
      <w:r>
        <w:rPr>
          <w:b/>
          <w:bCs/>
          <w:highlight w:val="white"/>
        </w:rPr>
        <w:t>Шаг аукциона на повышение</w:t>
      </w:r>
      <w:r>
        <w:rPr>
          <w:highlight w:val="white"/>
        </w:rPr>
        <w:t xml:space="preserve"> устанавливается в размере </w:t>
      </w:r>
      <w:r>
        <w:rPr>
          <w:b/>
          <w:bCs/>
          <w:highlight w:val="white"/>
        </w:rPr>
        <w:t>1 000 000 (Один миллион) рублей 00 коп.</w:t>
      </w:r>
    </w:p>
    <w:p w14:paraId="0A9D85B8" w14:textId="77777777" w:rsidR="000A48AE" w:rsidRDefault="000A48AE" w:rsidP="000A48AE">
      <w:pPr>
        <w:ind w:right="-57" w:firstLine="540"/>
        <w:jc w:val="both"/>
        <w:rPr>
          <w:b/>
          <w:bCs/>
          <w:highlight w:val="white"/>
        </w:rPr>
      </w:pPr>
      <w:r>
        <w:rPr>
          <w:b/>
          <w:bCs/>
          <w:highlight w:val="white"/>
        </w:rPr>
        <w:t>Шаг аукциона на понижение</w:t>
      </w:r>
      <w:r>
        <w:rPr>
          <w:highlight w:val="white"/>
        </w:rPr>
        <w:t xml:space="preserve"> устанавливается в размере </w:t>
      </w:r>
      <w:r>
        <w:rPr>
          <w:b/>
          <w:bCs/>
          <w:highlight w:val="white"/>
        </w:rPr>
        <w:t>42 700 000 (</w:t>
      </w:r>
      <w:r>
        <w:rPr>
          <w:b/>
          <w:bCs/>
        </w:rPr>
        <w:t>сорок два миллиона семьсот тысяч</w:t>
      </w:r>
      <w:r>
        <w:rPr>
          <w:b/>
          <w:bCs/>
          <w:highlight w:val="white"/>
        </w:rPr>
        <w:t>) рублей 00 коп.</w:t>
      </w:r>
    </w:p>
    <w:p w14:paraId="7EB8EC90" w14:textId="77777777" w:rsidR="00665EE0" w:rsidRPr="000A48AE" w:rsidRDefault="00665EE0" w:rsidP="000A48AE">
      <w:pPr>
        <w:ind w:right="-57"/>
        <w:jc w:val="both"/>
        <w:rPr>
          <w:rFonts w:cs="Times New Roman"/>
        </w:rPr>
      </w:pPr>
    </w:p>
    <w:p w14:paraId="175849B3" w14:textId="77777777" w:rsidR="00665EE0" w:rsidRPr="000A48AE" w:rsidRDefault="006D1538">
      <w:pPr>
        <w:spacing w:after="8"/>
        <w:ind w:left="183" w:right="60"/>
        <w:jc w:val="center"/>
        <w:rPr>
          <w:rFonts w:cs="Times New Roman"/>
        </w:rPr>
      </w:pPr>
      <w:r w:rsidRPr="000A48AE">
        <w:rPr>
          <w:rFonts w:cs="Times New Roman"/>
          <w:b/>
        </w:rPr>
        <w:t>ОБЩИЕ ПОЛОЖЕНИЯ:</w:t>
      </w:r>
      <w:r w:rsidRPr="000A48AE">
        <w:rPr>
          <w:rFonts w:cs="Times New Roman"/>
        </w:rPr>
        <w:t xml:space="preserve"> </w:t>
      </w:r>
    </w:p>
    <w:p w14:paraId="4263EBA6" w14:textId="066BE54F" w:rsidR="00665EE0" w:rsidRPr="000A48AE" w:rsidRDefault="006D1538">
      <w:pPr>
        <w:ind w:left="-15" w:right="60" w:firstLine="684"/>
        <w:jc w:val="both"/>
        <w:rPr>
          <w:rFonts w:cs="Times New Roman"/>
        </w:rPr>
      </w:pPr>
      <w:r w:rsidRPr="000A48AE">
        <w:rPr>
          <w:rFonts w:cs="Times New Roman"/>
        </w:rPr>
        <w:t xml:space="preserve">Порядок взаимодействия между Организатором торгов, </w:t>
      </w:r>
      <w:r w:rsidRPr="000A48AE">
        <w:rPr>
          <w:rFonts w:cs="Times New Roman"/>
          <w:bCs/>
        </w:rPr>
        <w:t>Оператором электронной площадки,</w:t>
      </w:r>
      <w:r w:rsidRPr="000A48AE">
        <w:rPr>
          <w:rFonts w:cs="Times New Roman"/>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w:history="1">
        <w:r w:rsidRPr="000A48AE">
          <w:rPr>
            <w:rFonts w:cs="Times New Roman"/>
          </w:rPr>
          <w:t>при проведении электронных торгов по продаже</w:t>
        </w:r>
      </w:hyperlink>
      <w:hyperlink w:history="1">
        <w:r w:rsidRPr="000A48AE">
          <w:rPr>
            <w:rFonts w:cs="Times New Roman"/>
          </w:rPr>
          <w:t xml:space="preserve"> </w:t>
        </w:r>
      </w:hyperlink>
      <w:hyperlink w:history="1">
        <w:r w:rsidRPr="000A48AE">
          <w:rPr>
            <w:rFonts w:cs="Times New Roman"/>
          </w:rPr>
          <w:t xml:space="preserve">имущества, имущественных </w:t>
        </w:r>
      </w:hyperlink>
      <w:hyperlink w:history="1">
        <w:r w:rsidRPr="000A48AE">
          <w:rPr>
            <w:rFonts w:cs="Times New Roman"/>
          </w:rPr>
          <w:t xml:space="preserve">прав </w:t>
        </w:r>
      </w:hyperlink>
      <w:r w:rsidRPr="000A48AE">
        <w:rPr>
          <w:rFonts w:cs="Times New Roman"/>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w:history="1">
        <w:r w:rsidRPr="000A48AE">
          <w:rPr>
            <w:rStyle w:val="aff"/>
            <w:rFonts w:cs="Times New Roman"/>
          </w:rPr>
          <w:t>https://catalog.lot-online.ru/index.php?dispatch=rad_attachment.getfile&amp;attachment_id=2726858&amp;inline=true</w:t>
        </w:r>
      </w:hyperlink>
      <w:r w:rsidRPr="000A48AE">
        <w:rPr>
          <w:rFonts w:cs="Times New Roman"/>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A796BBA" w14:textId="6782313F" w:rsidR="00665EE0" w:rsidRPr="000A48AE" w:rsidRDefault="00665EE0" w:rsidP="000A48AE">
      <w:pPr>
        <w:ind w:left="-15" w:firstLine="684"/>
        <w:jc w:val="both"/>
        <w:rPr>
          <w:rFonts w:cs="Times New Roman"/>
        </w:rPr>
      </w:pPr>
      <w:hyperlink r:id="rId20" w:tooltip="https://sales.lot-online.ru/e-auction/media/reglament.pdf" w:history="1"/>
      <w:hyperlink r:id="rId21" w:tooltip="https://sales.lot-online.ru/e-auction/media/reglament.pdf" w:history="1"/>
      <w:hyperlink r:id="rId22" w:tooltip="https://sales.lot-online.ru/e-auction/media/reglament.pdf" w:history="1"/>
      <w:hyperlink r:id="rId23" w:tooltip="https://sales.lot-online.ru/e-auction/media/reglament.pdf" w:history="1"/>
      <w:hyperlink r:id="rId24" w:tooltip="https://sales.lot-online.ru/e-auction/media/reglament.pdf" w:history="1"/>
      <w:hyperlink r:id="rId25" w:tooltip="https://sales.lot-online.ru/e-auction/media/reglament.pdf" w:history="1"/>
      <w:hyperlink r:id="rId26" w:tooltip="http://www.lot-online.ru/" w:history="1"/>
      <w:hyperlink r:id="rId27" w:tooltip="http://www.lot-online.ru/" w:history="1"/>
      <w:hyperlink r:id="rId28" w:tooltip="http://www.lot-online.ru/" w:history="1"/>
      <w:hyperlink r:id="rId29" w:tooltip="http://www.lot-online.ru/" w:history="1"/>
      <w:hyperlink r:id="rId30" w:tooltip="http://www.lot-online.ru/" w:history="1"/>
      <w:hyperlink r:id="rId31" w:tooltip="http://www.lot-online.ru/" w:history="1"/>
      <w:hyperlink r:id="rId32" w:tooltip="http://www.lot-online.ru/" w:history="1"/>
      <w:hyperlink r:id="rId33" w:tooltip="http://www.lot-online.ru/" w:history="1"/>
      <w:r w:rsidR="006D1538" w:rsidRPr="000A48AE">
        <w:rPr>
          <w:rFonts w:cs="Times New Roman"/>
        </w:rPr>
        <w:t xml:space="preserve"> </w:t>
      </w:r>
      <w:r w:rsidR="006D1538" w:rsidRPr="000A48AE">
        <w:rPr>
          <w:rFonts w:cs="Times New Roman"/>
        </w:rPr>
        <w:tab/>
      </w:r>
    </w:p>
    <w:p w14:paraId="0F2697E3" w14:textId="77777777" w:rsidR="00665EE0" w:rsidRPr="000A48AE" w:rsidRDefault="006D1538">
      <w:pPr>
        <w:spacing w:after="8"/>
        <w:ind w:left="-15" w:firstLine="684"/>
        <w:jc w:val="center"/>
        <w:rPr>
          <w:rFonts w:cs="Times New Roman"/>
        </w:rPr>
      </w:pPr>
      <w:r w:rsidRPr="000A48AE">
        <w:rPr>
          <w:rFonts w:cs="Times New Roman"/>
          <w:b/>
        </w:rPr>
        <w:t>УСЛОВИЯ ПРОВЕДЕНИЯ АУКЦИОНА:</w:t>
      </w:r>
    </w:p>
    <w:p w14:paraId="569DA6B8" w14:textId="77777777" w:rsidR="00665EE0" w:rsidRPr="000A48AE" w:rsidRDefault="006D1538">
      <w:pPr>
        <w:ind w:left="-15" w:firstLine="684"/>
        <w:jc w:val="both"/>
        <w:rPr>
          <w:rFonts w:cs="Times New Roman"/>
        </w:rPr>
      </w:pPr>
      <w:r w:rsidRPr="000A48AE">
        <w:rPr>
          <w:rFonts w:cs="Times New Roman"/>
        </w:rPr>
        <w:t xml:space="preserve">Торги проводятся в электронной форме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911D714" w14:textId="77777777" w:rsidR="00665EE0" w:rsidRPr="000A48AE" w:rsidRDefault="006D1538">
      <w:pPr>
        <w:ind w:left="-15" w:right="60" w:firstLine="724"/>
        <w:jc w:val="both"/>
        <w:rPr>
          <w:rFonts w:cs="Times New Roman"/>
        </w:rPr>
      </w:pPr>
      <w:r w:rsidRPr="000A48AE">
        <w:rPr>
          <w:rFonts w:cs="Times New Roman"/>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C750C3B" w14:textId="77777777" w:rsidR="00665EE0" w:rsidRPr="000A48AE" w:rsidRDefault="006D1538">
      <w:pPr>
        <w:ind w:left="-15" w:right="60" w:firstLine="724"/>
        <w:jc w:val="both"/>
        <w:rPr>
          <w:rFonts w:cs="Times New Roman"/>
        </w:rPr>
      </w:pPr>
      <w:r w:rsidRPr="000A48AE">
        <w:rPr>
          <w:rFonts w:cs="Times New Roman"/>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16317E9" w14:textId="77777777" w:rsidR="00665EE0" w:rsidRPr="000A48AE" w:rsidRDefault="006D1538">
      <w:pPr>
        <w:ind w:left="-15" w:right="60" w:firstLine="724"/>
        <w:jc w:val="both"/>
        <w:rPr>
          <w:rFonts w:cs="Times New Roman"/>
        </w:rPr>
      </w:pPr>
      <w:r w:rsidRPr="000A48AE">
        <w:rPr>
          <w:rFonts w:cs="Times New Roman"/>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19935BE" w14:textId="77777777" w:rsidR="00665EE0" w:rsidRPr="000A48AE" w:rsidRDefault="006D1538">
      <w:pPr>
        <w:ind w:left="-15" w:right="60" w:firstLine="724"/>
        <w:jc w:val="both"/>
        <w:rPr>
          <w:rFonts w:cs="Times New Roman"/>
        </w:rPr>
      </w:pPr>
      <w:r w:rsidRPr="000A48AE">
        <w:rPr>
          <w:rFonts w:cs="Times New Roman"/>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DAF634E" w14:textId="77777777" w:rsidR="00665EE0" w:rsidRPr="000A48AE" w:rsidRDefault="006D1538">
      <w:pPr>
        <w:ind w:left="-15" w:right="60" w:firstLine="724"/>
        <w:jc w:val="both"/>
        <w:rPr>
          <w:rFonts w:cs="Times New Roman"/>
        </w:rPr>
      </w:pPr>
      <w:r w:rsidRPr="000A48AE">
        <w:rPr>
          <w:rFonts w:cs="Times New Roman"/>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sidRPr="000A48AE">
          <w:rPr>
            <w:rFonts w:cs="Times New Roman"/>
          </w:rPr>
          <w:t>электронной подписью</w:t>
        </w:r>
      </w:hyperlink>
      <w:hyperlink r:id="rId35" w:tooltip="consultantplus://offline/main?base=LAW;n=72518;fld=134" w:history="1">
        <w:r w:rsidRPr="000A48AE">
          <w:rPr>
            <w:rFonts w:cs="Times New Roman"/>
          </w:rPr>
          <w:t xml:space="preserve"> </w:t>
        </w:r>
      </w:hyperlink>
      <w:r w:rsidRPr="000A48AE">
        <w:rPr>
          <w:rFonts w:cs="Times New Roman"/>
        </w:rPr>
        <w:t xml:space="preserve">Претендента документы. </w:t>
      </w:r>
    </w:p>
    <w:p w14:paraId="7C81AAC2" w14:textId="77777777" w:rsidR="00665EE0" w:rsidRPr="000A48AE" w:rsidRDefault="006D1538">
      <w:pPr>
        <w:spacing w:after="26" w:line="259" w:lineRule="auto"/>
        <w:ind w:left="720" w:right="60"/>
        <w:jc w:val="both"/>
        <w:rPr>
          <w:rFonts w:cs="Times New Roman"/>
        </w:rPr>
      </w:pPr>
      <w:r w:rsidRPr="000A48AE">
        <w:rPr>
          <w:rFonts w:cs="Times New Roman"/>
          <w:b/>
        </w:rPr>
        <w:t xml:space="preserve"> </w:t>
      </w:r>
    </w:p>
    <w:p w14:paraId="1580D0C9" w14:textId="77777777" w:rsidR="00665EE0" w:rsidRPr="000A48AE" w:rsidRDefault="006D1538">
      <w:pPr>
        <w:spacing w:line="264" w:lineRule="auto"/>
        <w:ind w:left="718" w:right="60"/>
        <w:jc w:val="both"/>
        <w:rPr>
          <w:rFonts w:cs="Times New Roman"/>
        </w:rPr>
      </w:pPr>
      <w:r w:rsidRPr="000A48AE">
        <w:rPr>
          <w:rFonts w:cs="Times New Roman"/>
          <w:b/>
        </w:rPr>
        <w:t xml:space="preserve">Документы, необходимые для участия в аукционе в электронной форме: </w:t>
      </w:r>
    </w:p>
    <w:p w14:paraId="09D66FB0" w14:textId="77777777" w:rsidR="00665EE0" w:rsidRPr="000A48AE" w:rsidRDefault="006D1538">
      <w:pPr>
        <w:numPr>
          <w:ilvl w:val="0"/>
          <w:numId w:val="2"/>
        </w:numPr>
        <w:ind w:right="60"/>
        <w:jc w:val="both"/>
        <w:rPr>
          <w:rFonts w:cs="Times New Roman"/>
        </w:rPr>
      </w:pPr>
      <w:r w:rsidRPr="000A48AE">
        <w:rPr>
          <w:rFonts w:cs="Times New Roman"/>
        </w:rPr>
        <w:t xml:space="preserve">Заявка на участие в аукционе, проводимом в электронной форме. </w:t>
      </w:r>
    </w:p>
    <w:p w14:paraId="02875D0D" w14:textId="77777777" w:rsidR="00665EE0" w:rsidRPr="000A48AE" w:rsidRDefault="006D1538">
      <w:pPr>
        <w:ind w:left="-15" w:right="60"/>
        <w:jc w:val="both"/>
        <w:rPr>
          <w:rFonts w:cs="Times New Roman"/>
        </w:rPr>
      </w:pPr>
      <w:r w:rsidRPr="000A48AE">
        <w:rPr>
          <w:rFonts w:cs="Times New Roman"/>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sidRPr="000A48AE">
        <w:rPr>
          <w:rFonts w:cs="Times New Roman"/>
          <w:color w:val="FF0000"/>
        </w:rPr>
        <w:t xml:space="preserve">  </w:t>
      </w:r>
    </w:p>
    <w:p w14:paraId="1E097259" w14:textId="77777777" w:rsidR="00665EE0" w:rsidRPr="000A48AE" w:rsidRDefault="006D1538">
      <w:pPr>
        <w:numPr>
          <w:ilvl w:val="0"/>
          <w:numId w:val="2"/>
        </w:numPr>
        <w:ind w:right="60"/>
        <w:jc w:val="both"/>
        <w:rPr>
          <w:rFonts w:cs="Times New Roman"/>
        </w:rPr>
      </w:pPr>
      <w:r w:rsidRPr="000A48AE">
        <w:rPr>
          <w:rFonts w:cs="Times New Roman"/>
        </w:rPr>
        <w:t xml:space="preserve">Одновременно к заявке Претенденты прилагают подписанные электронной подписью документы: </w:t>
      </w:r>
    </w:p>
    <w:p w14:paraId="6B7483C4" w14:textId="77777777" w:rsidR="00665EE0" w:rsidRPr="000A48AE" w:rsidRDefault="006D1538">
      <w:pPr>
        <w:numPr>
          <w:ilvl w:val="1"/>
          <w:numId w:val="2"/>
        </w:numPr>
        <w:ind w:right="60"/>
        <w:jc w:val="both"/>
        <w:rPr>
          <w:rFonts w:cs="Times New Roman"/>
        </w:rPr>
      </w:pPr>
      <w:r w:rsidRPr="000A48AE">
        <w:rPr>
          <w:rFonts w:cs="Times New Roman"/>
        </w:rPr>
        <w:t>Физические лица:</w:t>
      </w:r>
    </w:p>
    <w:p w14:paraId="6FEFF953" w14:textId="77777777" w:rsidR="00665EE0" w:rsidRPr="000A48AE" w:rsidRDefault="006D1538">
      <w:pPr>
        <w:ind w:left="1128" w:right="60"/>
        <w:jc w:val="both"/>
        <w:rPr>
          <w:rFonts w:cs="Times New Roman"/>
        </w:rPr>
      </w:pPr>
      <w:r w:rsidRPr="000A48AE">
        <w:rPr>
          <w:rFonts w:cs="Times New Roman"/>
        </w:rPr>
        <w:t>- копии всех листов документа, удостоверяющего личность;</w:t>
      </w:r>
    </w:p>
    <w:p w14:paraId="643CE08F" w14:textId="77777777" w:rsidR="00665EE0" w:rsidRPr="000A48AE" w:rsidRDefault="006D1538">
      <w:pPr>
        <w:numPr>
          <w:ilvl w:val="1"/>
          <w:numId w:val="2"/>
        </w:numPr>
        <w:ind w:right="60"/>
        <w:jc w:val="both"/>
        <w:rPr>
          <w:rFonts w:cs="Times New Roman"/>
        </w:rPr>
      </w:pPr>
      <w:r w:rsidRPr="000A48AE">
        <w:rPr>
          <w:rFonts w:cs="Times New Roman"/>
        </w:rPr>
        <w:t xml:space="preserve">Юридические лица: </w:t>
      </w:r>
    </w:p>
    <w:p w14:paraId="0E7FAE16" w14:textId="77777777" w:rsidR="00665EE0" w:rsidRPr="000A48AE" w:rsidRDefault="006D1538">
      <w:pPr>
        <w:numPr>
          <w:ilvl w:val="0"/>
          <w:numId w:val="1"/>
        </w:numPr>
        <w:ind w:right="60"/>
        <w:jc w:val="both"/>
        <w:rPr>
          <w:rFonts w:cs="Times New Roman"/>
        </w:rPr>
      </w:pPr>
      <w:r w:rsidRPr="000A48AE">
        <w:rPr>
          <w:rFonts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3463731" w14:textId="77777777" w:rsidR="00665EE0" w:rsidRPr="000A48AE" w:rsidRDefault="006D1538">
      <w:pPr>
        <w:numPr>
          <w:ilvl w:val="0"/>
          <w:numId w:val="1"/>
        </w:numPr>
        <w:ind w:right="60"/>
        <w:jc w:val="both"/>
        <w:rPr>
          <w:rFonts w:cs="Times New Roman"/>
        </w:rPr>
      </w:pPr>
      <w:r w:rsidRPr="000A48AE">
        <w:rPr>
          <w:rFonts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7C02B4A" w14:textId="77777777" w:rsidR="00665EE0" w:rsidRPr="000A48AE" w:rsidRDefault="006D1538">
      <w:pPr>
        <w:ind w:left="-15" w:right="60"/>
        <w:jc w:val="both"/>
        <w:rPr>
          <w:rFonts w:cs="Times New Roman"/>
        </w:rPr>
      </w:pPr>
      <w:r w:rsidRPr="000A48AE">
        <w:rPr>
          <w:rFonts w:cs="Times New Roman"/>
        </w:rPr>
        <w:t xml:space="preserve">(регистрации) (или его аналог в соответствии с законодательством страны инкорпорации (регистрации));  </w:t>
      </w:r>
    </w:p>
    <w:p w14:paraId="3249A394" w14:textId="77777777" w:rsidR="00665EE0" w:rsidRPr="000A48AE" w:rsidRDefault="006D1538">
      <w:pPr>
        <w:numPr>
          <w:ilvl w:val="0"/>
          <w:numId w:val="1"/>
        </w:numPr>
        <w:ind w:right="60"/>
        <w:jc w:val="both"/>
        <w:rPr>
          <w:rFonts w:cs="Times New Roman"/>
        </w:rPr>
      </w:pPr>
      <w:r w:rsidRPr="000A48AE">
        <w:rPr>
          <w:rFonts w:cs="Times New Roman"/>
        </w:rPr>
        <w:t xml:space="preserve">свидетельство о постановке на учет в налоговом органе; </w:t>
      </w:r>
    </w:p>
    <w:p w14:paraId="4E153B9B" w14:textId="77777777" w:rsidR="00665EE0" w:rsidRPr="000A48AE" w:rsidRDefault="006D1538">
      <w:pPr>
        <w:numPr>
          <w:ilvl w:val="0"/>
          <w:numId w:val="1"/>
        </w:numPr>
        <w:ind w:right="60"/>
        <w:jc w:val="both"/>
        <w:rPr>
          <w:rFonts w:cs="Times New Roman"/>
        </w:rPr>
      </w:pPr>
      <w:r w:rsidRPr="000A48AE">
        <w:rPr>
          <w:rFonts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1F9C9728" w14:textId="5F764A5B" w:rsidR="00665EE0" w:rsidRPr="000A48AE" w:rsidRDefault="006D1538">
      <w:pPr>
        <w:numPr>
          <w:ilvl w:val="0"/>
          <w:numId w:val="1"/>
        </w:numPr>
        <w:ind w:right="60"/>
        <w:jc w:val="both"/>
        <w:rPr>
          <w:rFonts w:cs="Times New Roman"/>
        </w:rPr>
      </w:pPr>
      <w:r w:rsidRPr="000A48AE">
        <w:rPr>
          <w:rFonts w:cs="Times New Roman"/>
        </w:rPr>
        <w:t xml:space="preserve">письменное решение соответствующего органа управления Претендента о приобретении Доли, если это требуется в соответствии с учредительными документами претендента; </w:t>
      </w:r>
    </w:p>
    <w:p w14:paraId="555F97F2" w14:textId="77777777" w:rsidR="00665EE0" w:rsidRPr="000A48AE" w:rsidRDefault="006D1538">
      <w:pPr>
        <w:numPr>
          <w:ilvl w:val="0"/>
          <w:numId w:val="1"/>
        </w:numPr>
        <w:ind w:right="60"/>
        <w:jc w:val="both"/>
        <w:rPr>
          <w:rFonts w:cs="Times New Roman"/>
        </w:rPr>
      </w:pPr>
      <w:r w:rsidRPr="000A48AE">
        <w:rPr>
          <w:rFonts w:cs="Times New Roman"/>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w:t>
      </w:r>
      <w:r w:rsidRPr="000A48AE">
        <w:rPr>
          <w:rFonts w:cs="Times New Roman"/>
        </w:rPr>
        <w:lastRenderedPageBreak/>
        <w:t>письмо о том, что сделка для Претендента не является крупной/сделкой с заинтересованностью;</w:t>
      </w:r>
    </w:p>
    <w:p w14:paraId="4F550484" w14:textId="77777777" w:rsidR="00665EE0" w:rsidRPr="000A48AE" w:rsidRDefault="006D1538">
      <w:pPr>
        <w:ind w:left="708" w:right="60"/>
        <w:jc w:val="both"/>
        <w:rPr>
          <w:rFonts w:cs="Times New Roman"/>
        </w:rPr>
      </w:pPr>
      <w:r w:rsidRPr="000A48AE">
        <w:rPr>
          <w:rFonts w:cs="Times New Roman"/>
        </w:rPr>
        <w:t xml:space="preserve">2.3. Индивидуальные предприниматели:  </w:t>
      </w:r>
    </w:p>
    <w:p w14:paraId="0B9B217C" w14:textId="77777777" w:rsidR="00665EE0" w:rsidRPr="000A48AE" w:rsidRDefault="006D1538">
      <w:pPr>
        <w:numPr>
          <w:ilvl w:val="0"/>
          <w:numId w:val="1"/>
        </w:numPr>
        <w:ind w:right="60"/>
        <w:jc w:val="both"/>
        <w:rPr>
          <w:rFonts w:cs="Times New Roman"/>
        </w:rPr>
      </w:pPr>
      <w:r w:rsidRPr="000A48AE">
        <w:rPr>
          <w:rFonts w:cs="Times New Roman"/>
        </w:rPr>
        <w:t xml:space="preserve">копии всех листов документа, удостоверяющего личность; </w:t>
      </w:r>
    </w:p>
    <w:p w14:paraId="59604A3E" w14:textId="77777777" w:rsidR="00665EE0" w:rsidRPr="000A48AE" w:rsidRDefault="006D1538">
      <w:pPr>
        <w:numPr>
          <w:ilvl w:val="0"/>
          <w:numId w:val="1"/>
        </w:numPr>
        <w:ind w:right="60"/>
        <w:jc w:val="both"/>
        <w:rPr>
          <w:rFonts w:cs="Times New Roman"/>
        </w:rPr>
      </w:pPr>
      <w:r w:rsidRPr="000A48AE">
        <w:rPr>
          <w:rFonts w:cs="Times New Roman"/>
        </w:rPr>
        <w:t xml:space="preserve">свидетельство/лист записи о внесении физического лица в Единый государственный реестр индивидуальных предпринимателей; </w:t>
      </w:r>
    </w:p>
    <w:p w14:paraId="5E0D0F34" w14:textId="77777777" w:rsidR="00665EE0" w:rsidRPr="000A48AE" w:rsidRDefault="006D1538">
      <w:pPr>
        <w:numPr>
          <w:ilvl w:val="0"/>
          <w:numId w:val="1"/>
        </w:numPr>
        <w:ind w:right="60"/>
        <w:jc w:val="both"/>
        <w:rPr>
          <w:rFonts w:cs="Times New Roman"/>
        </w:rPr>
      </w:pPr>
      <w:r w:rsidRPr="000A48AE">
        <w:rPr>
          <w:rFonts w:cs="Times New Roman"/>
        </w:rPr>
        <w:t>свидетельство о постановке на налоговый учет;</w:t>
      </w:r>
    </w:p>
    <w:p w14:paraId="360D2033" w14:textId="77777777" w:rsidR="00665EE0" w:rsidRPr="000A48AE" w:rsidRDefault="00665EE0">
      <w:pPr>
        <w:ind w:right="60"/>
        <w:jc w:val="both"/>
        <w:rPr>
          <w:rFonts w:cs="Times New Roman"/>
        </w:rPr>
      </w:pPr>
    </w:p>
    <w:p w14:paraId="309903FE" w14:textId="77777777" w:rsidR="00665EE0" w:rsidRPr="000A48AE" w:rsidRDefault="006D1538">
      <w:pPr>
        <w:ind w:left="-15" w:right="60" w:firstLine="724"/>
        <w:jc w:val="both"/>
        <w:rPr>
          <w:rFonts w:cs="Times New Roman"/>
        </w:rPr>
      </w:pPr>
      <w:r w:rsidRPr="000A48AE">
        <w:rPr>
          <w:rFonts w:cs="Times New Roman"/>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93AFB57" w14:textId="77777777" w:rsidR="00665EE0" w:rsidRPr="000A48AE" w:rsidRDefault="006D1538">
      <w:pPr>
        <w:ind w:left="-15" w:right="60" w:firstLine="724"/>
        <w:jc w:val="both"/>
        <w:rPr>
          <w:rFonts w:cs="Times New Roman"/>
        </w:rPr>
      </w:pPr>
      <w:r w:rsidRPr="000A48AE">
        <w:rPr>
          <w:rFonts w:cs="Times New Roman"/>
        </w:rPr>
        <w:t xml:space="preserve">Допустимые форматы загружаемых файлов: doc, docx, pdf, gif, jpg, jpeg. Загружаемые файлы подписываются электронной подписью Претендента. </w:t>
      </w:r>
    </w:p>
    <w:p w14:paraId="66C9312A" w14:textId="77777777" w:rsidR="00665EE0" w:rsidRPr="000A48AE" w:rsidRDefault="006D1538">
      <w:pPr>
        <w:ind w:left="-15" w:right="60" w:firstLine="724"/>
        <w:jc w:val="both"/>
        <w:rPr>
          <w:rFonts w:cs="Times New Roman"/>
        </w:rPr>
      </w:pPr>
      <w:r w:rsidRPr="000A48AE">
        <w:rPr>
          <w:rFonts w:cs="Times New Roman"/>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6FFC23" w14:textId="77777777" w:rsidR="00665EE0" w:rsidRPr="000A48AE" w:rsidRDefault="006D1538">
      <w:pPr>
        <w:ind w:left="-15" w:right="60" w:firstLine="724"/>
        <w:jc w:val="both"/>
        <w:rPr>
          <w:rFonts w:cs="Times New Roman"/>
        </w:rPr>
      </w:pPr>
      <w:r w:rsidRPr="000A48AE">
        <w:rPr>
          <w:rFonts w:cs="Times New Roman"/>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628A96D" w14:textId="77777777" w:rsidR="00665EE0" w:rsidRPr="000A48AE" w:rsidRDefault="006D1538">
      <w:pPr>
        <w:ind w:left="-15" w:right="60" w:firstLine="724"/>
        <w:jc w:val="both"/>
        <w:rPr>
          <w:rFonts w:cs="Times New Roman"/>
        </w:rPr>
      </w:pPr>
      <w:r w:rsidRPr="000A48AE">
        <w:rPr>
          <w:rFonts w:cs="Times New Roman"/>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0F884DA" w14:textId="77777777" w:rsidR="00665EE0" w:rsidRPr="000A48AE" w:rsidRDefault="006D1538">
      <w:pPr>
        <w:ind w:left="-15" w:right="60" w:firstLine="724"/>
        <w:jc w:val="both"/>
        <w:rPr>
          <w:rFonts w:cs="Times New Roman"/>
        </w:rPr>
      </w:pPr>
      <w:r w:rsidRPr="000A48AE">
        <w:rPr>
          <w:rFonts w:cs="Times New Roman"/>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90D7942" w14:textId="77777777" w:rsidR="00665EE0" w:rsidRPr="000A48AE" w:rsidRDefault="006D1538">
      <w:pPr>
        <w:ind w:left="-15" w:right="60" w:firstLine="724"/>
        <w:jc w:val="both"/>
        <w:rPr>
          <w:rFonts w:cs="Times New Roman"/>
        </w:rPr>
      </w:pPr>
      <w:r w:rsidRPr="000A48AE">
        <w:rPr>
          <w:rFonts w:cs="Times New Roman"/>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sidRPr="000A48AE">
          <w:rPr>
            <w:rFonts w:cs="Times New Roman"/>
            <w:color w:val="0000FF"/>
            <w:u w:val="single"/>
          </w:rPr>
          <w:t>www</w:t>
        </w:r>
      </w:hyperlink>
      <w:hyperlink r:id="rId37" w:tooltip="http://www.lot-online.ru/" w:history="1">
        <w:r w:rsidRPr="000A48AE">
          <w:rPr>
            <w:rFonts w:cs="Times New Roman"/>
            <w:color w:val="0000FF"/>
            <w:u w:val="single"/>
          </w:rPr>
          <w:t>.</w:t>
        </w:r>
      </w:hyperlink>
      <w:hyperlink r:id="rId38" w:tooltip="http://www.lot-online.ru/" w:history="1">
        <w:r w:rsidRPr="000A48AE">
          <w:rPr>
            <w:rFonts w:cs="Times New Roman"/>
            <w:color w:val="0000FF"/>
            <w:u w:val="single"/>
          </w:rPr>
          <w:t>lot</w:t>
        </w:r>
      </w:hyperlink>
      <w:hyperlink r:id="rId39" w:tooltip="http://www.lot-online.ru/" w:history="1">
        <w:r w:rsidRPr="000A48AE">
          <w:rPr>
            <w:rFonts w:cs="Times New Roman"/>
            <w:color w:val="0000FF"/>
            <w:u w:val="single"/>
          </w:rPr>
          <w:t>-</w:t>
        </w:r>
      </w:hyperlink>
      <w:hyperlink r:id="rId40" w:tooltip="http://www.lot-online.ru/" w:history="1">
        <w:r w:rsidRPr="000A48AE">
          <w:rPr>
            <w:rFonts w:cs="Times New Roman"/>
            <w:color w:val="0000FF"/>
            <w:u w:val="single"/>
          </w:rPr>
          <w:t>online</w:t>
        </w:r>
      </w:hyperlink>
      <w:hyperlink r:id="rId41" w:tooltip="http://www.lot-online.ru/" w:history="1">
        <w:r w:rsidRPr="000A48AE">
          <w:rPr>
            <w:rFonts w:cs="Times New Roman"/>
            <w:color w:val="0000FF"/>
            <w:u w:val="single"/>
          </w:rPr>
          <w:t>.</w:t>
        </w:r>
      </w:hyperlink>
      <w:hyperlink r:id="rId42" w:tooltip="http://www.lot-online.ru/" w:history="1">
        <w:r w:rsidRPr="000A48AE">
          <w:rPr>
            <w:rFonts w:cs="Times New Roman"/>
            <w:color w:val="0000FF"/>
            <w:u w:val="single"/>
          </w:rPr>
          <w:t>ru</w:t>
        </w:r>
      </w:hyperlink>
      <w:hyperlink r:id="rId43" w:tooltip="http://www.lot-online.ru/" w:history="1">
        <w:r w:rsidRPr="000A48AE">
          <w:rPr>
            <w:rFonts w:cs="Times New Roman"/>
          </w:rPr>
          <w:t xml:space="preserve"> </w:t>
        </w:r>
      </w:hyperlink>
      <w:r w:rsidRPr="000A48AE">
        <w:rPr>
          <w:rFonts w:cs="Times New Roman"/>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4F1BF8E" w14:textId="77777777" w:rsidR="00665EE0" w:rsidRPr="000A48AE" w:rsidRDefault="006D1538">
      <w:pPr>
        <w:jc w:val="both"/>
        <w:rPr>
          <w:rFonts w:cs="Times New Roman"/>
          <w:b/>
        </w:rPr>
      </w:pPr>
      <w:r w:rsidRPr="000A48AE">
        <w:rPr>
          <w:rFonts w:cs="Times New Roman"/>
          <w:b/>
        </w:rPr>
        <w:t>р/с № 40702810355000036459 в СЕВЕРО-ЗАПАДНЫЙ БАНК ПАО СБЕРБАНК,</w:t>
      </w:r>
    </w:p>
    <w:p w14:paraId="694E779C" w14:textId="77777777" w:rsidR="00665EE0" w:rsidRPr="000A48AE" w:rsidRDefault="006D1538">
      <w:pPr>
        <w:jc w:val="both"/>
        <w:rPr>
          <w:rFonts w:cs="Times New Roman"/>
          <w:b/>
          <w:shd w:val="clear" w:color="auto" w:fill="FFFFFF"/>
        </w:rPr>
      </w:pPr>
      <w:r w:rsidRPr="000A48AE">
        <w:rPr>
          <w:rFonts w:cs="Times New Roman"/>
          <w:b/>
        </w:rPr>
        <w:t>БИК 044030653, к/с 30101810500000000653</w:t>
      </w:r>
      <w:r w:rsidRPr="000A48AE">
        <w:rPr>
          <w:rFonts w:cs="Times New Roman"/>
          <w:b/>
          <w:shd w:val="clear" w:color="auto" w:fill="FFFFFF"/>
        </w:rPr>
        <w:t>.</w:t>
      </w:r>
    </w:p>
    <w:p w14:paraId="024F9163" w14:textId="77777777" w:rsidR="00665EE0" w:rsidRPr="000A48AE" w:rsidRDefault="00665EE0">
      <w:pPr>
        <w:spacing w:line="264" w:lineRule="auto"/>
        <w:ind w:right="60"/>
        <w:jc w:val="both"/>
        <w:rPr>
          <w:rFonts w:cs="Times New Roman"/>
        </w:rPr>
      </w:pPr>
    </w:p>
    <w:p w14:paraId="41894427" w14:textId="6B22D0FD" w:rsidR="00665EE0" w:rsidRPr="000A48AE" w:rsidRDefault="006D1538">
      <w:pPr>
        <w:spacing w:line="264" w:lineRule="auto"/>
        <w:ind w:left="718" w:right="60"/>
        <w:jc w:val="both"/>
        <w:rPr>
          <w:rFonts w:cs="Times New Roman"/>
        </w:rPr>
      </w:pPr>
      <w:r w:rsidRPr="000A48AE">
        <w:rPr>
          <w:rFonts w:cs="Times New Roman"/>
          <w:b/>
        </w:rPr>
        <w:t xml:space="preserve">Задаток должен поступить на указанный счет не позднее </w:t>
      </w:r>
      <w:r w:rsidR="000A48AE">
        <w:rPr>
          <w:rFonts w:cs="Times New Roman"/>
          <w:b/>
          <w:bCs/>
        </w:rPr>
        <w:t>15</w:t>
      </w:r>
      <w:r w:rsidRPr="000A48AE">
        <w:rPr>
          <w:rFonts w:cs="Times New Roman"/>
          <w:b/>
          <w:bCs/>
        </w:rPr>
        <w:t xml:space="preserve"> </w:t>
      </w:r>
      <w:r w:rsidR="00D60617" w:rsidRPr="000A48AE">
        <w:rPr>
          <w:rFonts w:cs="Times New Roman"/>
          <w:b/>
          <w:bCs/>
        </w:rPr>
        <w:t>июня</w:t>
      </w:r>
      <w:r w:rsidRPr="000A48AE">
        <w:rPr>
          <w:rFonts w:cs="Times New Roman"/>
          <w:b/>
          <w:bCs/>
        </w:rPr>
        <w:t xml:space="preserve"> 2026 </w:t>
      </w:r>
      <w:r w:rsidRPr="000A48AE">
        <w:rPr>
          <w:rFonts w:cs="Times New Roman"/>
          <w:b/>
        </w:rPr>
        <w:t>года</w:t>
      </w:r>
    </w:p>
    <w:p w14:paraId="4A08670F" w14:textId="77777777" w:rsidR="00665EE0" w:rsidRPr="000A48AE" w:rsidRDefault="006D1538">
      <w:pPr>
        <w:ind w:left="-15" w:right="60" w:firstLine="724"/>
        <w:jc w:val="both"/>
        <w:rPr>
          <w:rFonts w:cs="Times New Roman"/>
        </w:rPr>
      </w:pPr>
      <w:r w:rsidRPr="000A48AE">
        <w:rPr>
          <w:rFonts w:cs="Times New Roman"/>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3F668197" w14:textId="77777777" w:rsidR="00665EE0" w:rsidRPr="000A48AE" w:rsidRDefault="006D1538">
      <w:pPr>
        <w:ind w:left="-15" w:right="60" w:firstLine="724"/>
        <w:jc w:val="both"/>
        <w:rPr>
          <w:rFonts w:cs="Times New Roman"/>
        </w:rPr>
      </w:pPr>
      <w:r w:rsidRPr="000A48AE">
        <w:rPr>
          <w:rFonts w:cs="Times New Roman"/>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5A866136" w14:textId="77777777" w:rsidR="00665EE0" w:rsidRPr="000A48AE" w:rsidRDefault="006D1538">
      <w:pPr>
        <w:ind w:firstLine="567"/>
        <w:jc w:val="both"/>
        <w:rPr>
          <w:rFonts w:cs="Times New Roman"/>
        </w:rPr>
      </w:pPr>
      <w:r w:rsidRPr="000A48AE">
        <w:rPr>
          <w:rFonts w:cs="Times New Roman"/>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04C28E9" w14:textId="12AA10A7" w:rsidR="00665EE0" w:rsidRPr="000A48AE" w:rsidRDefault="006D1538">
      <w:pPr>
        <w:ind w:left="-15" w:right="60" w:firstLine="724"/>
        <w:jc w:val="both"/>
        <w:rPr>
          <w:rFonts w:cs="Times New Roman"/>
        </w:rPr>
      </w:pPr>
      <w:r w:rsidRPr="000A48AE">
        <w:rPr>
          <w:rFonts w:cs="Times New Roman"/>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Доли. </w:t>
      </w:r>
    </w:p>
    <w:p w14:paraId="34CA59BF" w14:textId="77777777" w:rsidR="00665EE0" w:rsidRPr="000A48AE" w:rsidRDefault="006D1538">
      <w:pPr>
        <w:ind w:left="-15" w:right="60" w:firstLine="582"/>
        <w:jc w:val="both"/>
        <w:rPr>
          <w:rFonts w:cs="Times New Roman"/>
        </w:rPr>
      </w:pPr>
      <w:r w:rsidRPr="000A48AE">
        <w:rPr>
          <w:rFonts w:cs="Times New Roman"/>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1E1CBD4" w14:textId="77777777" w:rsidR="00665EE0" w:rsidRPr="000A48AE" w:rsidRDefault="006D1538">
      <w:pPr>
        <w:ind w:left="567" w:right="60"/>
        <w:jc w:val="both"/>
        <w:rPr>
          <w:rFonts w:cs="Times New Roman"/>
        </w:rPr>
      </w:pPr>
      <w:r w:rsidRPr="000A48AE">
        <w:rPr>
          <w:rFonts w:cs="Times New Roman"/>
        </w:rPr>
        <w:lastRenderedPageBreak/>
        <w:t xml:space="preserve">Для участия в аукционе Претендент может подать только одну заявку. </w:t>
      </w:r>
    </w:p>
    <w:p w14:paraId="5E555CE1" w14:textId="77777777" w:rsidR="00665EE0" w:rsidRPr="000A48AE" w:rsidRDefault="006D1538">
      <w:pPr>
        <w:ind w:left="-15" w:right="60" w:firstLine="582"/>
        <w:jc w:val="both"/>
        <w:rPr>
          <w:rFonts w:cs="Times New Roman"/>
        </w:rPr>
      </w:pPr>
      <w:r w:rsidRPr="000A48AE">
        <w:rPr>
          <w:rFonts w:cs="Times New Roman"/>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D90DEA" w14:textId="77777777" w:rsidR="00665EE0" w:rsidRPr="000A48AE" w:rsidRDefault="006D1538">
      <w:pPr>
        <w:ind w:left="-15" w:right="60" w:firstLine="582"/>
        <w:jc w:val="both"/>
        <w:rPr>
          <w:rFonts w:cs="Times New Roman"/>
        </w:rPr>
      </w:pPr>
      <w:r w:rsidRPr="000A48AE">
        <w:rPr>
          <w:rFonts w:cs="Times New Roman"/>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20F78C3F" w14:textId="77777777" w:rsidR="00665EE0" w:rsidRPr="000A48AE" w:rsidRDefault="006D1538">
      <w:pPr>
        <w:ind w:left="-15" w:right="60" w:firstLine="582"/>
        <w:jc w:val="both"/>
        <w:rPr>
          <w:rFonts w:cs="Times New Roman"/>
        </w:rPr>
      </w:pPr>
      <w:r w:rsidRPr="000A48AE">
        <w:rPr>
          <w:rFonts w:cs="Times New Roman"/>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CC163E" w14:textId="77777777" w:rsidR="00665EE0" w:rsidRPr="000A48AE" w:rsidRDefault="006D1538">
      <w:pPr>
        <w:ind w:left="-15" w:right="60"/>
        <w:jc w:val="both"/>
        <w:rPr>
          <w:rFonts w:cs="Times New Roman"/>
        </w:rPr>
      </w:pPr>
      <w:r w:rsidRPr="000A48AE">
        <w:rPr>
          <w:rFonts w:cs="Times New Roman"/>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77E1BB1" w14:textId="77777777" w:rsidR="00665EE0" w:rsidRPr="000A48AE" w:rsidRDefault="006D1538">
      <w:pPr>
        <w:ind w:left="-15" w:right="60" w:firstLine="724"/>
        <w:jc w:val="both"/>
        <w:rPr>
          <w:rFonts w:cs="Times New Roman"/>
        </w:rPr>
      </w:pPr>
      <w:r w:rsidRPr="000A48AE">
        <w:rPr>
          <w:rFonts w:cs="Times New Roman"/>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1BF946F8" w14:textId="77777777" w:rsidR="00665EE0" w:rsidRPr="000A48AE" w:rsidRDefault="006D1538">
      <w:pPr>
        <w:ind w:left="-15" w:right="60" w:firstLine="724"/>
        <w:jc w:val="both"/>
        <w:rPr>
          <w:rFonts w:cs="Times New Roman"/>
        </w:rPr>
      </w:pPr>
      <w:r w:rsidRPr="000A48AE">
        <w:rPr>
          <w:rFonts w:cs="Times New Roman"/>
        </w:rPr>
        <w:t>Документы, содержащие помарки, подчистки, исправления и т.п., не рассматриваются.</w:t>
      </w:r>
    </w:p>
    <w:p w14:paraId="452460A0" w14:textId="77777777" w:rsidR="00665EE0" w:rsidRPr="000A48AE" w:rsidRDefault="006D1538">
      <w:pPr>
        <w:ind w:left="567" w:right="60"/>
        <w:jc w:val="both"/>
        <w:rPr>
          <w:rFonts w:cs="Times New Roman"/>
        </w:rPr>
      </w:pPr>
      <w:r w:rsidRPr="000A48AE">
        <w:rPr>
          <w:rFonts w:cs="Times New Roman"/>
        </w:rPr>
        <w:t xml:space="preserve">Организатор торгов отказывает Претенденту в допуске к участию в аукционе, если: </w:t>
      </w:r>
    </w:p>
    <w:p w14:paraId="1F9BAD5F" w14:textId="77777777" w:rsidR="00665EE0" w:rsidRPr="000A48AE" w:rsidRDefault="006D1538">
      <w:pPr>
        <w:widowControl/>
        <w:numPr>
          <w:ilvl w:val="0"/>
          <w:numId w:val="3"/>
        </w:numPr>
        <w:spacing w:after="11" w:line="264" w:lineRule="auto"/>
        <w:ind w:right="60"/>
        <w:jc w:val="both"/>
        <w:rPr>
          <w:rFonts w:cs="Times New Roman"/>
        </w:rPr>
      </w:pPr>
      <w:r w:rsidRPr="000A48AE">
        <w:rPr>
          <w:rFonts w:cs="Times New Roman"/>
        </w:rPr>
        <w:t xml:space="preserve">заявка на участие в аукционе не соответствует требованиям, установленным в настоящем информационном сообщении; </w:t>
      </w:r>
    </w:p>
    <w:p w14:paraId="3256E7C9" w14:textId="77777777" w:rsidR="00665EE0" w:rsidRPr="000A48AE" w:rsidRDefault="006D1538">
      <w:pPr>
        <w:widowControl/>
        <w:numPr>
          <w:ilvl w:val="0"/>
          <w:numId w:val="3"/>
        </w:numPr>
        <w:spacing w:after="11" w:line="264" w:lineRule="auto"/>
        <w:ind w:right="60"/>
        <w:jc w:val="both"/>
        <w:rPr>
          <w:rFonts w:cs="Times New Roman"/>
        </w:rPr>
      </w:pPr>
      <w:r w:rsidRPr="000A48AE">
        <w:rPr>
          <w:rFonts w:cs="Times New Roman"/>
        </w:rPr>
        <w:t xml:space="preserve">представлены не все документы в соответствии с перечнем, указанным в настоящем информационном сообщении; </w:t>
      </w:r>
    </w:p>
    <w:p w14:paraId="4B06CE6E" w14:textId="77777777" w:rsidR="00665EE0" w:rsidRPr="000A48AE" w:rsidRDefault="006D1538">
      <w:pPr>
        <w:widowControl/>
        <w:numPr>
          <w:ilvl w:val="0"/>
          <w:numId w:val="3"/>
        </w:numPr>
        <w:spacing w:after="11" w:line="264" w:lineRule="auto"/>
        <w:ind w:right="60"/>
        <w:jc w:val="both"/>
        <w:rPr>
          <w:rFonts w:cs="Times New Roman"/>
        </w:rPr>
      </w:pPr>
      <w:r w:rsidRPr="000A48AE">
        <w:rPr>
          <w:rFonts w:cs="Times New Roman"/>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F2A2594" w14:textId="77777777" w:rsidR="00665EE0" w:rsidRPr="000A48AE" w:rsidRDefault="006D1538">
      <w:pPr>
        <w:widowControl/>
        <w:numPr>
          <w:ilvl w:val="0"/>
          <w:numId w:val="3"/>
        </w:numPr>
        <w:spacing w:after="11" w:line="264" w:lineRule="auto"/>
        <w:ind w:right="60"/>
        <w:jc w:val="both"/>
        <w:rPr>
          <w:rFonts w:cs="Times New Roman"/>
        </w:rPr>
      </w:pPr>
      <w:r w:rsidRPr="000A48AE">
        <w:rPr>
          <w:rFonts w:cs="Times New Roman"/>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6EF093E0" w14:textId="77777777" w:rsidR="00665EE0" w:rsidRPr="000A48AE" w:rsidRDefault="006D1538">
      <w:pPr>
        <w:ind w:left="-15" w:right="60" w:firstLine="724"/>
        <w:jc w:val="both"/>
        <w:rPr>
          <w:rFonts w:cs="Times New Roman"/>
        </w:rPr>
      </w:pPr>
      <w:r w:rsidRPr="000A48AE">
        <w:rPr>
          <w:rFonts w:cs="Times New Roman"/>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E65F4E9" w14:textId="77777777" w:rsidR="00665EE0" w:rsidRPr="000A48AE" w:rsidRDefault="006D1538">
      <w:pPr>
        <w:ind w:left="-15" w:right="60" w:firstLine="724"/>
        <w:jc w:val="both"/>
        <w:rPr>
          <w:rFonts w:cs="Times New Roman"/>
        </w:rPr>
      </w:pPr>
      <w:r w:rsidRPr="000A48AE">
        <w:rPr>
          <w:rFonts w:cs="Times New Roman"/>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8713DED" w14:textId="77777777" w:rsidR="00665EE0" w:rsidRPr="000A48AE" w:rsidRDefault="006D1538">
      <w:pPr>
        <w:ind w:left="-15" w:right="60" w:firstLine="724"/>
        <w:jc w:val="both"/>
        <w:rPr>
          <w:rFonts w:cs="Times New Roman"/>
        </w:rPr>
      </w:pPr>
      <w:r w:rsidRPr="000A48AE">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B61782D" w14:textId="77777777" w:rsidR="00665EE0" w:rsidRPr="000A48AE" w:rsidRDefault="006D1538">
      <w:pPr>
        <w:ind w:left="-15" w:right="60" w:firstLine="724"/>
        <w:jc w:val="both"/>
        <w:rPr>
          <w:rFonts w:cs="Times New Roman"/>
        </w:rPr>
      </w:pPr>
      <w:r w:rsidRPr="000A48AE">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254C3057" w14:textId="77777777" w:rsidR="00665EE0" w:rsidRPr="000A48AE" w:rsidRDefault="006D1538">
      <w:pPr>
        <w:ind w:left="-15" w:right="60" w:firstLine="724"/>
        <w:jc w:val="both"/>
        <w:rPr>
          <w:rFonts w:cs="Times New Roman"/>
        </w:rPr>
      </w:pPr>
      <w:r w:rsidRPr="000A48AE">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76E732D9" w14:textId="77777777" w:rsidR="00665EE0" w:rsidRPr="000A48AE" w:rsidRDefault="00665EE0">
      <w:pPr>
        <w:spacing w:line="259" w:lineRule="auto"/>
        <w:ind w:left="708" w:right="60"/>
        <w:jc w:val="both"/>
        <w:rPr>
          <w:rFonts w:cs="Times New Roman"/>
        </w:rPr>
      </w:pPr>
    </w:p>
    <w:p w14:paraId="1E96A658" w14:textId="77777777" w:rsidR="00665EE0" w:rsidRPr="000A48AE" w:rsidRDefault="006D1538">
      <w:pPr>
        <w:spacing w:line="259" w:lineRule="auto"/>
        <w:ind w:left="708" w:right="60"/>
        <w:jc w:val="both"/>
        <w:rPr>
          <w:rFonts w:cs="Times New Roman"/>
        </w:rPr>
      </w:pPr>
      <w:r w:rsidRPr="000A48AE">
        <w:rPr>
          <w:rFonts w:cs="Times New Roman"/>
        </w:rPr>
        <w:t xml:space="preserve"> </w:t>
      </w:r>
    </w:p>
    <w:p w14:paraId="14784D05" w14:textId="77777777" w:rsidR="00665EE0" w:rsidRPr="000A48AE" w:rsidRDefault="006D1538">
      <w:pPr>
        <w:spacing w:line="264" w:lineRule="auto"/>
        <w:ind w:left="2115" w:right="60"/>
        <w:jc w:val="both"/>
        <w:rPr>
          <w:rFonts w:cs="Times New Roman"/>
        </w:rPr>
      </w:pPr>
      <w:r w:rsidRPr="000A48AE">
        <w:rPr>
          <w:rFonts w:cs="Times New Roman"/>
          <w:b/>
        </w:rPr>
        <w:t xml:space="preserve">ПОРЯДОК ПРОВЕДЕНИЯ ЭЛЕКТРОННОГО АУКЦИОНА: </w:t>
      </w:r>
    </w:p>
    <w:p w14:paraId="6D4AA3B7" w14:textId="2CD5B4F1" w:rsidR="00665EE0" w:rsidRPr="000A48AE" w:rsidRDefault="006D1538">
      <w:pPr>
        <w:ind w:left="-15" w:right="60" w:firstLine="724"/>
        <w:jc w:val="both"/>
        <w:rPr>
          <w:rFonts w:cs="Times New Roman"/>
        </w:rPr>
      </w:pPr>
      <w:r w:rsidRPr="000A48AE">
        <w:rPr>
          <w:rFonts w:cs="Times New Roman"/>
        </w:rPr>
        <w:lastRenderedPageBreak/>
        <w:t xml:space="preserve">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w:history="1">
        <w:r w:rsidRPr="000A48AE">
          <w:rPr>
            <w:rStyle w:val="aff"/>
            <w:rFonts w:cs="Times New Roman"/>
          </w:rPr>
          <w:t>www.lot-online.ru</w:t>
        </w:r>
      </w:hyperlink>
      <w:r w:rsidRPr="000A48AE">
        <w:rPr>
          <w:rFonts w:cs="Times New Roman"/>
        </w:rPr>
        <w:t>.</w:t>
      </w:r>
    </w:p>
    <w:p w14:paraId="662F847E" w14:textId="77777777" w:rsidR="00665EE0" w:rsidRPr="000A48AE" w:rsidRDefault="006D1538">
      <w:pPr>
        <w:ind w:left="-15" w:right="60" w:firstLine="724"/>
        <w:jc w:val="both"/>
        <w:rPr>
          <w:rFonts w:cs="Times New Roman"/>
        </w:rPr>
      </w:pPr>
      <w:r w:rsidRPr="000A48AE">
        <w:rPr>
          <w:rFonts w:cs="Times New Roman"/>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47FAC125" w14:textId="77777777" w:rsidR="00665EE0" w:rsidRPr="000A48AE" w:rsidRDefault="006D1538">
      <w:pPr>
        <w:ind w:left="-15" w:right="60" w:firstLine="724"/>
        <w:jc w:val="both"/>
        <w:rPr>
          <w:rFonts w:cs="Times New Roman"/>
        </w:rPr>
      </w:pPr>
      <w:r w:rsidRPr="000A48AE">
        <w:rPr>
          <w:rFonts w:cs="Times New Roman"/>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79D08D71" w14:textId="377456B5" w:rsidR="00665EE0" w:rsidRPr="000A48AE" w:rsidRDefault="006D1538">
      <w:pPr>
        <w:ind w:left="-15" w:right="60" w:firstLine="724"/>
        <w:jc w:val="both"/>
        <w:rPr>
          <w:rFonts w:cs="Times New Roman"/>
        </w:rPr>
      </w:pPr>
      <w:r w:rsidRPr="000A48AE">
        <w:rPr>
          <w:rFonts w:cs="Times New Roman"/>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50CF228F" w14:textId="77777777" w:rsidR="00665EE0" w:rsidRPr="000A48AE" w:rsidRDefault="006D1538">
      <w:pPr>
        <w:ind w:left="-15" w:right="60"/>
        <w:jc w:val="both"/>
        <w:rPr>
          <w:rFonts w:cs="Times New Roman"/>
        </w:rPr>
      </w:pPr>
      <w:r w:rsidRPr="000A48AE">
        <w:rPr>
          <w:rFonts w:cs="Times New Roman"/>
        </w:rPr>
        <w:t>Электронный аукцион проводится в режиме реального времени, путем понижения цены первоначального предложения на «шаг аукциона» при помощи программно-технических средств электронной площадки.</w:t>
      </w:r>
    </w:p>
    <w:p w14:paraId="356DA131" w14:textId="7F7D3380" w:rsidR="00665EE0" w:rsidRPr="000A48AE" w:rsidRDefault="006D1538">
      <w:pPr>
        <w:ind w:left="-15" w:right="60" w:firstLine="724"/>
        <w:jc w:val="both"/>
        <w:rPr>
          <w:rFonts w:cs="Times New Roman"/>
        </w:rPr>
      </w:pPr>
      <w:r w:rsidRPr="000A48AE">
        <w:rPr>
          <w:rFonts w:cs="Times New Roman"/>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9CD9517" w14:textId="4FB5022D" w:rsidR="00665EE0" w:rsidRPr="000A48AE" w:rsidRDefault="006D1538">
      <w:pPr>
        <w:ind w:left="-15" w:right="60" w:firstLine="724"/>
        <w:jc w:val="both"/>
        <w:rPr>
          <w:rFonts w:cs="Times New Roman"/>
        </w:rPr>
      </w:pPr>
      <w:r w:rsidRPr="000A48AE">
        <w:rPr>
          <w:rFonts w:cs="Times New Roman"/>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EDD6759" w14:textId="77777777" w:rsidR="00665EE0" w:rsidRPr="000A48AE" w:rsidRDefault="006D1538">
      <w:pPr>
        <w:ind w:left="-15" w:right="60" w:firstLine="724"/>
        <w:jc w:val="both"/>
        <w:rPr>
          <w:rFonts w:cs="Times New Roman"/>
        </w:rPr>
      </w:pPr>
      <w:r w:rsidRPr="000A48AE">
        <w:rPr>
          <w:rFonts w:cs="Times New Roman"/>
        </w:rPr>
        <w:t>При проведении открытых торгов время проведения торгов определяется в следующем порядке:</w:t>
      </w:r>
    </w:p>
    <w:p w14:paraId="3ED2B2EC" w14:textId="2AC23B1B" w:rsidR="00665EE0" w:rsidRPr="000A48AE" w:rsidRDefault="006D1538">
      <w:pPr>
        <w:ind w:left="-15" w:right="60"/>
        <w:jc w:val="both"/>
        <w:rPr>
          <w:rFonts w:cs="Times New Roman"/>
        </w:rPr>
      </w:pPr>
      <w:r w:rsidRPr="000A48AE">
        <w:rPr>
          <w:rFonts w:cs="Times New Roman"/>
        </w:rPr>
        <w:t xml:space="preserve">• если в течение тридцати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w:t>
      </w:r>
    </w:p>
    <w:p w14:paraId="3426EFA9" w14:textId="77777777" w:rsidR="00665EE0" w:rsidRPr="000A48AE" w:rsidRDefault="006D1538">
      <w:pPr>
        <w:ind w:left="-15" w:right="60"/>
        <w:jc w:val="both"/>
        <w:rPr>
          <w:rFonts w:cs="Times New Roman"/>
        </w:rPr>
      </w:pPr>
      <w:r w:rsidRPr="000A48AE">
        <w:rPr>
          <w:rFonts w:cs="Times New Roman"/>
        </w:rPr>
        <w:t xml:space="preserve">       В этом случае сроком окончания представления предложений является момент завершения торгов.</w:t>
      </w:r>
    </w:p>
    <w:p w14:paraId="54C4FDC3" w14:textId="77AF387E" w:rsidR="00665EE0" w:rsidRPr="000A48AE" w:rsidRDefault="006D1538">
      <w:pPr>
        <w:ind w:left="-15" w:right="60"/>
        <w:jc w:val="both"/>
        <w:rPr>
          <w:rFonts w:cs="Times New Roman"/>
        </w:rPr>
      </w:pPr>
      <w:r w:rsidRPr="000A48AE">
        <w:rPr>
          <w:rFonts w:cs="Times New Roman"/>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2447F3BD" w14:textId="77777777" w:rsidR="00665EE0" w:rsidRPr="000A48AE" w:rsidRDefault="006D1538">
      <w:pPr>
        <w:ind w:left="-15" w:right="60" w:firstLine="724"/>
        <w:jc w:val="both"/>
        <w:rPr>
          <w:rFonts w:cs="Times New Roman"/>
        </w:rPr>
      </w:pPr>
      <w:r w:rsidRPr="000A48AE">
        <w:rPr>
          <w:rFonts w:cs="Times New Roman"/>
        </w:rPr>
        <w:t>Процедура аукциона в электронной форме проводится путем понижения начальной цены продажи на величину, кратную величине «шага аукциона на понижение», который устанавливается Организатором аукциона в фиксируемой сумме и не изменяется в течение всего электронного аукциона.</w:t>
      </w:r>
    </w:p>
    <w:p w14:paraId="775E6197" w14:textId="77777777" w:rsidR="00665EE0" w:rsidRPr="000A48AE" w:rsidRDefault="006D1538">
      <w:pPr>
        <w:ind w:left="-15" w:right="60" w:firstLine="724"/>
        <w:jc w:val="both"/>
        <w:rPr>
          <w:rFonts w:cs="Times New Roman"/>
        </w:rPr>
      </w:pPr>
      <w:r w:rsidRPr="000A48AE">
        <w:rPr>
          <w:rFonts w:cs="Times New Roman"/>
        </w:rPr>
        <w:t>Ход проведения процедуры аукциона фиксируется оператором электронной площадки в электронном журнале.</w:t>
      </w:r>
    </w:p>
    <w:p w14:paraId="7AD2C614" w14:textId="419209E7" w:rsidR="00665EE0" w:rsidRPr="000A48AE" w:rsidRDefault="006D1538">
      <w:pPr>
        <w:ind w:left="-15" w:right="60" w:firstLine="724"/>
        <w:jc w:val="both"/>
        <w:rPr>
          <w:rFonts w:cs="Times New Roman"/>
        </w:rPr>
      </w:pPr>
      <w:r w:rsidRPr="000A48AE">
        <w:rPr>
          <w:rFonts w:cs="Times New Roman"/>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0305E096" w14:textId="77777777" w:rsidR="00665EE0" w:rsidRPr="000A48AE" w:rsidRDefault="006D1538">
      <w:pPr>
        <w:ind w:left="-15" w:right="60"/>
        <w:jc w:val="both"/>
        <w:rPr>
          <w:rFonts w:cs="Times New Roman"/>
        </w:rPr>
      </w:pPr>
      <w:r w:rsidRPr="000A48AE">
        <w:rPr>
          <w:rFonts w:cs="Times New Roman"/>
        </w:rPr>
        <w:t>- предложение представлено по истечении срока окончания представления предложений;</w:t>
      </w:r>
    </w:p>
    <w:p w14:paraId="13857C96" w14:textId="08CAE263" w:rsidR="00665EE0" w:rsidRPr="000A48AE" w:rsidRDefault="006D1538">
      <w:pPr>
        <w:ind w:left="-15" w:right="60"/>
        <w:jc w:val="both"/>
        <w:rPr>
          <w:rFonts w:cs="Times New Roman"/>
        </w:rPr>
      </w:pPr>
      <w:r w:rsidRPr="000A48AE">
        <w:rPr>
          <w:rFonts w:cs="Times New Roman"/>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030952C7" w14:textId="77777777" w:rsidR="00665EE0" w:rsidRPr="000A48AE" w:rsidRDefault="006D1538">
      <w:pPr>
        <w:ind w:left="-15" w:right="60" w:firstLine="724"/>
        <w:jc w:val="both"/>
        <w:rPr>
          <w:rFonts w:cs="Times New Roman"/>
        </w:rPr>
      </w:pPr>
      <w:r w:rsidRPr="000A48AE">
        <w:rPr>
          <w:rFonts w:cs="Times New Roman"/>
        </w:rPr>
        <w:t>Победителем аукциона признается Участник, предложивший наиболее высокую цену.</w:t>
      </w:r>
    </w:p>
    <w:p w14:paraId="17B93CF7" w14:textId="77777777" w:rsidR="00665EE0" w:rsidRPr="000A48AE" w:rsidRDefault="006D1538">
      <w:pPr>
        <w:ind w:left="-15" w:right="60" w:firstLine="724"/>
        <w:jc w:val="both"/>
        <w:rPr>
          <w:rFonts w:cs="Times New Roman"/>
        </w:rPr>
      </w:pPr>
      <w:r w:rsidRPr="000A48AE">
        <w:rPr>
          <w:rFonts w:cs="Times New Roman"/>
        </w:rPr>
        <w:t>По завершению аукциона при помощи программных средств электронной площадки формируется протокол о результатах аукциона.</w:t>
      </w:r>
    </w:p>
    <w:p w14:paraId="38648AB4" w14:textId="77777777" w:rsidR="00665EE0" w:rsidRPr="000A48AE" w:rsidRDefault="006D1538">
      <w:pPr>
        <w:ind w:left="-15" w:right="60" w:firstLine="724"/>
        <w:jc w:val="both"/>
        <w:rPr>
          <w:rFonts w:cs="Times New Roman"/>
        </w:rPr>
      </w:pPr>
      <w:r w:rsidRPr="000A48AE">
        <w:rPr>
          <w:rFonts w:cs="Times New Roman"/>
        </w:rPr>
        <w:t>Протокол о результатах аукциона подписывается Организатором торгов в день проведения электронного аукциона.</w:t>
      </w:r>
    </w:p>
    <w:p w14:paraId="0429E400" w14:textId="675C52CC" w:rsidR="00665EE0" w:rsidRPr="000A48AE" w:rsidRDefault="006D1538">
      <w:pPr>
        <w:ind w:left="-15" w:right="60" w:firstLine="724"/>
        <w:jc w:val="both"/>
        <w:rPr>
          <w:rFonts w:cs="Times New Roman"/>
        </w:rPr>
      </w:pPr>
      <w:r w:rsidRPr="000A48AE">
        <w:rPr>
          <w:rFonts w:cs="Times New Roman"/>
        </w:rPr>
        <w:lastRenderedPageBreak/>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Доли, предложенную победителем, и удостоверяющего право победителя на заключение договора купли-продажи Доли.</w:t>
      </w:r>
    </w:p>
    <w:p w14:paraId="561C87D9" w14:textId="77777777" w:rsidR="00665EE0" w:rsidRPr="000A48AE" w:rsidRDefault="006D1538">
      <w:pPr>
        <w:ind w:left="-15" w:right="60" w:firstLine="724"/>
        <w:jc w:val="both"/>
        <w:rPr>
          <w:rFonts w:cs="Times New Roman"/>
        </w:rPr>
      </w:pPr>
      <w:r w:rsidRPr="000A48AE">
        <w:rPr>
          <w:rFonts w:cs="Times New Roman"/>
        </w:rPr>
        <w:t>После подписания протокола о результатах электронного аукциона победителю/единственному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948459" w14:textId="77777777" w:rsidR="00665EE0" w:rsidRPr="000A48AE" w:rsidRDefault="006D1538">
      <w:pPr>
        <w:ind w:left="-15" w:right="60" w:firstLine="724"/>
        <w:jc w:val="both"/>
        <w:rPr>
          <w:rFonts w:cs="Times New Roman"/>
        </w:rPr>
      </w:pPr>
      <w:r w:rsidRPr="000A48AE">
        <w:rPr>
          <w:rFonts w:cs="Times New Roman"/>
        </w:rPr>
        <w:t>В случае отказа или уклонения победителя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FA60F1E" w14:textId="77777777" w:rsidR="00665EE0" w:rsidRPr="000A48AE" w:rsidRDefault="00665EE0">
      <w:pPr>
        <w:ind w:left="-15" w:right="60"/>
        <w:jc w:val="both"/>
        <w:rPr>
          <w:rFonts w:cs="Times New Roman"/>
        </w:rPr>
      </w:pPr>
    </w:p>
    <w:p w14:paraId="409EC1FF" w14:textId="77777777" w:rsidR="00665EE0" w:rsidRPr="000A48AE" w:rsidRDefault="006D1538">
      <w:pPr>
        <w:ind w:left="-15" w:right="60" w:firstLine="724"/>
        <w:jc w:val="both"/>
        <w:rPr>
          <w:rFonts w:cs="Times New Roman"/>
        </w:rPr>
      </w:pPr>
      <w:r w:rsidRPr="000A48AE">
        <w:rPr>
          <w:rFonts w:cs="Times New Roman"/>
        </w:rPr>
        <w:t>Электронный аукцион признается несостоявшимся в следующих случаях:</w:t>
      </w:r>
    </w:p>
    <w:p w14:paraId="25853425" w14:textId="77777777" w:rsidR="00665EE0" w:rsidRPr="000A48AE" w:rsidRDefault="006D1538">
      <w:pPr>
        <w:ind w:left="-15" w:right="60" w:firstLine="724"/>
        <w:jc w:val="both"/>
        <w:rPr>
          <w:rFonts w:cs="Times New Roman"/>
        </w:rPr>
      </w:pPr>
      <w:r w:rsidRPr="000A48AE">
        <w:rPr>
          <w:rFonts w:cs="Times New Roman"/>
        </w:rPr>
        <w:t>- при отсутствии заявок на участие в аукционе, либо ни один из Претендентов не признан участником аукциона;</w:t>
      </w:r>
    </w:p>
    <w:p w14:paraId="022E477C" w14:textId="77777777" w:rsidR="00665EE0" w:rsidRPr="000A48AE" w:rsidRDefault="006D1538">
      <w:pPr>
        <w:ind w:left="-15" w:right="60" w:firstLine="724"/>
        <w:jc w:val="both"/>
        <w:rPr>
          <w:rFonts w:cs="Times New Roman"/>
        </w:rPr>
      </w:pPr>
      <w:r w:rsidRPr="000A48AE">
        <w:rPr>
          <w:rFonts w:cs="Times New Roman"/>
        </w:rPr>
        <w:t>- к участию в аукционе допущен только один Претендент;</w:t>
      </w:r>
    </w:p>
    <w:p w14:paraId="447923EF" w14:textId="6B974929" w:rsidR="00665EE0" w:rsidRPr="000A48AE" w:rsidRDefault="006D1538">
      <w:pPr>
        <w:ind w:left="-15" w:right="60" w:firstLine="724"/>
        <w:jc w:val="both"/>
        <w:rPr>
          <w:rFonts w:cs="Times New Roman"/>
        </w:rPr>
      </w:pPr>
      <w:r w:rsidRPr="000A48AE">
        <w:rPr>
          <w:rFonts w:cs="Times New Roman"/>
        </w:rPr>
        <w:t>- ни один из участников аукциона не сделал предложения по начальной цене Доли.</w:t>
      </w:r>
    </w:p>
    <w:p w14:paraId="76645107" w14:textId="77777777" w:rsidR="00665EE0" w:rsidRPr="000A48AE" w:rsidRDefault="006D1538">
      <w:pPr>
        <w:ind w:left="-15" w:right="60" w:firstLine="724"/>
        <w:jc w:val="both"/>
        <w:rPr>
          <w:rFonts w:cs="Times New Roman"/>
        </w:rPr>
      </w:pPr>
      <w:r w:rsidRPr="000A48AE">
        <w:rPr>
          <w:rFonts w:cs="Times New Roman"/>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01857C26" w14:textId="77777777" w:rsidR="00665EE0" w:rsidRPr="000A48AE" w:rsidRDefault="006D1538">
      <w:pPr>
        <w:ind w:left="-15" w:right="60" w:firstLine="724"/>
        <w:jc w:val="both"/>
        <w:rPr>
          <w:rFonts w:cs="Times New Roman"/>
        </w:rPr>
      </w:pPr>
      <w:r w:rsidRPr="000A48AE">
        <w:rPr>
          <w:rFonts w:cs="Times New Roman"/>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454C2B3A" w14:textId="77777777" w:rsidR="00665EE0" w:rsidRPr="000A48AE" w:rsidRDefault="00665EE0">
      <w:pPr>
        <w:ind w:left="-15" w:right="60" w:firstLine="724"/>
        <w:jc w:val="both"/>
        <w:rPr>
          <w:rFonts w:cs="Times New Roman"/>
        </w:rPr>
      </w:pPr>
    </w:p>
    <w:p w14:paraId="78F861FE" w14:textId="77777777" w:rsidR="00665EE0" w:rsidRPr="000A48AE" w:rsidRDefault="006D1538">
      <w:pPr>
        <w:spacing w:line="264" w:lineRule="auto"/>
        <w:ind w:left="1789" w:right="60"/>
        <w:jc w:val="both"/>
        <w:rPr>
          <w:rFonts w:cs="Times New Roman"/>
        </w:rPr>
      </w:pPr>
      <w:r w:rsidRPr="000A48AE">
        <w:rPr>
          <w:rFonts w:cs="Times New Roman"/>
          <w:b/>
        </w:rPr>
        <w:t xml:space="preserve">ПОРЯДОК ЗАКЛЮЧЕНИЯ ДОГОВОРА ПО ИТОГАМ ТОРГОВ: </w:t>
      </w:r>
    </w:p>
    <w:p w14:paraId="6BD44336" w14:textId="679E1084" w:rsidR="00665EE0" w:rsidRPr="000A48AE" w:rsidRDefault="006D1538">
      <w:pPr>
        <w:ind w:firstLine="567"/>
        <w:jc w:val="both"/>
        <w:rPr>
          <w:rFonts w:eastAsia="Arial" w:cs="Times New Roman"/>
          <w:color w:val="000000"/>
        </w:rPr>
      </w:pPr>
      <w:r w:rsidRPr="000A48AE">
        <w:rPr>
          <w:rFonts w:cs="Times New Roman"/>
          <w:b/>
        </w:rPr>
        <w:t xml:space="preserve">Договор купли-продажи </w:t>
      </w:r>
      <w:r w:rsidRPr="000A48AE">
        <w:rPr>
          <w:rFonts w:cs="Times New Roman"/>
          <w:b/>
          <w:bCs/>
        </w:rPr>
        <w:t>Доли з</w:t>
      </w:r>
      <w:r w:rsidRPr="000A48AE">
        <w:rPr>
          <w:rFonts w:cs="Times New Roman"/>
          <w:b/>
        </w:rPr>
        <w:t xml:space="preserve">аключается победителем электронного аукциона/единственным участником (Покупателем) с Продавцом в течение </w:t>
      </w:r>
      <w:r w:rsidRPr="000A48AE">
        <w:rPr>
          <w:rFonts w:cs="Times New Roman"/>
          <w:b/>
          <w:bCs/>
        </w:rPr>
        <w:t>5 (пяти)</w:t>
      </w:r>
      <w:r w:rsidRPr="000A48AE">
        <w:rPr>
          <w:rFonts w:cs="Times New Roman"/>
          <w:b/>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p>
    <w:p w14:paraId="49235040" w14:textId="312F9F50" w:rsidR="00665EE0" w:rsidRPr="000A48AE" w:rsidRDefault="006D1538">
      <w:pPr>
        <w:spacing w:line="269" w:lineRule="auto"/>
        <w:ind w:left="-17" w:right="62" w:firstLine="726"/>
        <w:jc w:val="both"/>
        <w:rPr>
          <w:rFonts w:cs="Times New Roman"/>
          <w:b/>
          <w:bCs/>
        </w:rPr>
      </w:pPr>
      <w:r w:rsidRPr="000A48AE">
        <w:rPr>
          <w:rFonts w:cs="Times New Roman"/>
          <w:b/>
          <w:bCs/>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Доли с Продавцом по начальной цене Доли. </w:t>
      </w:r>
    </w:p>
    <w:p w14:paraId="6ACA74CC" w14:textId="0A55A961" w:rsidR="00665EE0" w:rsidRPr="000A48AE" w:rsidRDefault="006D1538">
      <w:pPr>
        <w:ind w:right="60" w:firstLine="709"/>
        <w:jc w:val="both"/>
        <w:rPr>
          <w:rFonts w:cs="Times New Roman"/>
          <w:b/>
        </w:rPr>
      </w:pPr>
      <w:r w:rsidRPr="000A48AE">
        <w:rPr>
          <w:rFonts w:cs="Times New Roman"/>
          <w:b/>
          <w:bCs/>
        </w:rPr>
        <w:t>Оплата цены продажи Доли производится Покупателем за вычетом ранее внесённого задатка в соответствии с условиями договора купли-продажи, форма которого размещена</w:t>
      </w:r>
      <w:r w:rsidRPr="000A48AE">
        <w:rPr>
          <w:rFonts w:cs="Times New Roman"/>
          <w:b/>
        </w:rPr>
        <w:t xml:space="preserve"> на сайте www.lot-online.ru в разделе «карточка лота».</w:t>
      </w:r>
      <w:r w:rsidRPr="000A48AE">
        <w:rPr>
          <w:rFonts w:eastAsia="Courier New" w:cs="Times New Roman"/>
        </w:rPr>
        <w:t xml:space="preserve">  </w:t>
      </w:r>
    </w:p>
    <w:p w14:paraId="73EFB63C" w14:textId="70C51D9B" w:rsidR="00665EE0" w:rsidRPr="000A48AE" w:rsidRDefault="006D1538">
      <w:pPr>
        <w:ind w:left="-15" w:right="60" w:firstLine="724"/>
        <w:jc w:val="both"/>
        <w:rPr>
          <w:rFonts w:cs="Times New Roman"/>
        </w:rPr>
      </w:pPr>
      <w:r w:rsidRPr="000A48AE">
        <w:rPr>
          <w:rFonts w:cs="Times New Roman"/>
        </w:rPr>
        <w:t>При уклонении (отказе) Покупателя</w:t>
      </w:r>
      <w:r w:rsidRPr="000A48AE">
        <w:rPr>
          <w:rFonts w:cs="Times New Roman"/>
          <w:b/>
        </w:rPr>
        <w:t xml:space="preserve"> </w:t>
      </w:r>
      <w:r w:rsidRPr="000A48AE">
        <w:rPr>
          <w:rFonts w:cs="Times New Roman"/>
        </w:rPr>
        <w:t xml:space="preserve">от подписания договора купли-продажи, оплаты покупной цены Доли в установленный срок задаток ему не возвращается. </w:t>
      </w:r>
    </w:p>
    <w:p w14:paraId="6417DA54" w14:textId="31B85A58" w:rsidR="00665EE0" w:rsidRPr="000A48AE" w:rsidRDefault="006D1538">
      <w:pPr>
        <w:ind w:right="-57" w:firstLine="567"/>
        <w:jc w:val="both"/>
        <w:rPr>
          <w:rFonts w:cs="Times New Roman"/>
          <w:b/>
          <w:bCs/>
        </w:rPr>
      </w:pPr>
      <w:r w:rsidRPr="000A48AE">
        <w:rPr>
          <w:rFonts w:cs="Times New Roman"/>
          <w:b/>
          <w:bCs/>
          <w:highlight w:val="white"/>
        </w:rPr>
        <w:t>Договор купли-продажи Долей подлежит нотариальному удостоверению в порядке, установленном законодательством Российской Федерации в нотариальной конторе по адресу: г.Москва, ул. Островитянова, д.4 (нотариус: Карпович Елена Николаевна, Лицензия № 000019-77 от  27.05.2005г.).</w:t>
      </w:r>
    </w:p>
    <w:p w14:paraId="277B9BAC" w14:textId="3DFB1315" w:rsidR="00665EE0" w:rsidRPr="000A48AE" w:rsidRDefault="006D1538">
      <w:pPr>
        <w:ind w:right="-57" w:firstLine="567"/>
        <w:jc w:val="both"/>
        <w:rPr>
          <w:rFonts w:cs="Times New Roman"/>
          <w:b/>
          <w:bCs/>
        </w:rPr>
      </w:pPr>
      <w:r w:rsidRPr="000A48AE">
        <w:rPr>
          <w:rFonts w:cs="Times New Roman"/>
          <w:b/>
          <w:bCs/>
        </w:rPr>
        <w:t>Расходы по нотариальному удостоверению договора купли-продажи и внесению сведений в Единый государственный реестр юридических лиц несет Покупатель.</w:t>
      </w:r>
    </w:p>
    <w:p w14:paraId="4E2F0D03" w14:textId="7A9E50E8" w:rsidR="00665EE0" w:rsidRPr="000A48AE" w:rsidRDefault="006D1538">
      <w:pPr>
        <w:ind w:left="-15" w:right="60" w:firstLine="724"/>
        <w:jc w:val="both"/>
        <w:rPr>
          <w:rFonts w:cs="Times New Roman"/>
          <w:bCs/>
        </w:rPr>
      </w:pPr>
      <w:r w:rsidRPr="000A48AE">
        <w:rPr>
          <w:rFonts w:cs="Times New Roman"/>
        </w:rPr>
        <w:t>В случае уклонения (отказа) победителя аукциона от заключения договора купли-продажи Доли по результатам торгов в установленный срок, от оплаты цены Доли, участник аукциона, сделавший предпоследнее предложение по цене Доли в ходе торгов, вправе заключить договор купли-продажи Доли в течение 10 (десяти) рабочих дней с даты получения от Продавца уведомления с предложением заключить договор купли-продажи Доли. При этом оплата цены Доли производится участником аукциона, сделавшим предпоследнее предложение по цене Доли в ходе торгов, в полном объеме путем безналичного перечисле</w:t>
      </w:r>
      <w:r w:rsidRPr="000A48AE">
        <w:rPr>
          <w:rFonts w:cs="Times New Roman"/>
        </w:rPr>
        <w:lastRenderedPageBreak/>
        <w:t xml:space="preserve">ния денежных средств </w:t>
      </w:r>
      <w:r w:rsidRPr="000A48AE">
        <w:rPr>
          <w:rFonts w:cs="Times New Roman"/>
          <w:bCs/>
        </w:rPr>
        <w:t>в соответствии с условиями договора купли-продажи, форма которого размещена сайте www.lot-online.ru в разделе «карточка лота».</w:t>
      </w:r>
      <w:r w:rsidRPr="000A48AE">
        <w:rPr>
          <w:rFonts w:eastAsia="Courier New" w:cs="Times New Roman"/>
          <w:bCs/>
        </w:rPr>
        <w:t xml:space="preserve"> </w:t>
      </w:r>
    </w:p>
    <w:p w14:paraId="7E13179C" w14:textId="77777777" w:rsidR="00665EE0" w:rsidRPr="000A48AE" w:rsidRDefault="006D1538">
      <w:pPr>
        <w:ind w:left="-15" w:right="60"/>
        <w:jc w:val="both"/>
        <w:rPr>
          <w:rFonts w:cs="Times New Roman"/>
        </w:rPr>
      </w:pPr>
      <w:r w:rsidRPr="000A48AE">
        <w:rPr>
          <w:rFonts w:eastAsia="Courier New" w:cs="Times New Roman"/>
          <w:bCs/>
          <w:shd w:val="clear" w:color="auto" w:fill="FFFFFF"/>
        </w:rPr>
        <w:tab/>
      </w:r>
      <w:r w:rsidRPr="000A48AE">
        <w:rPr>
          <w:rFonts w:eastAsia="Courier New" w:cs="Times New Roman"/>
          <w:bCs/>
          <w:shd w:val="clear" w:color="auto" w:fill="FFFFFF"/>
        </w:rPr>
        <w:tab/>
        <w:t>Сделки по итогам торгов подл</w:t>
      </w:r>
      <w:r w:rsidRPr="000A48AE">
        <w:rPr>
          <w:rFonts w:eastAsia="Courier New"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3D7DAE9D" w14:textId="168AE05B" w:rsidR="00665EE0" w:rsidRPr="000A48AE" w:rsidRDefault="006D1538">
      <w:pPr>
        <w:ind w:left="-15" w:right="60"/>
        <w:jc w:val="both"/>
        <w:rPr>
          <w:rFonts w:eastAsia="Courier New" w:cs="Times New Roman"/>
          <w:bCs/>
        </w:rPr>
      </w:pPr>
      <w:r w:rsidRPr="000A48AE">
        <w:rPr>
          <w:rFonts w:cs="Times New Roman"/>
        </w:rPr>
        <w:tab/>
      </w:r>
      <w:r w:rsidRPr="000A48AE">
        <w:rPr>
          <w:rFonts w:cs="Times New Roman"/>
        </w:rPr>
        <w:tab/>
        <w:t xml:space="preserve">Подача документов для государственной регистрации права собственности Покупателя на Доли производится </w:t>
      </w:r>
      <w:r w:rsidRPr="000A48AE">
        <w:rPr>
          <w:rFonts w:cs="Times New Roman"/>
          <w:bCs/>
        </w:rPr>
        <w:t>в соответствии условиями договора купли-продажи, форма которого размещена на сайте www.lot-online.ru в разделе «карточка лота».</w:t>
      </w:r>
      <w:r w:rsidRPr="000A48AE">
        <w:rPr>
          <w:rFonts w:eastAsia="Courier New" w:cs="Times New Roman"/>
          <w:bCs/>
        </w:rPr>
        <w:t xml:space="preserve"> </w:t>
      </w:r>
    </w:p>
    <w:p w14:paraId="19A08917" w14:textId="77777777" w:rsidR="00665EE0" w:rsidRPr="000A48AE" w:rsidRDefault="00665EE0">
      <w:pPr>
        <w:ind w:left="-15" w:right="60" w:firstLine="582"/>
        <w:jc w:val="both"/>
        <w:rPr>
          <w:rFonts w:cs="Times New Roman"/>
        </w:rPr>
      </w:pPr>
    </w:p>
    <w:p w14:paraId="3EB7F8D8" w14:textId="6EE33266" w:rsidR="00665EE0" w:rsidRPr="000A48AE" w:rsidRDefault="006D1538">
      <w:pPr>
        <w:ind w:left="-15" w:right="60" w:firstLine="582"/>
        <w:jc w:val="both"/>
        <w:rPr>
          <w:rFonts w:cs="Times New Roman"/>
        </w:rPr>
      </w:pPr>
      <w:r w:rsidRPr="000A48AE">
        <w:rPr>
          <w:rFonts w:cs="Times New Roman"/>
        </w:rPr>
        <w:t xml:space="preserve">По вопросам предоставления правоустанавливающей документации, дополнительной документации, по вопросу заключения договора купли-продажи Доли по итогам торгов обращаться по телефонам Организатора торгов: +7(967) 246-44-02. </w:t>
      </w:r>
    </w:p>
    <w:p w14:paraId="32D246DE" w14:textId="3F7D5399" w:rsidR="00665EE0" w:rsidRPr="000A48AE" w:rsidRDefault="006D1538">
      <w:pPr>
        <w:tabs>
          <w:tab w:val="left" w:pos="10080"/>
        </w:tabs>
        <w:ind w:right="125" w:firstLine="567"/>
        <w:jc w:val="both"/>
        <w:rPr>
          <w:rFonts w:eastAsia="Times New Roman" w:cs="Times New Roman"/>
          <w:bCs/>
        </w:rPr>
      </w:pPr>
      <w:bookmarkStart w:id="0" w:name="_Hlk46490404"/>
      <w:r w:rsidRPr="000A48AE">
        <w:rPr>
          <w:rFonts w:eastAsia="Times New Roman" w:cs="Times New Roman"/>
          <w:b/>
          <w:bCs/>
          <w:lang w:eastAsia="ru-RU"/>
        </w:rPr>
        <w:t>Участник аукциона, не реализовавший свое право на изучение документации по Лоту, изучение технической документации, лишается права предъявлять претензии к Организатору торгов и Продавцу по поводу юридического и физического состояния Лота</w:t>
      </w:r>
      <w:bookmarkEnd w:id="0"/>
      <w:r w:rsidRPr="000A48AE">
        <w:rPr>
          <w:rFonts w:eastAsia="Times New Roman" w:cs="Times New Roman"/>
          <w:bCs/>
          <w:lang w:eastAsia="ru-RU"/>
        </w:rPr>
        <w:t>.</w:t>
      </w:r>
    </w:p>
    <w:p w14:paraId="47F588AA" w14:textId="77777777" w:rsidR="00665EE0" w:rsidRPr="000A48AE" w:rsidRDefault="00665EE0">
      <w:pPr>
        <w:ind w:right="60"/>
        <w:jc w:val="both"/>
        <w:rPr>
          <w:rFonts w:cs="Times New Roman"/>
        </w:rPr>
      </w:pPr>
    </w:p>
    <w:p w14:paraId="128DA7B4" w14:textId="65772E23" w:rsidR="00665EE0" w:rsidRPr="000A48AE" w:rsidRDefault="006D1538">
      <w:pPr>
        <w:ind w:left="567" w:right="60"/>
        <w:jc w:val="both"/>
        <w:rPr>
          <w:rFonts w:cs="Times New Roman"/>
        </w:rPr>
      </w:pPr>
      <w:r w:rsidRPr="000A48AE">
        <w:rPr>
          <w:rFonts w:cs="Times New Roman"/>
        </w:rPr>
        <w:t xml:space="preserve">Телефон службы технической поддержки сайта </w:t>
      </w:r>
      <w:hyperlink r:id="rId44" w:tooltip="http://www.lot-online.ru/" w:history="1">
        <w:r w:rsidRPr="000A48AE">
          <w:rPr>
            <w:rFonts w:cs="Times New Roman"/>
            <w:u w:val="single"/>
          </w:rPr>
          <w:t>www.lot</w:t>
        </w:r>
      </w:hyperlink>
      <w:hyperlink r:id="rId45" w:tooltip="http://www.lot-online.ru/" w:history="1">
        <w:r w:rsidRPr="000A48AE">
          <w:rPr>
            <w:rFonts w:cs="Times New Roman"/>
            <w:u w:val="single"/>
          </w:rPr>
          <w:t>-</w:t>
        </w:r>
      </w:hyperlink>
      <w:hyperlink r:id="rId46" w:tooltip="http://www.lot-online.ru/" w:history="1">
        <w:r w:rsidRPr="000A48AE">
          <w:rPr>
            <w:rFonts w:cs="Times New Roman"/>
            <w:u w:val="single"/>
          </w:rPr>
          <w:t>online.ru</w:t>
        </w:r>
      </w:hyperlink>
      <w:hyperlink r:id="rId47" w:tooltip="http://www.lot-online.ru/" w:history="1">
        <w:r w:rsidRPr="000A48AE">
          <w:rPr>
            <w:rFonts w:cs="Times New Roman"/>
          </w:rPr>
          <w:t>:</w:t>
        </w:r>
      </w:hyperlink>
      <w:r w:rsidRPr="000A48AE">
        <w:rPr>
          <w:rFonts w:cs="Times New Roman"/>
        </w:rPr>
        <w:t xml:space="preserve"> 8-800-777-57-57. </w:t>
      </w:r>
    </w:p>
    <w:p w14:paraId="1BC218C2" w14:textId="77777777" w:rsidR="00665EE0" w:rsidRPr="000A48AE" w:rsidRDefault="00665EE0">
      <w:pPr>
        <w:ind w:left="567" w:right="60"/>
        <w:jc w:val="both"/>
        <w:rPr>
          <w:rFonts w:cs="Times New Roman"/>
        </w:rPr>
      </w:pPr>
    </w:p>
    <w:p w14:paraId="5F6763EE" w14:textId="77777777" w:rsidR="00665EE0" w:rsidRPr="000A48AE" w:rsidRDefault="006D1538">
      <w:pPr>
        <w:spacing w:line="259" w:lineRule="auto"/>
        <w:ind w:left="567" w:right="60"/>
        <w:jc w:val="both"/>
        <w:rPr>
          <w:rFonts w:cs="Times New Roman"/>
        </w:rPr>
      </w:pPr>
      <w:r w:rsidRPr="000A48AE">
        <w:rPr>
          <w:rFonts w:cs="Times New Roman"/>
        </w:rPr>
        <w:t>Приложения:</w:t>
      </w:r>
    </w:p>
    <w:p w14:paraId="3CF20EB3" w14:textId="1E46C99F" w:rsidR="00665EE0" w:rsidRPr="000A48AE" w:rsidRDefault="006D1538">
      <w:pPr>
        <w:pStyle w:val="affd"/>
        <w:numPr>
          <w:ilvl w:val="0"/>
          <w:numId w:val="5"/>
        </w:numPr>
        <w:spacing w:line="259" w:lineRule="auto"/>
        <w:ind w:right="60"/>
        <w:rPr>
          <w:rFonts w:ascii="Times New Roman" w:hAnsi="Times New Roman"/>
          <w:sz w:val="24"/>
          <w:szCs w:val="24"/>
        </w:rPr>
      </w:pPr>
      <w:r w:rsidRPr="000A48AE">
        <w:rPr>
          <w:rFonts w:ascii="Times New Roman" w:hAnsi="Times New Roman"/>
          <w:sz w:val="24"/>
          <w:szCs w:val="24"/>
        </w:rPr>
        <w:t>Форма заявки на участие в аукционе</w:t>
      </w:r>
    </w:p>
    <w:p w14:paraId="75DC93DC" w14:textId="77777777" w:rsidR="00665EE0" w:rsidRPr="000A48AE" w:rsidRDefault="006D1538">
      <w:pPr>
        <w:pStyle w:val="affd"/>
        <w:numPr>
          <w:ilvl w:val="0"/>
          <w:numId w:val="5"/>
        </w:numPr>
        <w:spacing w:line="259" w:lineRule="auto"/>
        <w:ind w:right="60"/>
        <w:rPr>
          <w:rFonts w:ascii="Times New Roman" w:hAnsi="Times New Roman"/>
          <w:sz w:val="24"/>
          <w:szCs w:val="24"/>
        </w:rPr>
      </w:pPr>
      <w:r w:rsidRPr="000A48AE">
        <w:rPr>
          <w:rFonts w:ascii="Times New Roman" w:hAnsi="Times New Roman"/>
          <w:sz w:val="24"/>
          <w:szCs w:val="24"/>
        </w:rPr>
        <w:t>Форма Договора о задатке</w:t>
      </w:r>
    </w:p>
    <w:p w14:paraId="0C53768A" w14:textId="77777777" w:rsidR="00665EE0" w:rsidRPr="000A48AE" w:rsidRDefault="006D1538">
      <w:pPr>
        <w:pStyle w:val="affd"/>
        <w:numPr>
          <w:ilvl w:val="0"/>
          <w:numId w:val="5"/>
        </w:numPr>
        <w:rPr>
          <w:rFonts w:ascii="Times New Roman" w:hAnsi="Times New Roman"/>
          <w:sz w:val="24"/>
          <w:szCs w:val="24"/>
        </w:rPr>
      </w:pPr>
      <w:r w:rsidRPr="000A48AE">
        <w:rPr>
          <w:rFonts w:ascii="Times New Roman" w:hAnsi="Times New Roman"/>
          <w:sz w:val="24"/>
          <w:szCs w:val="24"/>
        </w:rPr>
        <w:t>Проект Договора купли-продажи доли в уставном капитале</w:t>
      </w:r>
    </w:p>
    <w:p w14:paraId="0ACAA53B" w14:textId="77777777" w:rsidR="00665EE0" w:rsidRPr="000A48AE" w:rsidRDefault="00665EE0">
      <w:pPr>
        <w:spacing w:line="259" w:lineRule="auto"/>
        <w:ind w:left="567" w:right="60"/>
        <w:jc w:val="both"/>
        <w:rPr>
          <w:rFonts w:cs="Times New Roman"/>
        </w:rPr>
      </w:pPr>
    </w:p>
    <w:p w14:paraId="48C20893" w14:textId="77777777" w:rsidR="00665EE0" w:rsidRPr="000A48AE" w:rsidRDefault="00665EE0">
      <w:pPr>
        <w:ind w:left="-12" w:right="27" w:firstLine="24"/>
        <w:jc w:val="both"/>
        <w:rPr>
          <w:rFonts w:cs="Times New Roman"/>
        </w:rPr>
      </w:pPr>
    </w:p>
    <w:sectPr w:rsidR="00665EE0" w:rsidRPr="000A48AE">
      <w:footerReference w:type="default" r:id="rId48"/>
      <w:pgSz w:w="11906" w:h="16838"/>
      <w:pgMar w:top="567" w:right="1134" w:bottom="6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EADE" w14:textId="77777777" w:rsidR="00804F12" w:rsidRDefault="00804F12">
      <w:r>
        <w:separator/>
      </w:r>
    </w:p>
  </w:endnote>
  <w:endnote w:type="continuationSeparator" w:id="0">
    <w:p w14:paraId="3DDD5AA9" w14:textId="77777777" w:rsidR="00804F12" w:rsidRDefault="0080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TimesNewRomanPSMT">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3502" w14:textId="77777777" w:rsidR="00665EE0" w:rsidRDefault="00665EE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03EB" w14:textId="77777777" w:rsidR="00804F12" w:rsidRDefault="00804F12">
      <w:r>
        <w:separator/>
      </w:r>
    </w:p>
  </w:footnote>
  <w:footnote w:type="continuationSeparator" w:id="0">
    <w:p w14:paraId="17893626" w14:textId="77777777" w:rsidR="00804F12" w:rsidRDefault="00804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B00"/>
    <w:multiLevelType w:val="multilevel"/>
    <w:tmpl w:val="284083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AFFE3"/>
    <w:multiLevelType w:val="multilevel"/>
    <w:tmpl w:val="56404DA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2E372BC1"/>
    <w:multiLevelType w:val="multilevel"/>
    <w:tmpl w:val="432C675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0DD5D26"/>
    <w:multiLevelType w:val="multilevel"/>
    <w:tmpl w:val="436288A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DCF4471"/>
    <w:multiLevelType w:val="multilevel"/>
    <w:tmpl w:val="9A82EA4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5E8C7C88"/>
    <w:multiLevelType w:val="multilevel"/>
    <w:tmpl w:val="197AD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3975521">
    <w:abstractNumId w:val="3"/>
  </w:num>
  <w:num w:numId="2" w16cid:durableId="1281954203">
    <w:abstractNumId w:val="2"/>
  </w:num>
  <w:num w:numId="3" w16cid:durableId="880440705">
    <w:abstractNumId w:val="4"/>
  </w:num>
  <w:num w:numId="4" w16cid:durableId="437531275">
    <w:abstractNumId w:val="5"/>
  </w:num>
  <w:num w:numId="5" w16cid:durableId="1549368834">
    <w:abstractNumId w:val="0"/>
  </w:num>
  <w:num w:numId="6" w16cid:durableId="75485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E0"/>
    <w:rsid w:val="00000388"/>
    <w:rsid w:val="000A48AE"/>
    <w:rsid w:val="00152263"/>
    <w:rsid w:val="003F2308"/>
    <w:rsid w:val="00665EE0"/>
    <w:rsid w:val="006D1538"/>
    <w:rsid w:val="007936B9"/>
    <w:rsid w:val="00804F12"/>
    <w:rsid w:val="009072B0"/>
    <w:rsid w:val="00960EC1"/>
    <w:rsid w:val="00BE639E"/>
    <w:rsid w:val="00CB0B70"/>
    <w:rsid w:val="00CD4780"/>
    <w:rsid w:val="00D60617"/>
    <w:rsid w:val="00D75D1B"/>
    <w:rsid w:val="00ED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13F"/>
  <w15:docId w15:val="{03931051-9139-4AB6-BDB4-6AAA6379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semiHidden/>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paragraph" w:styleId="a6">
    <w:name w:val="Title"/>
    <w:basedOn w:val="a"/>
    <w:next w:val="aff8"/>
    <w:link w:val="a5"/>
    <w:qFormat/>
    <w:pPr>
      <w:keepNext/>
      <w:spacing w:before="240" w:after="120"/>
    </w:pPr>
    <w:rPr>
      <w:rFonts w:ascii="Liberation Sans" w:eastAsia="Microsoft YaHei" w:hAnsi="Liberation Sans" w:cs="Lucida Sans"/>
      <w:sz w:val="28"/>
      <w:szCs w:val="28"/>
    </w:rPr>
  </w:style>
  <w:style w:type="paragraph" w:styleId="aff8">
    <w:name w:val="Body Text"/>
    <w:basedOn w:val="a"/>
    <w:pPr>
      <w:spacing w:after="120"/>
    </w:pPr>
  </w:style>
  <w:style w:type="paragraph" w:styleId="aff9">
    <w:name w:val="List"/>
    <w:basedOn w:val="aff8"/>
  </w:style>
  <w:style w:type="paragraph" w:styleId="affa">
    <w:name w:val="caption"/>
    <w:basedOn w:val="a"/>
    <w:qFormat/>
    <w:pPr>
      <w:suppressLineNumbers/>
      <w:spacing w:before="120" w:after="120"/>
    </w:pPr>
    <w:rPr>
      <w:rFonts w:cs="Lucida Sans"/>
      <w:i/>
      <w:iCs/>
    </w:rPr>
  </w:style>
  <w:style w:type="paragraph" w:styleId="affb">
    <w:name w:val="index heading"/>
    <w:basedOn w:val="a"/>
    <w:qFormat/>
    <w:pPr>
      <w:suppressLineNumbers/>
    </w:pPr>
    <w:rPr>
      <w:rFonts w:cs="Lucida Sans"/>
    </w:rPr>
  </w:style>
  <w:style w:type="paragraph" w:customStyle="1" w:styleId="13">
    <w:name w:val="Заголовок1"/>
    <w:basedOn w:val="a"/>
    <w:next w:val="aff8"/>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c">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d">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e">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
    <w:name w:val="Normal (Web)"/>
    <w:basedOn w:val="a"/>
    <w:uiPriority w:val="99"/>
    <w:qFormat/>
    <w:pPr>
      <w:widowControl/>
    </w:pPr>
    <w:rPr>
      <w:rFonts w:eastAsia="Times New Roman" w:cs="Times New Roman"/>
      <w:lang w:eastAsia="ru-RU" w:bidi="ar-SA"/>
    </w:rPr>
  </w:style>
  <w:style w:type="paragraph" w:styleId="afff0">
    <w:name w:val="Revision"/>
    <w:uiPriority w:val="99"/>
    <w:semiHidden/>
    <w:qFormat/>
    <w:rPr>
      <w:rFonts w:eastAsia="SimSun" w:cs="Mangal"/>
      <w:sz w:val="24"/>
      <w:szCs w:val="21"/>
      <w:lang w:eastAsia="hi-IN" w:bidi="hi-IN"/>
    </w:rPr>
  </w:style>
  <w:style w:type="paragraph" w:styleId="aff6">
    <w:name w:val="annotation text"/>
    <w:basedOn w:val="a"/>
    <w:link w:val="aff5"/>
    <w:uiPriority w:val="99"/>
    <w:semiHidden/>
    <w:unhideWhenUsed/>
    <w:qFormat/>
    <w:rPr>
      <w:rFonts w:cs="Mangal"/>
      <w:sz w:val="20"/>
      <w:szCs w:val="18"/>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16">
    <w:name w:val="Основной шрифт абзаца1"/>
    <w:qFormat/>
  </w:style>
  <w:style w:type="character" w:customStyle="1" w:styleId="17">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footer" Target="footer1.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13BB-5847-4753-89EC-EC35E2FC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4424</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95</cp:revision>
  <dcterms:created xsi:type="dcterms:W3CDTF">2022-09-30T07:14:00Z</dcterms:created>
  <dcterms:modified xsi:type="dcterms:W3CDTF">2026-04-01T08:22:00Z</dcterms:modified>
  <dc:language>ru-RU</dc:language>
</cp:coreProperties>
</file>