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жилой дом общей площадью 58.20 кв.м., расположенный по адресу: Республика Адыгея, р-н Гиагинский, ст-ца Келермесская, ул Пионерская, д. 20. Кадастровый номер: с. Номер государственной регистрации: 01-01/008-01/008/101/2015-1244/4.Доля в праве 1/4 на земельный участок общей площадью 1573.00 (+/- 50) кв.м. Местоположение установлено относительно ориентира, расположенного в границах участка. Почтовый адрес ориентира: Республика Адыгея, р-н Гиагинский, ст-ца Келермесская, ул. Пионерская, 20. Кадастровый номер: 01:01:1100010:2. Номер государственной регистрации: 01-01/008-01/008/101/2015-1246/3.Категория земель: земли населенных пунктов. Вид разрешенного использования: для ведения личного подсобного хозяйства.Признан непригодным для проживания Распоряжением Администрации муниципального образования "Гиагинский район" от 21.04.2025 г. № 354. Имущество приобретено за счет средств материнского (семейного) капитала.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Заика (ранее Казачко) Татьяна Николаевна (дата рождения: 18.05.1997 г., место рождения: ст. Келермесская Гиагинский район Республика Адыгея, СНИЛС 161-400-640 13, ИНН 010105825502, регистрация по месту жительства: 385000, Республика Адыгея, г. Майкоп, ул. Комсомольская, д. 187, кв. 33)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жилой дом общей площадью 58.20 кв.м., расположенный по адресу: Республика Адыгея, р-н Гиагинский, ст-ца Келермесская, ул Пионерская, д. 20. Кадастровый номер: с. Номер государственной регистрации: 01-01/008-01/008/101/2015-1244/4.Доля в праве 1/4 на земельный участок общей площадью 1573.00 (+/- 50) кв.м. Местоположение установлено относительно ориентира, расположенного в границах участка. Почтовый адрес ориентира: Республика Адыгея, р-н Гиагинский, ст-ца Келермесская, ул. Пионерская, 20. Кадастровый номер: 01:01:1100010:2. Номер государственной регистрации: 01-01/008-01/008/101/2015-1246/3.Категория земель: земли населенных пунктов. Вид разрешенного использования: для ведения личного подсобного хозяйства.Признан непригодным для проживания Распоряжением Администрации муниципального образования "Гиагинский район" от 21.04.2025 г. № 354. Имущество приобретено за счет средств материнского (семейного) капитала.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