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АО «Усть-СреднеканГЭСстрой»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Организатор продажи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8-4212-45-35-45.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Продавец (организатор продажи)</w:t>
      </w:r>
      <w:r>
        <w:rPr>
          <w:b w:val="false"/>
          <w:sz w:val="24"/>
        </w:rPr>
        <w:t>: АО «Усть-СреднеканГЭСстрой», адрес местонахождения: Хабаровский край, г. Хабаровск, ул. Ленина, д. 57, помещ. IV (23-58), почтовый адрес: 680017, г. Хабаровск, ул. Ленина, д. 57, 4 эт., литера А1, пом. IV, адрес электронной почты: usges@usges.ru, контактный телефон: 8-924-692-00-44.</w:t>
      </w:r>
    </w:p>
    <w:p>
      <w:pPr>
        <w:pStyle w:val="Tableheader"/>
        <w:widowControl w:val="false"/>
        <w:ind w:firstLine="540"/>
        <w:rPr>
          <w:rStyle w:val="Style7"/>
          <w:sz w:val="24"/>
        </w:rPr>
      </w:pPr>
      <w:r>
        <w:rPr>
          <w:i/>
          <w:sz w:val="24"/>
        </w:rPr>
        <w:t>Предмет продажи:</w:t>
      </w:r>
      <w:r>
        <w:rPr>
          <w:sz w:val="24"/>
        </w:rPr>
        <w:t xml:space="preserve"> </w:t>
      </w:r>
      <w:r>
        <w:rPr>
          <w:b w:val="false"/>
          <w:bCs/>
          <w:sz w:val="24"/>
        </w:rPr>
        <w:t>Бетонный завод Euromix Crocus 30.750.4.5 Compact 2 Скип.</w:t>
      </w:r>
      <w:r>
        <w:rPr>
          <w:sz w:val="24"/>
        </w:rPr>
        <w:t xml:space="preserve">   </w:t>
      </w:r>
    </w:p>
    <w:p>
      <w:pPr>
        <w:pStyle w:val="Normal"/>
        <w:ind w:firstLine="540"/>
        <w:rPr>
          <w:i/>
          <w:i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Адрес местонахождения предмета продажи:</w:t>
      </w:r>
      <w:r>
        <w:rPr>
          <w:sz w:val="24"/>
          <w:szCs w:val="24"/>
        </w:rPr>
        <w:t xml:space="preserve"> Магаданская область, р-н Среднеканский, п.Усть-Среднекан.</w:t>
      </w:r>
    </w:p>
    <w:p>
      <w:pPr>
        <w:pStyle w:val="Normal"/>
        <w:ind w:firstLine="540"/>
        <w:rPr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Краткое описание Предмета продажи:</w:t>
      </w:r>
      <w:r>
        <w:rPr>
          <w:sz w:val="24"/>
          <w:szCs w:val="24"/>
        </w:rPr>
        <w:t xml:space="preserve"> Бетонный завод Euromix Crocus 30.750.4.5 Compact 2 Скип, 2021 года выпуска.</w:t>
      </w:r>
      <w:r>
        <w:rPr>
          <w:i/>
          <w:sz w:val="24"/>
          <w:szCs w:val="24"/>
        </w:rPr>
        <w:t xml:space="preserve"> </w:t>
      </w:r>
    </w:p>
    <w:p>
      <w:pPr>
        <w:pStyle w:val="Normal"/>
        <w:ind w:firstLine="540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Обременения: </w:t>
      </w:r>
      <w:r>
        <w:rPr>
          <w:bCs/>
          <w:iCs/>
          <w:sz w:val="24"/>
          <w:szCs w:val="24"/>
        </w:rPr>
        <w:t xml:space="preserve">Отсутствуют </w:t>
      </w:r>
    </w:p>
    <w:p>
      <w:pPr>
        <w:pStyle w:val="Caption1"/>
        <w:ind w:firstLine="567"/>
        <w:rPr>
          <w:rFonts w:eastAsia="Lucida Sans Unicode"/>
          <w:kern w:val="2"/>
          <w:shd w:fill="FFFF99" w:val="clear"/>
        </w:rPr>
      </w:pPr>
      <w:r>
        <w:rPr>
          <w:b/>
        </w:rPr>
        <w:t>Начальная цена продажи</w:t>
      </w:r>
      <w:r>
        <w:rPr/>
        <w:t xml:space="preserve">: </w:t>
      </w:r>
      <w:r>
        <w:rPr/>
        <w:t>2 682 496</w:t>
      </w:r>
      <w:r>
        <w:rPr>
          <w:i w:val="false"/>
          <w:iCs w:val="false"/>
        </w:rPr>
        <w:t xml:space="preserve"> (два миллиона шестьсот восемьдесят две тысячи четыреста девяносто шесть) рубл</w:t>
      </w:r>
      <w:r>
        <w:rPr>
          <w:i w:val="false"/>
          <w:iCs w:val="false"/>
        </w:rPr>
        <w:t>ей</w:t>
      </w: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>96</w:t>
      </w:r>
      <w:r>
        <w:rPr>
          <w:i w:val="false"/>
          <w:iCs w:val="false"/>
        </w:rPr>
        <w:t xml:space="preserve"> копеек (с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sz w:val="24"/>
          <w:szCs w:val="24"/>
        </w:rPr>
        <w:t>«Шаг» аукциона:</w:t>
      </w:r>
      <w:r>
        <w:rPr>
          <w:sz w:val="24"/>
          <w:szCs w:val="24"/>
        </w:rPr>
        <w:t xml:space="preserve"> 1 % от начальной цены продажи, указанной в настоящем Извещении, что составляет 26 </w:t>
      </w:r>
      <w:r>
        <w:rPr>
          <w:sz w:val="24"/>
          <w:szCs w:val="24"/>
        </w:rPr>
        <w:t>824</w:t>
      </w:r>
      <w:r>
        <w:rPr>
          <w:sz w:val="24"/>
          <w:szCs w:val="24"/>
        </w:rPr>
        <w:t xml:space="preserve"> (двадцать шесть тысяч восемьсот двадцать четыре) рубл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z w:val="24"/>
          <w:szCs w:val="24"/>
        </w:rPr>
        <w:t xml:space="preserve"> копе</w:t>
      </w:r>
      <w:r>
        <w:rPr>
          <w:sz w:val="24"/>
          <w:szCs w:val="24"/>
        </w:rPr>
        <w:t>ек</w:t>
      </w:r>
      <w:r>
        <w:rPr>
          <w:sz w:val="24"/>
          <w:szCs w:val="24"/>
        </w:rPr>
        <w:t xml:space="preserve"> учетом НДС).</w:t>
      </w:r>
    </w:p>
    <w:p>
      <w:pPr>
        <w:pStyle w:val="Normal"/>
        <w:ind w:firstLine="567"/>
        <w:rPr>
          <w:sz w:val="24"/>
          <w:szCs w:val="24"/>
        </w:rPr>
      </w:pPr>
      <w:r>
        <w:rPr>
          <w:b/>
          <w:i/>
          <w:iCs/>
          <w:sz w:val="24"/>
          <w:szCs w:val="24"/>
        </w:rPr>
        <w:t>Размер задатка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80 474</w:t>
      </w:r>
      <w:r>
        <w:rPr>
          <w:sz w:val="24"/>
          <w:szCs w:val="24"/>
        </w:rPr>
        <w:t xml:space="preserve"> (восемьдесят тысяч четыреста семьдесят четыре) рублей </w:t>
      </w:r>
      <w:r>
        <w:rPr>
          <w:sz w:val="24"/>
          <w:szCs w:val="24"/>
        </w:rPr>
        <w:t>91</w:t>
      </w:r>
      <w:r>
        <w:rPr>
          <w:sz w:val="24"/>
          <w:szCs w:val="24"/>
        </w:rPr>
        <w:t xml:space="preserve"> копе</w:t>
      </w:r>
      <w:r>
        <w:rPr>
          <w:sz w:val="24"/>
          <w:szCs w:val="24"/>
        </w:rPr>
        <w:t xml:space="preserve">йка </w:t>
      </w:r>
      <w:r>
        <w:rPr>
          <w:sz w:val="24"/>
          <w:szCs w:val="24"/>
        </w:rPr>
        <w:t xml:space="preserve">(с учетом НДС).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Срок и порядок внесения задатка: </w:t>
      </w:r>
      <w:r>
        <w:rPr>
          <w:sz w:val="24"/>
          <w:szCs w:val="24"/>
        </w:rPr>
        <w:t>с начала приема заявок по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«06» мая 2026 г.</w:t>
      </w:r>
    </w:p>
    <w:p>
      <w:pPr>
        <w:pStyle w:val="Normal"/>
        <w:ind w:firstLine="540"/>
        <w:rPr>
          <w:sz w:val="24"/>
          <w:szCs w:val="24"/>
        </w:rPr>
      </w:pPr>
      <w:r>
        <w:rPr>
          <w:sz w:val="24"/>
          <w:szCs w:val="24"/>
        </w:rPr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начала подачи Заявок</w:t>
      </w:r>
      <w:r>
        <w:rPr>
          <w:sz w:val="24"/>
          <w:szCs w:val="24"/>
        </w:rPr>
        <w:t xml:space="preserve">: «25» марта 2026 г. 17 ч.00 мин. (по местному времени Продавца)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Дата и время окончания подачи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 xml:space="preserve">«06» мая 2026 г. 17 ч. 00 мин. (по местному времени Продавца)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Дата окончания рассмотрения Заявок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«07» мая 2026г.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проведения Аукциона:</w:t>
      </w:r>
      <w:r>
        <w:rPr>
          <w:sz w:val="24"/>
          <w:szCs w:val="24"/>
        </w:rPr>
        <w:t xml:space="preserve"> «08» мая 2026 г. 17 ч. 00 мин. (по местному времени Продавца)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Время ожидания ценового предложения Участника:</w:t>
      </w:r>
      <w:r>
        <w:rPr>
          <w:sz w:val="24"/>
          <w:szCs w:val="24"/>
        </w:rPr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>Дата и время подведения итогов Аукциона:</w:t>
      </w:r>
      <w:r>
        <w:rPr>
          <w:sz w:val="24"/>
          <w:szCs w:val="24"/>
        </w:rPr>
        <w:t xml:space="preserve"> «12» мая 2026</w:t>
      </w:r>
      <w:bookmarkStart w:id="0" w:name="_GoBack"/>
      <w:bookmarkEnd w:id="0"/>
      <w:r>
        <w:rPr>
          <w:sz w:val="24"/>
          <w:szCs w:val="24"/>
        </w:rPr>
        <w:t>г. в 17 ч. 00 мин (по местному времени Продавца)</w:t>
      </w:r>
    </w:p>
    <w:p>
      <w:pPr>
        <w:pStyle w:val="Normal"/>
        <w:ind w:firstLine="540"/>
        <w:rPr>
          <w:rFonts w:eastAsia="Lucida Sans Unicode"/>
          <w:i/>
          <w:i/>
          <w:kern w:val="2"/>
          <w:sz w:val="24"/>
          <w:szCs w:val="24"/>
          <w:shd w:fill="FFFF99" w:val="clear"/>
        </w:rPr>
      </w:pPr>
      <w:r>
        <w:rPr>
          <w:b/>
          <w:i/>
          <w:sz w:val="24"/>
          <w:szCs w:val="24"/>
        </w:rPr>
        <w:t xml:space="preserve">Место подведения итогов: </w:t>
      </w:r>
      <w:r>
        <w:rPr>
          <w:sz w:val="24"/>
          <w:szCs w:val="24"/>
        </w:rPr>
        <w:t xml:space="preserve">по адресу Продавца </w:t>
      </w:r>
    </w:p>
    <w:p>
      <w:pPr>
        <w:pStyle w:val="Normal"/>
        <w:ind w:firstLine="54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Наименование и адрес электронной торговой площадки для подачи Заявок:</w:t>
      </w: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Акционерное общество «Российский аукционный дом» (АО «РАД»), </w:t>
      </w:r>
      <w:hyperlink r:id="rId2">
        <w:r>
          <w:rPr>
            <w:rStyle w:val="Hyperlink"/>
            <w:sz w:val="24"/>
            <w:szCs w:val="24"/>
          </w:rPr>
          <w:t>https://lot-online.ru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Порядок и форма подачи Заявок:</w:t>
      </w:r>
      <w:r>
        <w:rPr>
          <w:sz w:val="24"/>
          <w:szCs w:val="24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4"/>
          <w:szCs w:val="24"/>
        </w:rPr>
      </w:pPr>
      <w:r>
        <w:rPr>
          <w:b/>
          <w:i/>
          <w:sz w:val="24"/>
          <w:szCs w:val="24"/>
        </w:rPr>
        <w:t>Участники Аукциона</w:t>
      </w:r>
      <w:r>
        <w:rPr>
          <w:sz w:val="24"/>
          <w:szCs w:val="24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4"/>
          <w:szCs w:val="24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4"/>
        </w:rPr>
      </w:pPr>
      <w:r>
        <w:rPr>
          <w:i/>
          <w:sz w:val="24"/>
        </w:rPr>
        <w:t>Порядок подведения итогов Аукциона:</w:t>
      </w:r>
      <w:r>
        <w:rPr>
          <w:sz w:val="24"/>
        </w:rPr>
        <w:t xml:space="preserve"> </w:t>
      </w:r>
      <w:r>
        <w:rPr>
          <w:b w:val="false"/>
          <w:sz w:val="24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b w:val="false"/>
          <w:sz w:val="24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4"/>
        </w:rPr>
      </w:pPr>
      <w:r>
        <w:rPr>
          <w:sz w:val="24"/>
        </w:rPr>
      </w:r>
    </w:p>
    <w:p>
      <w:pPr>
        <w:pStyle w:val="Tableheader"/>
        <w:widowControl w:val="false"/>
        <w:ind w:firstLine="630"/>
        <w:rPr>
          <w:b w:val="false"/>
          <w:sz w:val="24"/>
        </w:rPr>
      </w:pPr>
      <w:r>
        <w:rPr>
          <w:sz w:val="24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3">
        <w:r>
          <w:rPr>
            <w:rStyle w:val="Hyperlink"/>
            <w:sz w:val="24"/>
          </w:rPr>
          <w:t>https://lot-online.ru</w:t>
        </w:r>
      </w:hyperlink>
      <w:r>
        <w:rPr>
          <w:rStyle w:val="Hyperlink"/>
          <w:b w:val="false"/>
          <w:color w:val="auto"/>
          <w:sz w:val="24"/>
          <w:u w:val="none"/>
        </w:rPr>
        <w:t xml:space="preserve"> </w:t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7e2ff8"/>
    <w:rPr>
      <w:color w:val="605E5C"/>
      <w:shd w:fill="E1DFDD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/>
    <w:rPr/>
  </w:style>
  <w:style w:type="paragraph" w:styleId="Style14" w:customStyle="1">
    <w:name w:val="Подподпункт"/>
    <w:basedOn w:val="Style13"/>
    <w:qFormat/>
    <w:rsid w:val="00612e1b"/>
    <w:pPr/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Style15" w:customStyle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Application>AlterOffice/2025.3.1.0$Linux_X86_64 LibreOffice_project/431cd1b79110582f53535c95ed0a2449aadc8bf9</Application>
  <AppVersion>15.0000</AppVersion>
  <Pages>2</Pages>
  <Words>491</Words>
  <Characters>3268</Characters>
  <CharactersWithSpaces>3744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>kotova_ea</cp:lastModifiedBy>
  <dcterms:modified xsi:type="dcterms:W3CDTF">2026-03-25T15:58:09Z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