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6AB83" w14:textId="151A7A2C" w:rsidR="006869E2" w:rsidRDefault="00854DC7" w:rsidP="00567729">
      <w:pPr>
        <w:jc w:val="both"/>
        <w:outlineLvl w:val="0"/>
        <w:rPr>
          <w:b/>
          <w:bCs/>
        </w:rPr>
      </w:pPr>
      <w:r>
        <w:rPr>
          <w:b/>
          <w:bCs/>
        </w:rPr>
        <w:t>А</w:t>
      </w:r>
      <w:r w:rsidRPr="00F30D8B">
        <w:rPr>
          <w:b/>
          <w:bCs/>
        </w:rPr>
        <w:t>кционерное общество «Российский аукционный дом»</w:t>
      </w:r>
      <w:r>
        <w:rPr>
          <w:b/>
          <w:bCs/>
        </w:rPr>
        <w:t xml:space="preserve"> </w:t>
      </w:r>
      <w:r w:rsidRPr="00F30D8B">
        <w:rPr>
          <w:b/>
          <w:bCs/>
        </w:rPr>
        <w:t xml:space="preserve">сообщает о проведении аукциона в электронной форме по продаже </w:t>
      </w:r>
      <w:r>
        <w:rPr>
          <w:b/>
          <w:bCs/>
        </w:rPr>
        <w:t>имущества</w:t>
      </w:r>
      <w:r w:rsidRPr="00F30D8B">
        <w:rPr>
          <w:b/>
          <w:bCs/>
        </w:rPr>
        <w:t>,</w:t>
      </w:r>
      <w:r w:rsidR="00567729">
        <w:rPr>
          <w:b/>
          <w:bCs/>
        </w:rPr>
        <w:t xml:space="preserve"> находящегося в залоге </w:t>
      </w:r>
      <w:r w:rsidR="00567729" w:rsidRPr="005277C3">
        <w:rPr>
          <w:b/>
          <w:bCs/>
        </w:rPr>
        <w:t>ПАО СКБ Приморья «Примсоцбанк»</w:t>
      </w:r>
      <w:r w:rsidR="00567729">
        <w:rPr>
          <w:b/>
          <w:bCs/>
        </w:rPr>
        <w:t>,</w:t>
      </w:r>
      <w:r>
        <w:rPr>
          <w:b/>
          <w:bCs/>
        </w:rPr>
        <w:t xml:space="preserve"> реализуемого в рамках банкротства </w:t>
      </w:r>
      <w:r w:rsidR="00D53DD0" w:rsidRPr="00D53DD0">
        <w:rPr>
          <w:b/>
          <w:shd w:val="clear" w:color="auto" w:fill="FFFFFF"/>
          <w:lang w:val="x-none"/>
        </w:rPr>
        <w:t>Логачёв</w:t>
      </w:r>
      <w:r w:rsidR="00D53DD0">
        <w:rPr>
          <w:b/>
          <w:shd w:val="clear" w:color="auto" w:fill="FFFFFF"/>
          <w:lang w:val="x-none"/>
        </w:rPr>
        <w:t>а</w:t>
      </w:r>
      <w:r w:rsidR="00D53DD0" w:rsidRPr="00D53DD0">
        <w:rPr>
          <w:b/>
          <w:shd w:val="clear" w:color="auto" w:fill="FFFFFF"/>
          <w:lang w:val="x-none"/>
        </w:rPr>
        <w:t xml:space="preserve"> Дмитри</w:t>
      </w:r>
      <w:r w:rsidR="00D53DD0">
        <w:rPr>
          <w:b/>
          <w:shd w:val="clear" w:color="auto" w:fill="FFFFFF"/>
          <w:lang w:val="x-none"/>
        </w:rPr>
        <w:t>я</w:t>
      </w:r>
      <w:r w:rsidR="00D53DD0" w:rsidRPr="00D53DD0">
        <w:rPr>
          <w:b/>
          <w:shd w:val="clear" w:color="auto" w:fill="FFFFFF"/>
          <w:lang w:val="x-none"/>
        </w:rPr>
        <w:t xml:space="preserve"> Алексеевич</w:t>
      </w:r>
      <w:r w:rsidR="00D53DD0">
        <w:rPr>
          <w:b/>
          <w:shd w:val="clear" w:color="auto" w:fill="FFFFFF"/>
          <w:lang w:val="x-none"/>
        </w:rPr>
        <w:t>а</w:t>
      </w:r>
      <w:r w:rsidR="00D53DD0" w:rsidRPr="00D53DD0">
        <w:rPr>
          <w:b/>
          <w:shd w:val="clear" w:color="auto" w:fill="FFFFFF"/>
          <w:lang w:val="x-none"/>
        </w:rPr>
        <w:t xml:space="preserve"> </w:t>
      </w:r>
      <w:r w:rsidR="00D53DD0" w:rsidRPr="00933BE4">
        <w:t>ИНН</w:t>
      </w:r>
      <w:r w:rsidR="00D53DD0">
        <w:t xml:space="preserve"> </w:t>
      </w:r>
      <w:r w:rsidR="00D53DD0" w:rsidRPr="00447152">
        <w:t>503825884409</w:t>
      </w:r>
      <w:r w:rsidR="00D53DD0" w:rsidRPr="00933BE4">
        <w:t>, СНИЛС</w:t>
      </w:r>
      <w:r w:rsidR="00D53DD0">
        <w:t xml:space="preserve"> </w:t>
      </w:r>
      <w:r w:rsidR="00D53DD0" w:rsidRPr="00447152">
        <w:t xml:space="preserve">196-475-013 </w:t>
      </w:r>
      <w:r w:rsidR="00D53DD0" w:rsidRPr="00A75903">
        <w:t>05</w:t>
      </w:r>
      <w:r w:rsidR="006869E2">
        <w:t>,</w:t>
      </w:r>
      <w:r w:rsidR="00962AC5" w:rsidRPr="00F777E5">
        <w:t xml:space="preserve"> </w:t>
      </w:r>
      <w:r w:rsidR="00166120" w:rsidRPr="009B4507">
        <w:t>именуем</w:t>
      </w:r>
      <w:r w:rsidR="006869E2">
        <w:t>ого</w:t>
      </w:r>
      <w:r w:rsidR="00166120" w:rsidRPr="009B4507">
        <w:t xml:space="preserve"> в дальнейшем «До</w:t>
      </w:r>
      <w:r w:rsidR="00166120">
        <w:t>лжник</w:t>
      </w:r>
      <w:r w:rsidR="00166120" w:rsidRPr="009B4507">
        <w:t xml:space="preserve">», </w:t>
      </w:r>
      <w:r w:rsidR="00166120" w:rsidRPr="009B4507">
        <w:rPr>
          <w:b/>
          <w:bCs/>
        </w:rPr>
        <w:t>в лице</w:t>
      </w:r>
      <w:r w:rsidR="00962AC5">
        <w:rPr>
          <w:b/>
          <w:bCs/>
        </w:rPr>
        <w:t xml:space="preserve"> </w:t>
      </w:r>
      <w:r w:rsidR="006869E2">
        <w:rPr>
          <w:b/>
          <w:bCs/>
        </w:rPr>
        <w:t>финансового</w:t>
      </w:r>
      <w:r w:rsidR="001B14E1" w:rsidRPr="001B14E1">
        <w:rPr>
          <w:b/>
          <w:bCs/>
        </w:rPr>
        <w:t xml:space="preserve"> управляющего </w:t>
      </w:r>
      <w:r w:rsidR="00D53DD0" w:rsidRPr="00D53DD0">
        <w:rPr>
          <w:b/>
          <w:bCs/>
        </w:rPr>
        <w:t>Попова Владислава Сергеевича (</w:t>
      </w:r>
      <w:r w:rsidR="00D53DD0" w:rsidRPr="000252D5">
        <w:t xml:space="preserve">ИНН 263210157896,  СНИЛС 191-393-619 91), адрес для корреспонденции: 125009, г. Москва, ул. Тверская, д.9, а/я 61, </w:t>
      </w:r>
      <w:proofErr w:type="spellStart"/>
      <w:r w:rsidR="00D53DD0" w:rsidRPr="000252D5">
        <w:t>e-mail</w:t>
      </w:r>
      <w:proofErr w:type="spellEnd"/>
      <w:r w:rsidR="00D53DD0" w:rsidRPr="000252D5">
        <w:t>: a8888868@yandex.ru, тел.: 8-996-440-96-92, член СРО: Ассоциация "Саморегулируемая организация арбитражных управляющих "Меркурий" (ИНН 7710458616,  ОГРН 1037710023108, адрес: 127018, г Москва, Сущевский Вал, 16, 4, оф.301 (фактический адрес)), действующего в соответствии</w:t>
      </w:r>
      <w:r w:rsidR="00D53DD0" w:rsidRPr="00D53DD0">
        <w:rPr>
          <w:b/>
          <w:bCs/>
        </w:rPr>
        <w:t xml:space="preserve"> с Решением </w:t>
      </w:r>
      <w:r w:rsidR="009F5534">
        <w:rPr>
          <w:b/>
          <w:bCs/>
        </w:rPr>
        <w:t xml:space="preserve">Арбитражного суда </w:t>
      </w:r>
      <w:r w:rsidR="00D53DD0" w:rsidRPr="00D53DD0">
        <w:rPr>
          <w:b/>
          <w:bCs/>
        </w:rPr>
        <w:t>Московской области по делу А41-24423/2025 от 29.07.2025</w:t>
      </w:r>
      <w:r w:rsidR="00D53DD0">
        <w:rPr>
          <w:b/>
          <w:bCs/>
        </w:rPr>
        <w:t xml:space="preserve"> года.</w:t>
      </w:r>
    </w:p>
    <w:p w14:paraId="67D37D73" w14:textId="77777777" w:rsidR="001253E9" w:rsidRDefault="001253E9" w:rsidP="00567729">
      <w:pPr>
        <w:jc w:val="both"/>
        <w:outlineLvl w:val="0"/>
      </w:pPr>
    </w:p>
    <w:p w14:paraId="2EC1A3CB" w14:textId="77777777" w:rsidR="001253E9" w:rsidRPr="00170CDA" w:rsidRDefault="001253E9" w:rsidP="00567729">
      <w:pPr>
        <w:jc w:val="both"/>
        <w:outlineLvl w:val="0"/>
      </w:pPr>
    </w:p>
    <w:p w14:paraId="7F27F5E4" w14:textId="0365CD42" w:rsidR="00854DC7" w:rsidRPr="001E48D0" w:rsidRDefault="00854DC7" w:rsidP="004E45E2">
      <w:pPr>
        <w:ind w:firstLine="567"/>
        <w:jc w:val="center"/>
        <w:outlineLvl w:val="0"/>
        <w:rPr>
          <w:rFonts w:eastAsia="Times New Roman"/>
          <w:b/>
          <w:bCs/>
        </w:rPr>
      </w:pPr>
      <w:r w:rsidRPr="00B05BB1">
        <w:rPr>
          <w:rFonts w:eastAsia="Times New Roman"/>
          <w:b/>
          <w:bCs/>
        </w:rPr>
        <w:t xml:space="preserve">Электронный аукцион будет проводиться </w:t>
      </w:r>
      <w:r w:rsidR="00D53DD0">
        <w:rPr>
          <w:rFonts w:eastAsia="Times New Roman"/>
          <w:b/>
          <w:bCs/>
          <w:color w:val="0070C0"/>
        </w:rPr>
        <w:t>04</w:t>
      </w:r>
      <w:r w:rsidR="006869E2">
        <w:rPr>
          <w:rFonts w:eastAsia="Times New Roman"/>
          <w:b/>
          <w:bCs/>
          <w:color w:val="0070C0"/>
        </w:rPr>
        <w:t xml:space="preserve"> </w:t>
      </w:r>
      <w:r w:rsidR="00D53DD0">
        <w:rPr>
          <w:rFonts w:eastAsia="Times New Roman"/>
          <w:b/>
          <w:bCs/>
          <w:color w:val="0070C0"/>
        </w:rPr>
        <w:t>мая</w:t>
      </w:r>
      <w:r w:rsidR="00C173A1">
        <w:rPr>
          <w:rFonts w:eastAsia="Times New Roman"/>
          <w:b/>
          <w:bCs/>
          <w:color w:val="0070C0"/>
        </w:rPr>
        <w:t xml:space="preserve"> </w:t>
      </w:r>
      <w:r w:rsidRPr="00BB6EE7">
        <w:rPr>
          <w:rFonts w:eastAsia="Times New Roman"/>
          <w:b/>
          <w:bCs/>
          <w:color w:val="0070C0"/>
        </w:rPr>
        <w:t>202</w:t>
      </w:r>
      <w:r w:rsidR="00D53DD0">
        <w:rPr>
          <w:rFonts w:eastAsia="Times New Roman"/>
          <w:b/>
          <w:bCs/>
          <w:color w:val="0070C0"/>
        </w:rPr>
        <w:t>6</w:t>
      </w:r>
      <w:r w:rsidRPr="00BB6EE7">
        <w:rPr>
          <w:rFonts w:eastAsia="Times New Roman"/>
          <w:b/>
          <w:bCs/>
          <w:color w:val="0070C0"/>
        </w:rPr>
        <w:t xml:space="preserve"> года в </w:t>
      </w:r>
      <w:r w:rsidR="007B4BA3">
        <w:rPr>
          <w:rFonts w:eastAsia="Times New Roman"/>
          <w:b/>
          <w:bCs/>
          <w:color w:val="0070C0"/>
        </w:rPr>
        <w:t>1</w:t>
      </w:r>
      <w:r w:rsidR="00CF0CB5">
        <w:rPr>
          <w:rFonts w:eastAsia="Times New Roman"/>
          <w:b/>
          <w:bCs/>
          <w:color w:val="0070C0"/>
        </w:rPr>
        <w:t>0</w:t>
      </w:r>
      <w:r w:rsidRPr="00BB6EE7">
        <w:rPr>
          <w:rFonts w:eastAsia="Times New Roman"/>
          <w:b/>
          <w:bCs/>
          <w:color w:val="0070C0"/>
        </w:rPr>
        <w:t xml:space="preserve">:00 </w:t>
      </w:r>
      <w:r w:rsidRPr="001E48D0">
        <w:rPr>
          <w:rFonts w:eastAsia="Times New Roman"/>
          <w:b/>
          <w:bCs/>
        </w:rPr>
        <w:t>(МСК)</w:t>
      </w:r>
    </w:p>
    <w:p w14:paraId="3B11364C" w14:textId="77777777" w:rsidR="00854DC7" w:rsidRPr="00B05BB1" w:rsidRDefault="00854DC7" w:rsidP="00854DC7">
      <w:pPr>
        <w:jc w:val="center"/>
        <w:rPr>
          <w:rFonts w:eastAsia="Times New Roman"/>
          <w:b/>
          <w:bCs/>
        </w:rPr>
      </w:pPr>
      <w:r w:rsidRPr="00B05BB1">
        <w:rPr>
          <w:rFonts w:eastAsia="Times New Roman"/>
          <w:b/>
          <w:bCs/>
        </w:rPr>
        <w:t>на электронной торговой площадке АО «Российский аукционный дом»</w:t>
      </w:r>
    </w:p>
    <w:p w14:paraId="1E5CCEDD" w14:textId="77777777" w:rsidR="00854DC7" w:rsidRDefault="00854DC7" w:rsidP="00854DC7">
      <w:pPr>
        <w:jc w:val="center"/>
        <w:rPr>
          <w:rFonts w:eastAsia="Times New Roman"/>
          <w:b/>
          <w:bCs/>
        </w:rPr>
      </w:pPr>
      <w:r w:rsidRPr="00B05BB1">
        <w:rPr>
          <w:rFonts w:eastAsia="Times New Roman"/>
          <w:b/>
          <w:bCs/>
        </w:rPr>
        <w:t xml:space="preserve">по адресу </w:t>
      </w:r>
      <w:hyperlink r:id="rId5" w:history="1">
        <w:r w:rsidRPr="00B05BB1">
          <w:rPr>
            <w:rFonts w:eastAsia="Times New Roman"/>
            <w:b/>
            <w:bCs/>
            <w:color w:val="0000FF"/>
            <w:u w:val="single"/>
            <w:lang w:val="en-US"/>
          </w:rPr>
          <w:t>www</w:t>
        </w:r>
        <w:r w:rsidRPr="00B05BB1">
          <w:rPr>
            <w:rFonts w:eastAsia="Times New Roman"/>
            <w:b/>
            <w:bCs/>
            <w:color w:val="0000FF"/>
            <w:u w:val="single"/>
          </w:rPr>
          <w:t>.</w:t>
        </w:r>
        <w:r w:rsidRPr="00B05BB1">
          <w:rPr>
            <w:rFonts w:eastAsia="Times New Roman"/>
            <w:b/>
            <w:bCs/>
            <w:color w:val="0000FF"/>
            <w:u w:val="single"/>
            <w:lang w:val="en-US"/>
          </w:rPr>
          <w:t>lot</w:t>
        </w:r>
        <w:r w:rsidRPr="00B05BB1">
          <w:rPr>
            <w:rFonts w:eastAsia="Times New Roman"/>
            <w:b/>
            <w:bCs/>
            <w:color w:val="0000FF"/>
            <w:u w:val="single"/>
          </w:rPr>
          <w:t>-</w:t>
        </w:r>
        <w:r w:rsidRPr="00B05BB1">
          <w:rPr>
            <w:rFonts w:eastAsia="Times New Roman"/>
            <w:b/>
            <w:bCs/>
            <w:color w:val="0000FF"/>
            <w:u w:val="single"/>
            <w:lang w:val="en-US"/>
          </w:rPr>
          <w:t>online</w:t>
        </w:r>
        <w:r w:rsidRPr="00B05BB1">
          <w:rPr>
            <w:rFonts w:eastAsia="Times New Roman"/>
            <w:b/>
            <w:bCs/>
            <w:color w:val="0000FF"/>
            <w:u w:val="single"/>
          </w:rPr>
          <w:t>.</w:t>
        </w:r>
        <w:proofErr w:type="spellStart"/>
        <w:r w:rsidRPr="00B05BB1">
          <w:rPr>
            <w:rFonts w:eastAsia="Times New Roman"/>
            <w:b/>
            <w:bCs/>
            <w:color w:val="0000FF"/>
            <w:u w:val="single"/>
            <w:lang w:val="en-US"/>
          </w:rPr>
          <w:t>ru</w:t>
        </w:r>
        <w:proofErr w:type="spellEnd"/>
      </w:hyperlink>
      <w:r w:rsidRPr="00B05BB1">
        <w:rPr>
          <w:rFonts w:eastAsia="Times New Roman"/>
          <w:b/>
          <w:bCs/>
        </w:rPr>
        <w:t xml:space="preserve">. </w:t>
      </w:r>
    </w:p>
    <w:p w14:paraId="6978B22C" w14:textId="77777777" w:rsidR="00854DC7" w:rsidRPr="00B05BB1" w:rsidRDefault="00854DC7" w:rsidP="00854DC7">
      <w:pPr>
        <w:jc w:val="center"/>
        <w:rPr>
          <w:rFonts w:eastAsia="Times New Roman"/>
          <w:b/>
          <w:bCs/>
        </w:rPr>
      </w:pPr>
    </w:p>
    <w:p w14:paraId="56584389" w14:textId="38F16B04" w:rsidR="00854DC7" w:rsidRPr="00A40D10" w:rsidRDefault="00854DC7" w:rsidP="00854DC7">
      <w:pPr>
        <w:ind w:firstLine="709"/>
        <w:jc w:val="center"/>
        <w:rPr>
          <w:bCs/>
        </w:rPr>
      </w:pPr>
      <w:r w:rsidRPr="00A40D10">
        <w:rPr>
          <w:rFonts w:eastAsia="Times New Roman"/>
          <w:b/>
          <w:bCs/>
        </w:rPr>
        <w:t xml:space="preserve">Организатор торгов – </w:t>
      </w:r>
      <w:r w:rsidRPr="00A40D10">
        <w:rPr>
          <w:bCs/>
        </w:rPr>
        <w:t xml:space="preserve">АО «Российский аукционный дом» </w:t>
      </w:r>
    </w:p>
    <w:p w14:paraId="1323BAC9" w14:textId="55AD56BB" w:rsidR="00854DC7" w:rsidRPr="00A40D10" w:rsidRDefault="00854DC7" w:rsidP="00854DC7">
      <w:pPr>
        <w:jc w:val="center"/>
        <w:rPr>
          <w:b/>
          <w:bCs/>
        </w:rPr>
      </w:pPr>
      <w:r w:rsidRPr="00A40D10">
        <w:rPr>
          <w:b/>
          <w:bCs/>
        </w:rPr>
        <w:t>Прием заявок с</w:t>
      </w:r>
      <w:r w:rsidR="00205EC7">
        <w:rPr>
          <w:b/>
          <w:bCs/>
        </w:rPr>
        <w:t xml:space="preserve"> </w:t>
      </w:r>
      <w:r w:rsidR="00D53DD0">
        <w:rPr>
          <w:b/>
          <w:bCs/>
          <w:color w:val="0070C0"/>
        </w:rPr>
        <w:t>25</w:t>
      </w:r>
      <w:r w:rsidR="00EA4FC4">
        <w:rPr>
          <w:b/>
          <w:bCs/>
          <w:color w:val="0070C0"/>
        </w:rPr>
        <w:t xml:space="preserve"> </w:t>
      </w:r>
      <w:r w:rsidR="00D53DD0">
        <w:rPr>
          <w:b/>
          <w:bCs/>
          <w:color w:val="0070C0"/>
        </w:rPr>
        <w:t>марта</w:t>
      </w:r>
      <w:r w:rsidR="005B6F96">
        <w:rPr>
          <w:b/>
          <w:bCs/>
          <w:color w:val="0070C0"/>
        </w:rPr>
        <w:t xml:space="preserve"> </w:t>
      </w:r>
      <w:r w:rsidRPr="00BB6EE7">
        <w:rPr>
          <w:b/>
          <w:bCs/>
          <w:color w:val="0070C0"/>
        </w:rPr>
        <w:t>202</w:t>
      </w:r>
      <w:r w:rsidR="00D53DD0">
        <w:rPr>
          <w:b/>
          <w:bCs/>
          <w:color w:val="0070C0"/>
        </w:rPr>
        <w:t>6</w:t>
      </w:r>
      <w:r w:rsidR="00EC1C9A">
        <w:rPr>
          <w:b/>
          <w:bCs/>
          <w:color w:val="0070C0"/>
        </w:rPr>
        <w:t xml:space="preserve"> </w:t>
      </w:r>
      <w:r w:rsidRPr="00BB6EE7">
        <w:rPr>
          <w:b/>
          <w:bCs/>
          <w:color w:val="0070C0"/>
        </w:rPr>
        <w:t xml:space="preserve">г. </w:t>
      </w:r>
      <w:r w:rsidR="00093003">
        <w:rPr>
          <w:b/>
          <w:bCs/>
          <w:color w:val="0070C0"/>
        </w:rPr>
        <w:t>1</w:t>
      </w:r>
      <w:r w:rsidR="00071ED3">
        <w:rPr>
          <w:b/>
          <w:bCs/>
          <w:color w:val="0070C0"/>
        </w:rPr>
        <w:t>2</w:t>
      </w:r>
      <w:r w:rsidRPr="00BB6EE7">
        <w:rPr>
          <w:b/>
          <w:bCs/>
          <w:color w:val="0070C0"/>
        </w:rPr>
        <w:t xml:space="preserve">:00 </w:t>
      </w:r>
      <w:r w:rsidRPr="00A40D10">
        <w:rPr>
          <w:b/>
          <w:bCs/>
        </w:rPr>
        <w:t xml:space="preserve">(МСК) по </w:t>
      </w:r>
      <w:bookmarkStart w:id="0" w:name="_Hlk155792439"/>
      <w:r w:rsidR="001253E9">
        <w:rPr>
          <w:b/>
          <w:bCs/>
          <w:color w:val="0070C0"/>
        </w:rPr>
        <w:t>2</w:t>
      </w:r>
      <w:r w:rsidR="00D53DD0">
        <w:rPr>
          <w:b/>
          <w:bCs/>
          <w:color w:val="0070C0"/>
        </w:rPr>
        <w:t>9</w:t>
      </w:r>
      <w:r w:rsidR="001253E9">
        <w:rPr>
          <w:b/>
          <w:bCs/>
          <w:color w:val="0070C0"/>
        </w:rPr>
        <w:t xml:space="preserve"> </w:t>
      </w:r>
      <w:r w:rsidR="00D53DD0">
        <w:rPr>
          <w:b/>
          <w:bCs/>
          <w:color w:val="0070C0"/>
        </w:rPr>
        <w:t>апреля</w:t>
      </w:r>
      <w:r w:rsidR="00494F51">
        <w:rPr>
          <w:b/>
          <w:bCs/>
          <w:color w:val="0070C0"/>
        </w:rPr>
        <w:t xml:space="preserve"> </w:t>
      </w:r>
      <w:r w:rsidRPr="00BB6EE7">
        <w:rPr>
          <w:b/>
          <w:bCs/>
          <w:color w:val="0070C0"/>
        </w:rPr>
        <w:t>202</w:t>
      </w:r>
      <w:r w:rsidR="00D53DD0">
        <w:rPr>
          <w:b/>
          <w:bCs/>
          <w:color w:val="0070C0"/>
        </w:rPr>
        <w:t>6</w:t>
      </w:r>
      <w:r w:rsidR="00EC1C9A">
        <w:rPr>
          <w:b/>
          <w:bCs/>
          <w:color w:val="0070C0"/>
        </w:rPr>
        <w:t xml:space="preserve"> </w:t>
      </w:r>
      <w:bookmarkEnd w:id="0"/>
      <w:r w:rsidRPr="00BB6EE7">
        <w:rPr>
          <w:b/>
          <w:bCs/>
          <w:color w:val="0070C0"/>
        </w:rPr>
        <w:t xml:space="preserve">г. до </w:t>
      </w:r>
      <w:r w:rsidR="001738F2">
        <w:rPr>
          <w:b/>
          <w:bCs/>
          <w:color w:val="0070C0"/>
        </w:rPr>
        <w:t>23</w:t>
      </w:r>
      <w:r w:rsidRPr="00BB6EE7">
        <w:rPr>
          <w:b/>
          <w:bCs/>
          <w:color w:val="0070C0"/>
        </w:rPr>
        <w:t>:</w:t>
      </w:r>
      <w:r w:rsidR="001738F2">
        <w:rPr>
          <w:b/>
          <w:bCs/>
          <w:color w:val="0070C0"/>
        </w:rPr>
        <w:t>59</w:t>
      </w:r>
      <w:r w:rsidRPr="00BB6EE7">
        <w:rPr>
          <w:b/>
          <w:bCs/>
          <w:color w:val="0070C0"/>
        </w:rPr>
        <w:t xml:space="preserve"> </w:t>
      </w:r>
      <w:r w:rsidRPr="00A40D10">
        <w:rPr>
          <w:b/>
          <w:bCs/>
        </w:rPr>
        <w:t>(МСК).</w:t>
      </w:r>
    </w:p>
    <w:p w14:paraId="5CC16698" w14:textId="755177D6" w:rsidR="00854DC7" w:rsidRPr="001E48D0" w:rsidRDefault="00854DC7" w:rsidP="00854DC7">
      <w:pPr>
        <w:jc w:val="center"/>
        <w:rPr>
          <w:b/>
          <w:bCs/>
        </w:rPr>
      </w:pPr>
      <w:r w:rsidRPr="00A40D10">
        <w:rPr>
          <w:b/>
          <w:bCs/>
        </w:rPr>
        <w:t xml:space="preserve">Задаток должен поступить на счет </w:t>
      </w:r>
      <w:r w:rsidR="004E45E2" w:rsidRPr="00A40D10">
        <w:rPr>
          <w:b/>
          <w:bCs/>
        </w:rPr>
        <w:t>О</w:t>
      </w:r>
      <w:r w:rsidR="004E45E2">
        <w:rPr>
          <w:b/>
          <w:bCs/>
        </w:rPr>
        <w:t>ператора электронной площадки (далее -Оператор)</w:t>
      </w:r>
      <w:r w:rsidR="004E45E2" w:rsidRPr="00A40D10">
        <w:rPr>
          <w:b/>
          <w:bCs/>
        </w:rPr>
        <w:t xml:space="preserve"> </w:t>
      </w:r>
      <w:r w:rsidRPr="00A40D10">
        <w:rPr>
          <w:b/>
          <w:bCs/>
        </w:rPr>
        <w:t xml:space="preserve">не позднее </w:t>
      </w:r>
      <w:r w:rsidR="001738F2">
        <w:rPr>
          <w:b/>
          <w:bCs/>
          <w:color w:val="0070C0"/>
        </w:rPr>
        <w:t>23</w:t>
      </w:r>
      <w:r w:rsidR="00AC0989">
        <w:rPr>
          <w:b/>
          <w:bCs/>
          <w:color w:val="0070C0"/>
        </w:rPr>
        <w:t>:</w:t>
      </w:r>
      <w:r w:rsidR="001738F2">
        <w:rPr>
          <w:b/>
          <w:bCs/>
          <w:color w:val="0070C0"/>
        </w:rPr>
        <w:t>59</w:t>
      </w:r>
      <w:r w:rsidRPr="00D235CB">
        <w:rPr>
          <w:b/>
          <w:bCs/>
          <w:color w:val="0070C0"/>
        </w:rPr>
        <w:t xml:space="preserve"> </w:t>
      </w:r>
      <w:r w:rsidRPr="00A40D10">
        <w:rPr>
          <w:b/>
          <w:bCs/>
        </w:rPr>
        <w:t xml:space="preserve">(МСК) </w:t>
      </w:r>
      <w:r w:rsidR="005E4245">
        <w:rPr>
          <w:b/>
          <w:bCs/>
          <w:color w:val="0070C0"/>
        </w:rPr>
        <w:t>2</w:t>
      </w:r>
      <w:r w:rsidR="00D53DD0">
        <w:rPr>
          <w:b/>
          <w:bCs/>
          <w:color w:val="0070C0"/>
        </w:rPr>
        <w:t>9 апреля</w:t>
      </w:r>
      <w:r w:rsidR="006869E2">
        <w:rPr>
          <w:b/>
          <w:bCs/>
          <w:color w:val="0070C0"/>
        </w:rPr>
        <w:t xml:space="preserve"> </w:t>
      </w:r>
      <w:r w:rsidR="006869E2" w:rsidRPr="00BB6EE7">
        <w:rPr>
          <w:b/>
          <w:bCs/>
          <w:color w:val="0070C0"/>
        </w:rPr>
        <w:t>202</w:t>
      </w:r>
      <w:r w:rsidR="00D53DD0">
        <w:rPr>
          <w:b/>
          <w:bCs/>
          <w:color w:val="0070C0"/>
        </w:rPr>
        <w:t>6</w:t>
      </w:r>
      <w:r w:rsidR="006869E2">
        <w:rPr>
          <w:b/>
          <w:bCs/>
          <w:color w:val="0070C0"/>
        </w:rPr>
        <w:t xml:space="preserve"> </w:t>
      </w:r>
      <w:r w:rsidRPr="00A40D10">
        <w:rPr>
          <w:b/>
          <w:bCs/>
        </w:rPr>
        <w:t>года.</w:t>
      </w:r>
    </w:p>
    <w:p w14:paraId="0289AA31" w14:textId="77777777" w:rsidR="00854DC7" w:rsidRPr="001E48D0" w:rsidRDefault="00854DC7" w:rsidP="00854DC7">
      <w:pPr>
        <w:ind w:firstLine="567"/>
        <w:jc w:val="both"/>
        <w:rPr>
          <w:b/>
          <w:bCs/>
        </w:rPr>
      </w:pPr>
    </w:p>
    <w:p w14:paraId="7652CC86" w14:textId="2117B0F6" w:rsidR="00854DC7" w:rsidRPr="008751C7" w:rsidRDefault="00854DC7" w:rsidP="00854DC7">
      <w:pPr>
        <w:ind w:firstLine="567"/>
        <w:jc w:val="both"/>
        <w:rPr>
          <w:bCs/>
        </w:rPr>
      </w:pPr>
      <w:r w:rsidRPr="001E48D0">
        <w:rPr>
          <w:bCs/>
        </w:rPr>
        <w:t>Допуск претендентов к электронному аукциону осуществляется Организатором торгов</w:t>
      </w:r>
      <w:r w:rsidRPr="001E48D0">
        <w:rPr>
          <w:b/>
          <w:bCs/>
        </w:rPr>
        <w:t xml:space="preserve"> до </w:t>
      </w:r>
      <w:r w:rsidR="00A15306">
        <w:rPr>
          <w:b/>
          <w:bCs/>
          <w:color w:val="0070C0"/>
        </w:rPr>
        <w:t>18</w:t>
      </w:r>
      <w:r w:rsidRPr="00FE787C">
        <w:rPr>
          <w:b/>
          <w:bCs/>
          <w:color w:val="0070C0"/>
        </w:rPr>
        <w:t xml:space="preserve">:00 </w:t>
      </w:r>
      <w:r w:rsidRPr="00A40D10">
        <w:rPr>
          <w:b/>
          <w:bCs/>
        </w:rPr>
        <w:t xml:space="preserve">(МСК) </w:t>
      </w:r>
      <w:r w:rsidR="00D53DD0">
        <w:rPr>
          <w:b/>
          <w:bCs/>
          <w:color w:val="0070C0"/>
        </w:rPr>
        <w:t>30</w:t>
      </w:r>
      <w:r w:rsidR="006869E2">
        <w:rPr>
          <w:b/>
          <w:bCs/>
          <w:color w:val="0070C0"/>
        </w:rPr>
        <w:t xml:space="preserve"> </w:t>
      </w:r>
      <w:r w:rsidR="00D53DD0">
        <w:rPr>
          <w:b/>
          <w:bCs/>
          <w:color w:val="0070C0"/>
        </w:rPr>
        <w:t>апреля</w:t>
      </w:r>
      <w:r w:rsidR="00CF6033">
        <w:rPr>
          <w:b/>
          <w:bCs/>
          <w:color w:val="0070C0"/>
        </w:rPr>
        <w:t xml:space="preserve"> </w:t>
      </w:r>
      <w:r w:rsidR="00282C22" w:rsidRPr="00BB6EE7">
        <w:rPr>
          <w:b/>
          <w:bCs/>
          <w:color w:val="0070C0"/>
        </w:rPr>
        <w:t>202</w:t>
      </w:r>
      <w:r w:rsidR="00D53DD0">
        <w:rPr>
          <w:b/>
          <w:bCs/>
          <w:color w:val="0070C0"/>
        </w:rPr>
        <w:t>6</w:t>
      </w:r>
      <w:r w:rsidR="00282C22" w:rsidRPr="00A40D10">
        <w:rPr>
          <w:b/>
          <w:bCs/>
        </w:rPr>
        <w:t xml:space="preserve"> </w:t>
      </w:r>
      <w:r w:rsidRPr="00A40D10">
        <w:rPr>
          <w:b/>
          <w:bCs/>
        </w:rPr>
        <w:t>года.</w:t>
      </w:r>
      <w:r>
        <w:rPr>
          <w:b/>
          <w:bCs/>
        </w:rPr>
        <w:t xml:space="preserve"> </w:t>
      </w:r>
    </w:p>
    <w:p w14:paraId="617D2FC2" w14:textId="77777777" w:rsidR="00854DC7" w:rsidRPr="008751C7" w:rsidRDefault="00854DC7" w:rsidP="00854DC7">
      <w:pPr>
        <w:ind w:firstLine="567"/>
        <w:jc w:val="both"/>
      </w:pPr>
      <w:r w:rsidRPr="008751C7">
        <w:t>Указанное в настоящем информационном сообщении время – московское</w:t>
      </w:r>
      <w:r>
        <w:t xml:space="preserve">. </w:t>
      </w:r>
      <w:r w:rsidRPr="008751C7">
        <w:t>При исчислении сроков, указанных в настоящем информационном сообщении</w:t>
      </w:r>
      <w:r>
        <w:t>,</w:t>
      </w:r>
      <w:r w:rsidRPr="008751C7">
        <w:t xml:space="preserve"> принимается время сервера электронной торговой площадки</w:t>
      </w:r>
      <w:r>
        <w:t>.</w:t>
      </w:r>
    </w:p>
    <w:p w14:paraId="1A9E18CB" w14:textId="2F34300D" w:rsidR="00854DC7" w:rsidRPr="008751C7" w:rsidRDefault="00854DC7" w:rsidP="00854DC7">
      <w:pPr>
        <w:ind w:firstLine="567"/>
        <w:jc w:val="both"/>
      </w:pPr>
      <w:r w:rsidRPr="008751C7">
        <w:t xml:space="preserve">Электронный аукцион, открытый по составу участников и по форме подачи предложений по цене с применением метода </w:t>
      </w:r>
      <w:r>
        <w:rPr>
          <w:b/>
          <w:i/>
          <w:u w:val="single"/>
        </w:rPr>
        <w:t>повышения</w:t>
      </w:r>
      <w:r w:rsidRPr="009E0437">
        <w:rPr>
          <w:b/>
          <w:i/>
          <w:u w:val="single"/>
        </w:rPr>
        <w:t xml:space="preserve"> начальной</w:t>
      </w:r>
      <w:r w:rsidR="00224C74">
        <w:rPr>
          <w:b/>
          <w:i/>
          <w:u w:val="single"/>
        </w:rPr>
        <w:t xml:space="preserve"> цены</w:t>
      </w:r>
      <w:r w:rsidRPr="009E0437">
        <w:rPr>
          <w:b/>
          <w:i/>
          <w:u w:val="single"/>
        </w:rPr>
        <w:t>.</w:t>
      </w:r>
    </w:p>
    <w:p w14:paraId="3E29EC21" w14:textId="77777777" w:rsidR="00854DC7" w:rsidRDefault="00854DC7" w:rsidP="00854DC7">
      <w:pPr>
        <w:ind w:firstLine="567"/>
        <w:jc w:val="center"/>
      </w:pPr>
    </w:p>
    <w:p w14:paraId="0BC3DA14" w14:textId="37D6B32E" w:rsidR="001738F2" w:rsidRDefault="00170CDA" w:rsidP="00170CDA">
      <w:pPr>
        <w:ind w:firstLine="720"/>
        <w:jc w:val="both"/>
      </w:pPr>
      <w:r w:rsidRPr="00DF48FA">
        <w:rPr>
          <w:rFonts w:eastAsia="Times New Roman"/>
        </w:rPr>
        <w:t>Ознакомление с предметом торгов осуществляется в рабочие дни</w:t>
      </w:r>
      <w:r>
        <w:rPr>
          <w:rFonts w:eastAsia="Times New Roman"/>
        </w:rPr>
        <w:t xml:space="preserve"> </w:t>
      </w:r>
      <w:r w:rsidRPr="00DF48FA">
        <w:rPr>
          <w:rFonts w:eastAsia="Times New Roman"/>
        </w:rPr>
        <w:t xml:space="preserve">по </w:t>
      </w:r>
      <w:r>
        <w:rPr>
          <w:rFonts w:eastAsia="Times New Roman"/>
        </w:rPr>
        <w:t>контактным данным</w:t>
      </w:r>
      <w:r w:rsidRPr="00EC1C9A">
        <w:rPr>
          <w:rFonts w:eastAsia="Times New Roman"/>
        </w:rPr>
        <w:t xml:space="preserve"> </w:t>
      </w:r>
      <w:r w:rsidR="00166120" w:rsidRPr="00166120">
        <w:rPr>
          <w:rFonts w:eastAsia="Times New Roman"/>
        </w:rPr>
        <w:t xml:space="preserve">тел. </w:t>
      </w:r>
      <w:r w:rsidR="00BF17EB" w:rsidRPr="00BF17EB">
        <w:rPr>
          <w:rFonts w:eastAsia="Times New Roman"/>
        </w:rPr>
        <w:t>8 967 246 44</w:t>
      </w:r>
      <w:r w:rsidR="00BF17EB">
        <w:rPr>
          <w:rFonts w:eastAsia="Times New Roman"/>
        </w:rPr>
        <w:t xml:space="preserve"> </w:t>
      </w:r>
      <w:r w:rsidR="00D53DD0">
        <w:rPr>
          <w:rFonts w:eastAsia="Times New Roman"/>
        </w:rPr>
        <w:t>06</w:t>
      </w:r>
      <w:r w:rsidR="001738F2">
        <w:rPr>
          <w:rFonts w:eastAsia="Times New Roman"/>
        </w:rPr>
        <w:t xml:space="preserve"> (</w:t>
      </w:r>
      <w:proofErr w:type="spellStart"/>
      <w:r w:rsidR="001738F2">
        <w:rPr>
          <w:rFonts w:eastAsia="Times New Roman"/>
        </w:rPr>
        <w:t>Мск</w:t>
      </w:r>
      <w:proofErr w:type="spellEnd"/>
      <w:r w:rsidR="001738F2">
        <w:rPr>
          <w:rFonts w:eastAsia="Times New Roman"/>
        </w:rPr>
        <w:t xml:space="preserve">), </w:t>
      </w:r>
      <w:r w:rsidR="00D53DD0">
        <w:rPr>
          <w:rFonts w:eastAsia="Times New Roman"/>
        </w:rPr>
        <w:t>Фокина Виктория</w:t>
      </w:r>
      <w:r w:rsidR="00607CD1">
        <w:rPr>
          <w:rFonts w:eastAsia="Times New Roman"/>
        </w:rPr>
        <w:t xml:space="preserve">. </w:t>
      </w:r>
      <w:r w:rsidRPr="00DF48FA">
        <w:rPr>
          <w:rFonts w:eastAsia="Times New Roman"/>
        </w:rPr>
        <w:t>Лица, желающие ознакомиться с предметом торгов, должны иметь при себе документ, удостоверяющий личность, а также доверенность в случае ознакомления в качестве представителя физического или юридического лица. Адрес электронной почты:</w:t>
      </w:r>
      <w:r w:rsidR="00166120" w:rsidRPr="00166120">
        <w:rPr>
          <w:rFonts w:eastAsia="Times New Roman"/>
        </w:rPr>
        <w:t xml:space="preserve"> </w:t>
      </w:r>
      <w:r w:rsidR="00D53DD0" w:rsidRPr="00D53DD0">
        <w:t>fokina@auction-house.ru</w:t>
      </w:r>
      <w:r w:rsidR="00BF17EB">
        <w:t xml:space="preserve">. </w:t>
      </w:r>
      <w:r>
        <w:t xml:space="preserve"> </w:t>
      </w:r>
      <w:bookmarkStart w:id="1" w:name="_Hlk147911727"/>
    </w:p>
    <w:p w14:paraId="62EE8DE1" w14:textId="77777777" w:rsidR="00D53DD0" w:rsidRDefault="005359EB" w:rsidP="00170CDA">
      <w:pPr>
        <w:ind w:firstLine="720"/>
        <w:jc w:val="both"/>
      </w:pPr>
      <w:r w:rsidRPr="00791275">
        <w:t>Автомобиль расположен</w:t>
      </w:r>
      <w:r w:rsidR="00166120" w:rsidRPr="00791275">
        <w:t xml:space="preserve"> по адресу</w:t>
      </w:r>
      <w:r w:rsidR="001738F2" w:rsidRPr="00791275">
        <w:t>:</w:t>
      </w:r>
      <w:r w:rsidR="00166120" w:rsidRPr="00791275">
        <w:t xml:space="preserve"> </w:t>
      </w:r>
      <w:r w:rsidR="00D53DD0" w:rsidRPr="00D53DD0">
        <w:t>гор. Пушкино, Московская область, улица Просвещения, 12 к 2.</w:t>
      </w:r>
    </w:p>
    <w:p w14:paraId="5E4C0360" w14:textId="5BB94ECC" w:rsidR="009320BA" w:rsidRDefault="009320BA" w:rsidP="00170CDA">
      <w:pPr>
        <w:ind w:firstLine="720"/>
        <w:jc w:val="both"/>
      </w:pPr>
      <w:r w:rsidRPr="009320BA">
        <w:t xml:space="preserve">Контакт для ознакомления с имуществом </w:t>
      </w:r>
      <w:r w:rsidR="00D53DD0" w:rsidRPr="00D53DD0">
        <w:t>7</w:t>
      </w:r>
      <w:r w:rsidR="00D53DD0">
        <w:t xml:space="preserve"> </w:t>
      </w:r>
      <w:r w:rsidR="00D53DD0" w:rsidRPr="00D53DD0">
        <w:t>(977)</w:t>
      </w:r>
      <w:r w:rsidR="00D53DD0">
        <w:t xml:space="preserve"> </w:t>
      </w:r>
      <w:r w:rsidR="00D53DD0" w:rsidRPr="00D53DD0">
        <w:t>737-00-91</w:t>
      </w:r>
      <w:r w:rsidR="00D53DD0">
        <w:t xml:space="preserve">, </w:t>
      </w:r>
      <w:r w:rsidR="00D53DD0" w:rsidRPr="00D53DD0">
        <w:t>Дмитрий Алексеевич</w:t>
      </w:r>
      <w:r w:rsidRPr="009320BA">
        <w:t>.</w:t>
      </w:r>
    </w:p>
    <w:p w14:paraId="6267383B" w14:textId="77777777" w:rsidR="001253E9" w:rsidRPr="006869E2" w:rsidRDefault="001253E9" w:rsidP="00170CDA">
      <w:pPr>
        <w:ind w:firstLine="720"/>
        <w:jc w:val="both"/>
        <w:rPr>
          <w:rFonts w:eastAsia="Times New Roman"/>
          <w:color w:val="FF0000"/>
        </w:rPr>
      </w:pPr>
    </w:p>
    <w:bookmarkEnd w:id="1"/>
    <w:p w14:paraId="53996383" w14:textId="77777777" w:rsidR="000338C8" w:rsidRDefault="000338C8" w:rsidP="001253E9">
      <w:pPr>
        <w:jc w:val="both"/>
        <w:rPr>
          <w:rFonts w:eastAsia="Times New Roman"/>
        </w:rPr>
      </w:pPr>
    </w:p>
    <w:p w14:paraId="65496049" w14:textId="4AADAF84" w:rsidR="00854DC7" w:rsidRDefault="00854DC7" w:rsidP="00854DC7">
      <w:pPr>
        <w:ind w:firstLine="567"/>
        <w:jc w:val="both"/>
        <w:rPr>
          <w:b/>
          <w:bCs/>
        </w:rPr>
      </w:pPr>
      <w:r>
        <w:rPr>
          <w:b/>
          <w:bCs/>
        </w:rPr>
        <w:t>Продаже подлежит следующее имущество:</w:t>
      </w:r>
    </w:p>
    <w:p w14:paraId="74270E4C" w14:textId="77777777" w:rsidR="00AF2B0A" w:rsidRDefault="00AF2B0A" w:rsidP="00854DC7">
      <w:pPr>
        <w:ind w:firstLine="567"/>
        <w:jc w:val="both"/>
        <w:rPr>
          <w:b/>
          <w:bCs/>
        </w:rPr>
      </w:pPr>
    </w:p>
    <w:p w14:paraId="134C0C2B" w14:textId="34CF5F8A" w:rsidR="001253E9" w:rsidRPr="001253E9" w:rsidRDefault="00851A29" w:rsidP="001253E9">
      <w:pPr>
        <w:ind w:firstLine="567"/>
        <w:jc w:val="both"/>
        <w:rPr>
          <w:b/>
          <w:bCs/>
          <w:color w:val="0070C0"/>
        </w:rPr>
      </w:pPr>
      <w:r w:rsidRPr="00851A29">
        <w:rPr>
          <w:b/>
          <w:bCs/>
          <w:color w:val="0070C0"/>
        </w:rPr>
        <w:t xml:space="preserve">Лот №1 </w:t>
      </w:r>
    </w:p>
    <w:p w14:paraId="0FF8CBD4" w14:textId="236D4F99" w:rsidR="00D53DD0" w:rsidRPr="00D53DD0" w:rsidRDefault="00D53DD0" w:rsidP="00D53DD0">
      <w:pPr>
        <w:ind w:firstLine="567"/>
        <w:jc w:val="both"/>
        <w:rPr>
          <w:rFonts w:eastAsia="Times New Roman" w:cstheme="minorBidi"/>
          <w:lang w:eastAsia="en-US"/>
        </w:rPr>
      </w:pPr>
      <w:r w:rsidRPr="00D53DD0">
        <w:rPr>
          <w:rFonts w:eastAsia="Times New Roman" w:cstheme="minorBidi"/>
          <w:lang w:eastAsia="en-US"/>
        </w:rPr>
        <w:t xml:space="preserve">- </w:t>
      </w:r>
      <w:r w:rsidRPr="00D53DD0">
        <w:rPr>
          <w:rFonts w:eastAsia="Times New Roman" w:cstheme="minorBidi"/>
          <w:b/>
          <w:bCs/>
          <w:lang w:eastAsia="en-US"/>
        </w:rPr>
        <w:t xml:space="preserve">Автомобиль: </w:t>
      </w:r>
      <w:r w:rsidR="007858AD">
        <w:rPr>
          <w:rFonts w:eastAsia="Times New Roman" w:cstheme="minorBidi"/>
          <w:b/>
          <w:bCs/>
          <w:lang w:val="en-US" w:eastAsia="en-US"/>
        </w:rPr>
        <w:t>H</w:t>
      </w:r>
      <w:r w:rsidRPr="00D53DD0">
        <w:rPr>
          <w:rFonts w:eastAsia="Times New Roman" w:cstheme="minorBidi"/>
          <w:b/>
          <w:bCs/>
          <w:lang w:eastAsia="en-US"/>
        </w:rPr>
        <w:t>YUNDAI SOLARIS</w:t>
      </w:r>
      <w:r w:rsidRPr="00D53DD0">
        <w:rPr>
          <w:rFonts w:eastAsia="Times New Roman" w:cstheme="minorBidi"/>
          <w:lang w:eastAsia="en-US"/>
        </w:rPr>
        <w:t xml:space="preserve"> 2014 года выпуска, идентификационный номер (VIN): Z94CU41DBDR296400, шасси (раса) №отсутствует</w:t>
      </w:r>
      <w:r>
        <w:rPr>
          <w:rFonts w:eastAsia="Times New Roman" w:cstheme="minorBidi"/>
          <w:lang w:eastAsia="en-US"/>
        </w:rPr>
        <w:t xml:space="preserve">. Тип кузова: легковой седан, цвет: фиолетовый. </w:t>
      </w:r>
    </w:p>
    <w:p w14:paraId="237039BC" w14:textId="24C3FED2" w:rsidR="00093003" w:rsidRDefault="00D53DD0" w:rsidP="00D53DD0">
      <w:pPr>
        <w:ind w:firstLine="567"/>
        <w:jc w:val="both"/>
        <w:rPr>
          <w:rFonts w:eastAsia="Times New Roman" w:cstheme="minorBidi"/>
          <w:lang w:eastAsia="en-US"/>
        </w:rPr>
      </w:pPr>
      <w:r w:rsidRPr="00D53DD0">
        <w:rPr>
          <w:rFonts w:eastAsia="Times New Roman" w:cstheme="minorBidi"/>
          <w:b/>
          <w:bCs/>
          <w:lang w:eastAsia="en-US"/>
        </w:rPr>
        <w:t>Ограничения/обременения</w:t>
      </w:r>
      <w:r w:rsidRPr="00D53DD0">
        <w:rPr>
          <w:rFonts w:eastAsia="Times New Roman" w:cstheme="minorBidi"/>
          <w:lang w:eastAsia="en-US"/>
        </w:rPr>
        <w:t>: залог в пользу ПАО СКБ Приморья «ПРИМСОЦБАНК»</w:t>
      </w:r>
    </w:p>
    <w:p w14:paraId="6D3F4323" w14:textId="77777777" w:rsidR="00C60CD8" w:rsidRDefault="00C60CD8" w:rsidP="00C60CD8">
      <w:pPr>
        <w:jc w:val="both"/>
        <w:rPr>
          <w:rFonts w:eastAsia="Times New Roman" w:cstheme="minorBidi"/>
          <w:b/>
          <w:bCs/>
          <w:lang w:eastAsia="en-US"/>
        </w:rPr>
      </w:pPr>
    </w:p>
    <w:p w14:paraId="19BA9D13" w14:textId="77777777" w:rsidR="00C60CD8" w:rsidRPr="00093003" w:rsidRDefault="00C60CD8" w:rsidP="00C60CD8">
      <w:pPr>
        <w:jc w:val="both"/>
        <w:rPr>
          <w:rFonts w:eastAsia="Times New Roman" w:cstheme="minorBidi"/>
          <w:b/>
          <w:bCs/>
          <w:lang w:eastAsia="en-US"/>
        </w:rPr>
      </w:pPr>
    </w:p>
    <w:p w14:paraId="50F54333" w14:textId="6C064026" w:rsidR="00851A29" w:rsidRPr="003E3EC0" w:rsidRDefault="00851A29" w:rsidP="00AD3244">
      <w:pPr>
        <w:ind w:firstLine="567"/>
        <w:jc w:val="both"/>
        <w:rPr>
          <w:b/>
          <w:bCs/>
        </w:rPr>
      </w:pPr>
      <w:r w:rsidRPr="003E3EC0">
        <w:rPr>
          <w:b/>
          <w:bCs/>
        </w:rPr>
        <w:t xml:space="preserve">Начальная цена: </w:t>
      </w:r>
      <w:r w:rsidR="00C60CD8">
        <w:rPr>
          <w:b/>
          <w:bCs/>
          <w:color w:val="0070C0"/>
        </w:rPr>
        <w:t>580</w:t>
      </w:r>
      <w:r w:rsidR="00093003">
        <w:rPr>
          <w:b/>
          <w:bCs/>
          <w:color w:val="0070C0"/>
        </w:rPr>
        <w:t xml:space="preserve"> 000</w:t>
      </w:r>
      <w:r w:rsidRPr="00B51BD5">
        <w:rPr>
          <w:color w:val="0070C0"/>
        </w:rPr>
        <w:t xml:space="preserve"> </w:t>
      </w:r>
      <w:r w:rsidRPr="003E3EC0">
        <w:rPr>
          <w:color w:val="000000"/>
        </w:rPr>
        <w:t>(</w:t>
      </w:r>
      <w:r w:rsidR="00C60CD8">
        <w:rPr>
          <w:color w:val="000000"/>
        </w:rPr>
        <w:t>Пятьсот восемьдесят</w:t>
      </w:r>
      <w:r w:rsidR="001253E9">
        <w:rPr>
          <w:color w:val="000000"/>
        </w:rPr>
        <w:t xml:space="preserve"> тысяч</w:t>
      </w:r>
      <w:r w:rsidR="00B51BD5">
        <w:rPr>
          <w:color w:val="000000"/>
        </w:rPr>
        <w:t xml:space="preserve">) </w:t>
      </w:r>
      <w:r w:rsidRPr="00B51BD5">
        <w:rPr>
          <w:b/>
          <w:bCs/>
          <w:color w:val="0070C0"/>
        </w:rPr>
        <w:t>руб. 00 коп</w:t>
      </w:r>
      <w:r w:rsidRPr="003E3EC0">
        <w:rPr>
          <w:b/>
          <w:bCs/>
        </w:rPr>
        <w:t xml:space="preserve">., </w:t>
      </w:r>
      <w:r w:rsidRPr="003E3EC0">
        <w:rPr>
          <w:bCs/>
        </w:rPr>
        <w:t>НДС</w:t>
      </w:r>
      <w:r w:rsidRPr="003E3EC0">
        <w:rPr>
          <w:b/>
          <w:bCs/>
        </w:rPr>
        <w:t xml:space="preserve"> </w:t>
      </w:r>
      <w:r w:rsidRPr="003E3EC0">
        <w:t xml:space="preserve">не </w:t>
      </w:r>
      <w:r>
        <w:t>облагается</w:t>
      </w:r>
    </w:p>
    <w:p w14:paraId="6C1FDE0E" w14:textId="74CEDB46" w:rsidR="00851A29" w:rsidRPr="003E3EC0" w:rsidRDefault="00851A29" w:rsidP="00AD3244">
      <w:pPr>
        <w:ind w:firstLine="567"/>
        <w:jc w:val="both"/>
        <w:rPr>
          <w:bCs/>
        </w:rPr>
      </w:pPr>
      <w:r w:rsidRPr="003E3EC0">
        <w:rPr>
          <w:b/>
          <w:bCs/>
        </w:rPr>
        <w:t xml:space="preserve">Сумма задатка: </w:t>
      </w:r>
      <w:r w:rsidR="00C60CD8">
        <w:rPr>
          <w:b/>
          <w:bCs/>
          <w:color w:val="0070C0"/>
        </w:rPr>
        <w:t>58</w:t>
      </w:r>
      <w:r w:rsidR="001253E9">
        <w:rPr>
          <w:b/>
          <w:bCs/>
          <w:color w:val="0070C0"/>
        </w:rPr>
        <w:t xml:space="preserve"> </w:t>
      </w:r>
      <w:r w:rsidR="00C60CD8">
        <w:rPr>
          <w:b/>
          <w:bCs/>
          <w:color w:val="0070C0"/>
        </w:rPr>
        <w:t>0</w:t>
      </w:r>
      <w:r w:rsidR="001253E9">
        <w:rPr>
          <w:b/>
          <w:bCs/>
          <w:color w:val="0070C0"/>
        </w:rPr>
        <w:t>00</w:t>
      </w:r>
      <w:r w:rsidRPr="00B51BD5">
        <w:rPr>
          <w:bCs/>
          <w:color w:val="0070C0"/>
        </w:rPr>
        <w:t xml:space="preserve"> </w:t>
      </w:r>
      <w:r w:rsidRPr="003E3EC0">
        <w:rPr>
          <w:bCs/>
        </w:rPr>
        <w:t>(</w:t>
      </w:r>
      <w:r w:rsidR="00C60CD8">
        <w:rPr>
          <w:bCs/>
        </w:rPr>
        <w:t>пятьдесят восемь</w:t>
      </w:r>
      <w:r w:rsidR="001253E9">
        <w:rPr>
          <w:bCs/>
        </w:rPr>
        <w:t xml:space="preserve"> тысяч</w:t>
      </w:r>
      <w:r w:rsidR="00C60CD8">
        <w:rPr>
          <w:bCs/>
        </w:rPr>
        <w:t>)</w:t>
      </w:r>
      <w:r w:rsidRPr="003E3EC0">
        <w:rPr>
          <w:bCs/>
        </w:rPr>
        <w:t xml:space="preserve"> </w:t>
      </w:r>
      <w:r w:rsidRPr="00B51BD5">
        <w:rPr>
          <w:b/>
          <w:bCs/>
          <w:color w:val="0070C0"/>
        </w:rPr>
        <w:t>руб. 00 коп</w:t>
      </w:r>
      <w:r w:rsidRPr="003E3EC0">
        <w:rPr>
          <w:b/>
          <w:bCs/>
        </w:rPr>
        <w:t>.</w:t>
      </w:r>
    </w:p>
    <w:p w14:paraId="21F52891" w14:textId="0B6DC4C2" w:rsidR="00854DC7" w:rsidRDefault="00851A29" w:rsidP="00AD3244">
      <w:pPr>
        <w:ind w:firstLine="567"/>
        <w:jc w:val="both"/>
        <w:rPr>
          <w:b/>
          <w:bCs/>
        </w:rPr>
      </w:pPr>
      <w:r w:rsidRPr="003E3EC0">
        <w:rPr>
          <w:b/>
          <w:bCs/>
        </w:rPr>
        <w:t xml:space="preserve">Шаг аукциона на повышение: </w:t>
      </w:r>
      <w:r w:rsidR="00C60CD8">
        <w:rPr>
          <w:b/>
          <w:bCs/>
          <w:color w:val="0070C0"/>
        </w:rPr>
        <w:t>29 000</w:t>
      </w:r>
      <w:r w:rsidR="00620B50">
        <w:rPr>
          <w:b/>
          <w:bCs/>
          <w:color w:val="0070C0"/>
        </w:rPr>
        <w:t xml:space="preserve"> </w:t>
      </w:r>
      <w:r w:rsidR="00E97FD4" w:rsidRPr="003E3EC0">
        <w:rPr>
          <w:bCs/>
        </w:rPr>
        <w:t>(</w:t>
      </w:r>
      <w:r w:rsidR="001253E9">
        <w:rPr>
          <w:bCs/>
        </w:rPr>
        <w:t xml:space="preserve">Двадцать </w:t>
      </w:r>
      <w:r w:rsidR="00C60CD8">
        <w:rPr>
          <w:bCs/>
        </w:rPr>
        <w:t>девять</w:t>
      </w:r>
      <w:r w:rsidR="00AF2B0A">
        <w:rPr>
          <w:bCs/>
        </w:rPr>
        <w:t xml:space="preserve"> тысяч</w:t>
      </w:r>
      <w:r w:rsidR="00E97FD4" w:rsidRPr="003E3EC0">
        <w:rPr>
          <w:bCs/>
        </w:rPr>
        <w:t>)</w:t>
      </w:r>
      <w:r w:rsidR="003956E2" w:rsidRPr="003E3EC0">
        <w:rPr>
          <w:bCs/>
        </w:rPr>
        <w:t xml:space="preserve"> </w:t>
      </w:r>
      <w:r w:rsidR="003956E2" w:rsidRPr="00B51BD5">
        <w:rPr>
          <w:b/>
          <w:bCs/>
          <w:color w:val="0070C0"/>
        </w:rPr>
        <w:t xml:space="preserve">руб. </w:t>
      </w:r>
      <w:r w:rsidR="00F84B8F">
        <w:rPr>
          <w:b/>
          <w:bCs/>
          <w:color w:val="0070C0"/>
        </w:rPr>
        <w:t>0</w:t>
      </w:r>
      <w:r w:rsidR="003956E2" w:rsidRPr="00B51BD5">
        <w:rPr>
          <w:b/>
          <w:bCs/>
          <w:color w:val="0070C0"/>
        </w:rPr>
        <w:t>0 коп</w:t>
      </w:r>
      <w:r w:rsidR="003956E2" w:rsidRPr="003E3EC0">
        <w:rPr>
          <w:b/>
          <w:bCs/>
        </w:rPr>
        <w:t>.</w:t>
      </w:r>
    </w:p>
    <w:p w14:paraId="087857D1" w14:textId="77777777" w:rsidR="00AF2B0A" w:rsidRDefault="00AF2B0A" w:rsidP="00AD3244">
      <w:pPr>
        <w:ind w:firstLine="567"/>
        <w:jc w:val="both"/>
        <w:rPr>
          <w:b/>
          <w:bCs/>
        </w:rPr>
      </w:pPr>
    </w:p>
    <w:p w14:paraId="07DF25D9" w14:textId="77777777" w:rsidR="005D332F" w:rsidRDefault="005D332F" w:rsidP="001253E9">
      <w:pPr>
        <w:jc w:val="both"/>
        <w:rPr>
          <w:rFonts w:eastAsia="Times New Roman"/>
          <w:b/>
          <w:bCs/>
        </w:rPr>
      </w:pPr>
    </w:p>
    <w:p w14:paraId="0D078193" w14:textId="77777777" w:rsidR="00854DC7" w:rsidRDefault="00854DC7" w:rsidP="00854DC7">
      <w:pPr>
        <w:ind w:firstLine="720"/>
        <w:jc w:val="center"/>
        <w:rPr>
          <w:rFonts w:eastAsia="Times New Roman"/>
          <w:b/>
          <w:bCs/>
        </w:rPr>
      </w:pPr>
      <w:r w:rsidRPr="00534145">
        <w:rPr>
          <w:rFonts w:eastAsia="Times New Roman"/>
          <w:b/>
          <w:bCs/>
        </w:rPr>
        <w:lastRenderedPageBreak/>
        <w:t>ОБЩИЕ ПОЛОЖЕНИЯ:</w:t>
      </w:r>
    </w:p>
    <w:p w14:paraId="37DC9310" w14:textId="77777777" w:rsidR="005D332F" w:rsidRPr="00534145" w:rsidRDefault="005D332F" w:rsidP="00854DC7">
      <w:pPr>
        <w:ind w:firstLine="720"/>
        <w:jc w:val="center"/>
        <w:rPr>
          <w:rFonts w:eastAsia="Times New Roman"/>
          <w:b/>
          <w:bCs/>
        </w:rPr>
      </w:pPr>
    </w:p>
    <w:p w14:paraId="62E23F54" w14:textId="13897D8F" w:rsidR="005D332F" w:rsidRPr="00534145" w:rsidRDefault="005D332F" w:rsidP="005D332F">
      <w:pPr>
        <w:ind w:firstLine="567"/>
        <w:jc w:val="both"/>
        <w:rPr>
          <w:rFonts w:eastAsia="Times New Roman"/>
          <w:bCs/>
        </w:rPr>
      </w:pPr>
      <w:bookmarkStart w:id="2" w:name="_Hlk129696700"/>
      <w:r w:rsidRPr="00534145">
        <w:rPr>
          <w:rFonts w:eastAsia="Times New Roman"/>
          <w:bCs/>
        </w:rPr>
        <w:t>Порядок взаимодействия между Организатором торгов, исполняющим функции оператора электронной площадки, Пользователями, Претендентами, Участниками и иными лицами при проведении аукциона, а также порядок проведения торгов регулируется</w:t>
      </w:r>
      <w:r>
        <w:rPr>
          <w:rFonts w:eastAsia="Times New Roman"/>
          <w:bCs/>
        </w:rPr>
        <w:t xml:space="preserve"> </w:t>
      </w:r>
      <w:r w:rsidRPr="00AE2960">
        <w:rPr>
          <w:rFonts w:eastAsia="Times New Roman"/>
          <w:bCs/>
        </w:rPr>
        <w:t>Р</w:t>
      </w:r>
      <w:r>
        <w:rPr>
          <w:rFonts w:eastAsia="Times New Roman"/>
          <w:bCs/>
        </w:rPr>
        <w:t>егламентом</w:t>
      </w:r>
      <w:r w:rsidRPr="00AE2960">
        <w:rPr>
          <w:rFonts w:eastAsia="Times New Roman"/>
          <w:bCs/>
        </w:rPr>
        <w:t xml:space="preserve"> системы электронных торгов (СЭТ) АО «Российский аукционный дом» при проведении электронных торгов при продаже имущества (предприятия) должников в ходе процедур, применяемых в деле о банкротстве</w:t>
      </w:r>
      <w:r w:rsidRPr="00534145">
        <w:rPr>
          <w:rFonts w:eastAsia="Times New Roman"/>
          <w:bCs/>
        </w:rPr>
        <w:t xml:space="preserve">, размещенном на </w:t>
      </w:r>
      <w:r w:rsidRPr="00534145">
        <w:rPr>
          <w:rFonts w:eastAsia="Times New Roman"/>
        </w:rPr>
        <w:t>сайте.</w:t>
      </w:r>
    </w:p>
    <w:bookmarkEnd w:id="2"/>
    <w:p w14:paraId="240D72F4" w14:textId="77777777" w:rsidR="00854DC7" w:rsidRPr="00534145" w:rsidRDefault="00854DC7" w:rsidP="00854DC7">
      <w:pPr>
        <w:ind w:firstLine="720"/>
        <w:jc w:val="both"/>
        <w:rPr>
          <w:rFonts w:eastAsia="Times New Roman"/>
          <w:bCs/>
        </w:rPr>
      </w:pPr>
    </w:p>
    <w:p w14:paraId="32FFC0D9" w14:textId="77777777" w:rsidR="00854DC7" w:rsidRPr="00F30D8B" w:rsidRDefault="00854DC7" w:rsidP="00854DC7">
      <w:pPr>
        <w:ind w:firstLine="567"/>
        <w:jc w:val="center"/>
        <w:rPr>
          <w:b/>
          <w:bCs/>
        </w:rPr>
      </w:pPr>
      <w:r w:rsidRPr="00F30D8B">
        <w:rPr>
          <w:b/>
          <w:bCs/>
        </w:rPr>
        <w:t>У</w:t>
      </w:r>
      <w:r>
        <w:rPr>
          <w:b/>
          <w:bCs/>
        </w:rPr>
        <w:t>словия проведения аукциона</w:t>
      </w:r>
    </w:p>
    <w:p w14:paraId="1896263E" w14:textId="6E21FC92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</w:pPr>
      <w:r w:rsidRPr="00F30D8B">
        <w:t>К участию в аукционе, проводимом в электронной форме, допускаются физические и юридические лица, своевременно подавшие заявку на участие в аукционе и представившие документы в соответствии с перечнем, объявленным Организатором торгов, обеспечившие в установленный срок поступление на</w:t>
      </w:r>
      <w:r>
        <w:t xml:space="preserve"> </w:t>
      </w:r>
      <w:r w:rsidRPr="00F30D8B">
        <w:t>расчетный</w:t>
      </w:r>
      <w:r>
        <w:t xml:space="preserve"> </w:t>
      </w:r>
      <w:r w:rsidRPr="00F30D8B">
        <w:t>счет О</w:t>
      </w:r>
      <w:r w:rsidR="00BC1531">
        <w:t>ператора</w:t>
      </w:r>
      <w:r w:rsidRPr="00F30D8B">
        <w:t xml:space="preserve"> установленной суммы задатка (в случае установления в качестве условия торгов обязательства по внесению задатка) в указанный в настоящем извещении срок. Документом, подтверждающим поступление задатка на счет О</w:t>
      </w:r>
      <w:r w:rsidR="00B34981">
        <w:t>ператора</w:t>
      </w:r>
      <w:r w:rsidRPr="00F30D8B">
        <w:t>, является выписка со счета О</w:t>
      </w:r>
      <w:r w:rsidR="00B34981">
        <w:t>ператора</w:t>
      </w:r>
      <w:r w:rsidRPr="00F30D8B">
        <w:t>.</w:t>
      </w:r>
    </w:p>
    <w:p w14:paraId="5345D118" w14:textId="77777777" w:rsidR="00854DC7" w:rsidRPr="00F30D8B" w:rsidRDefault="00854DC7" w:rsidP="00854DC7">
      <w:pPr>
        <w:tabs>
          <w:tab w:val="right" w:leader="dot" w:pos="4762"/>
        </w:tabs>
        <w:autoSpaceDE w:val="0"/>
        <w:autoSpaceDN w:val="0"/>
        <w:adjustRightInd w:val="0"/>
        <w:ind w:right="-5" w:firstLine="567"/>
        <w:jc w:val="both"/>
        <w:rPr>
          <w:rFonts w:ascii="NewsGothic_A.Z_PS" w:hAnsi="NewsGothic_A.Z_PS" w:cs="NewsGothic_A.Z_PS"/>
          <w:sz w:val="20"/>
          <w:szCs w:val="20"/>
        </w:rPr>
      </w:pPr>
      <w:r w:rsidRPr="00F30D8B">
        <w:t>Принять участие в аукционе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</w:t>
      </w:r>
      <w:r>
        <w:t xml:space="preserve"> </w:t>
      </w:r>
      <w:r w:rsidRPr="00F30D8B">
        <w:t xml:space="preserve">Пользователем электронной торговой площадки. </w:t>
      </w:r>
    </w:p>
    <w:p w14:paraId="387364E1" w14:textId="77777777" w:rsidR="00854DC7" w:rsidRPr="00F30D8B" w:rsidRDefault="00854DC7" w:rsidP="00854DC7">
      <w:pPr>
        <w:ind w:firstLine="567"/>
        <w:jc w:val="both"/>
      </w:pPr>
      <w:r w:rsidRPr="00F30D8B">
        <w:t>Иностранные юридические и физические лица допускаются к участию в аукционе с соблюдением требований, установленных законодательством Российской Федерации.</w:t>
      </w:r>
    </w:p>
    <w:p w14:paraId="3DF1D970" w14:textId="77777777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>Для участия в аукционе, проводимом в электронной форме, Претендент заполняет размещенную на электронной площадке электронную форму заявки и при помощи электронной площадки,</w:t>
      </w:r>
      <w:r>
        <w:t xml:space="preserve"> </w:t>
      </w:r>
      <w:r w:rsidRPr="00F30D8B">
        <w:t>представляет заявку на участие в электронном аукционе Организатору торгов.</w:t>
      </w:r>
    </w:p>
    <w:p w14:paraId="022F8564" w14:textId="77777777" w:rsidR="00854DC7" w:rsidRDefault="00854DC7" w:rsidP="00854DC7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 xml:space="preserve">Заявка подписывается электронной подписью Претендента. К заявке прилагаются подписанные </w:t>
      </w:r>
      <w:hyperlink r:id="rId6" w:history="1">
        <w:r w:rsidRPr="00F30D8B">
          <w:t>электронной подписью</w:t>
        </w:r>
      </w:hyperlink>
      <w:r w:rsidRPr="00F30D8B">
        <w:t xml:space="preserve"> Претендента документы.</w:t>
      </w:r>
    </w:p>
    <w:p w14:paraId="17F21D6B" w14:textId="54E61057" w:rsidR="00B33790" w:rsidRPr="00B33790" w:rsidRDefault="00B33790" w:rsidP="00854DC7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</w:rPr>
      </w:pPr>
      <w:r w:rsidRPr="00B33790">
        <w:rPr>
          <w:b/>
          <w:bCs/>
        </w:rPr>
        <w:t xml:space="preserve">Заявка на участие в Торгах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</w:t>
      </w:r>
      <w:r w:rsidR="00121E9B" w:rsidRPr="00121E9B">
        <w:rPr>
          <w:b/>
          <w:bCs/>
        </w:rPr>
        <w:t>и.о. конкурсного управляющего</w:t>
      </w:r>
      <w:r w:rsidRPr="00B33790">
        <w:rPr>
          <w:b/>
          <w:bCs/>
        </w:rPr>
        <w:t xml:space="preserve"> и о характере этой заинтересованности, сведения об участии в капитале </w:t>
      </w:r>
      <w:r w:rsidRPr="00121E9B">
        <w:rPr>
          <w:b/>
          <w:bCs/>
        </w:rPr>
        <w:t xml:space="preserve">Заявителя </w:t>
      </w:r>
      <w:r w:rsidR="00121E9B" w:rsidRPr="00121E9B">
        <w:rPr>
          <w:b/>
          <w:bCs/>
        </w:rPr>
        <w:t>и.о. конкурсного управляющего</w:t>
      </w:r>
      <w:r w:rsidRPr="00121E9B">
        <w:rPr>
          <w:b/>
          <w:bCs/>
        </w:rPr>
        <w:t>,</w:t>
      </w:r>
      <w:r w:rsidRPr="00B33790">
        <w:rPr>
          <w:b/>
          <w:bCs/>
        </w:rPr>
        <w:t xml:space="preserve"> предложение о цене имущества. К заявке на участие в Торгах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1C406B30" w14:textId="77777777" w:rsidR="00854DC7" w:rsidRPr="00F30D8B" w:rsidRDefault="00854DC7" w:rsidP="00854DC7">
      <w:pPr>
        <w:ind w:firstLine="567"/>
        <w:jc w:val="both"/>
      </w:pPr>
      <w:r w:rsidRPr="00F30D8B">
        <w:t xml:space="preserve">Заявки, поступившие после истечения срока приема заявок, указанного в сообщении о проведении аукциона, либо представленные без необходимых документов, либо поданные лицом, не уполномоченным претендентом на осуществление таких действий, Организатором торгов не принимаются. </w:t>
      </w:r>
    </w:p>
    <w:p w14:paraId="6E5CBFCA" w14:textId="77777777" w:rsidR="00854DC7" w:rsidRPr="00F30D8B" w:rsidRDefault="00854DC7" w:rsidP="00854DC7">
      <w:pPr>
        <w:ind w:firstLine="567"/>
        <w:jc w:val="both"/>
      </w:pPr>
      <w:r w:rsidRPr="00F30D8B">
        <w:t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от лица, имеющего право действовать от имени соответственно Претендента, Участника торгов, за исключением договора купли-продажи имущества, который заключается в простой письменной форме.</w:t>
      </w:r>
    </w:p>
    <w:p w14:paraId="7736A0CA" w14:textId="77777777" w:rsidR="00854DC7" w:rsidRPr="00F30D8B" w:rsidRDefault="00854DC7" w:rsidP="00854DC7">
      <w:pPr>
        <w:ind w:firstLine="567"/>
        <w:jc w:val="both"/>
      </w:pPr>
      <w:r w:rsidRPr="00F30D8B">
        <w:t xml:space="preserve">Участник, Претендент, несет ответственность за подлинность и достоверность таких документов и сведений. </w:t>
      </w:r>
    </w:p>
    <w:p w14:paraId="3A44DA3E" w14:textId="77777777" w:rsidR="00BC1531" w:rsidRDefault="00BC1531" w:rsidP="00BC1531">
      <w:pPr>
        <w:pStyle w:val="a7"/>
        <w:spacing w:line="240" w:lineRule="auto"/>
        <w:ind w:firstLine="567"/>
        <w:rPr>
          <w:rFonts w:ascii="Times New Roman" w:hAnsi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color w:val="auto"/>
          <w:sz w:val="24"/>
          <w:szCs w:val="24"/>
        </w:rPr>
        <w:t>Для участия в торгах Претендент вносит задаток в соответствии с условиями договора о задатке,</w:t>
      </w:r>
      <w:r>
        <w:rPr>
          <w:color w:val="auto"/>
        </w:rPr>
        <w:t xml:space="preserve"> 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на счет </w:t>
      </w:r>
      <w:r w:rsidRPr="007028A7">
        <w:rPr>
          <w:rFonts w:ascii="Times New Roman" w:hAnsi="Times New Roman"/>
          <w:b/>
          <w:bCs/>
          <w:color w:val="auto"/>
          <w:sz w:val="24"/>
          <w:szCs w:val="24"/>
        </w:rPr>
        <w:t>Оператора электронной площадки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 по следующим реквизитам:</w:t>
      </w:r>
    </w:p>
    <w:p w14:paraId="7E755E9A" w14:textId="77777777" w:rsidR="00BC1531" w:rsidRDefault="00BC1531" w:rsidP="00BC1531">
      <w:pPr>
        <w:ind w:firstLine="567"/>
        <w:jc w:val="both"/>
        <w:rPr>
          <w:b/>
          <w:bCs/>
        </w:rPr>
      </w:pPr>
      <w:r>
        <w:rPr>
          <w:b/>
          <w:bCs/>
          <w:u w:val="single"/>
        </w:rPr>
        <w:t>Получатель</w:t>
      </w:r>
      <w:r>
        <w:rPr>
          <w:b/>
          <w:bCs/>
        </w:rPr>
        <w:t xml:space="preserve"> - АО «Российский аукционный дом» (ИНН 7838430413, КПП 783801001):</w:t>
      </w:r>
    </w:p>
    <w:p w14:paraId="77BB313A" w14:textId="77777777" w:rsidR="00BC1531" w:rsidRDefault="00BC1531" w:rsidP="00BC1531">
      <w:pPr>
        <w:ind w:firstLine="567"/>
        <w:jc w:val="both"/>
        <w:rPr>
          <w:b/>
          <w:bCs/>
        </w:rPr>
      </w:pPr>
      <w:r>
        <w:rPr>
          <w:b/>
          <w:bCs/>
        </w:rPr>
        <w:t>р/с № 40702810355000036459 в СЕВЕРО-ЗАПАДНЫЙ БАНК ПАО СБЕРБАНК,</w:t>
      </w:r>
    </w:p>
    <w:p w14:paraId="635C84DD" w14:textId="77777777" w:rsidR="00BC1531" w:rsidRDefault="00BC1531" w:rsidP="00BC1531">
      <w:pPr>
        <w:ind w:firstLine="567"/>
        <w:jc w:val="both"/>
        <w:rPr>
          <w:b/>
          <w:bCs/>
        </w:rPr>
      </w:pPr>
      <w:r>
        <w:rPr>
          <w:b/>
          <w:bCs/>
        </w:rPr>
        <w:t>БИК 044030653, к/с 30101810500000000653.</w:t>
      </w:r>
    </w:p>
    <w:p w14:paraId="6F6209CB" w14:textId="4FA8D108" w:rsidR="00BC1531" w:rsidRDefault="00BC1531" w:rsidP="00BC1531">
      <w:pPr>
        <w:ind w:firstLine="567"/>
        <w:jc w:val="both"/>
        <w:rPr>
          <w:b/>
          <w:bCs/>
        </w:rPr>
      </w:pPr>
      <w:r w:rsidRPr="00B32B7C">
        <w:rPr>
          <w:b/>
          <w:bCs/>
        </w:rPr>
        <w:lastRenderedPageBreak/>
        <w:t xml:space="preserve">Задаток должен поступить на указанный счет Оператора электронной площадки не позднее </w:t>
      </w:r>
      <w:r w:rsidR="00C60CD8">
        <w:rPr>
          <w:b/>
          <w:bCs/>
          <w:color w:val="0070C0"/>
        </w:rPr>
        <w:t>29 апреля</w:t>
      </w:r>
      <w:r w:rsidR="00FE45CF">
        <w:rPr>
          <w:b/>
          <w:bCs/>
          <w:color w:val="0070C0"/>
        </w:rPr>
        <w:t xml:space="preserve"> 202</w:t>
      </w:r>
      <w:r w:rsidR="00C60CD8">
        <w:rPr>
          <w:b/>
          <w:bCs/>
          <w:color w:val="0070C0"/>
        </w:rPr>
        <w:t>6</w:t>
      </w:r>
      <w:r w:rsidRPr="00B32B7C">
        <w:rPr>
          <w:b/>
          <w:bCs/>
          <w:color w:val="0070C0"/>
        </w:rPr>
        <w:t xml:space="preserve"> г. до </w:t>
      </w:r>
      <w:r w:rsidR="001738F2">
        <w:rPr>
          <w:b/>
          <w:bCs/>
          <w:color w:val="0070C0"/>
        </w:rPr>
        <w:t>23</w:t>
      </w:r>
      <w:r w:rsidR="00CF0CB5">
        <w:rPr>
          <w:b/>
          <w:bCs/>
          <w:color w:val="0070C0"/>
        </w:rPr>
        <w:t>:</w:t>
      </w:r>
      <w:r w:rsidR="001738F2">
        <w:rPr>
          <w:b/>
          <w:bCs/>
          <w:color w:val="0070C0"/>
        </w:rPr>
        <w:t>59</w:t>
      </w:r>
      <w:r w:rsidRPr="00B32B7C">
        <w:rPr>
          <w:b/>
          <w:bCs/>
          <w:color w:val="0070C0"/>
        </w:rPr>
        <w:t xml:space="preserve"> МСК</w:t>
      </w:r>
      <w:r w:rsidRPr="00B32B7C">
        <w:rPr>
          <w:b/>
          <w:bCs/>
        </w:rPr>
        <w:t>. Задаток считается внесенным с даты поступления всей суммы Задатка на указанный счет.</w:t>
      </w:r>
    </w:p>
    <w:p w14:paraId="1F1EA616" w14:textId="77777777" w:rsidR="00BC1531" w:rsidRPr="005C6C8A" w:rsidRDefault="00BC1531" w:rsidP="00BC1531">
      <w:pPr>
        <w:pStyle w:val="a7"/>
        <w:spacing w:line="240" w:lineRule="auto"/>
        <w:ind w:right="-29" w:firstLine="567"/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</w:pPr>
      <w:r w:rsidRPr="005C6C8A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 xml:space="preserve">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 </w:t>
      </w:r>
    </w:p>
    <w:p w14:paraId="75D65ED9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Задаток должен быть внесен Претендентом не позднее даты, указанной в настоящем сообщении и должен поступить на расчетный счет Оператора электронной площадки, указанный в настоящем сообщении не позднее даты, указанной в сообщении. Задаток считается внесенным с даты поступления всей суммы Задатка на указанный счет.</w:t>
      </w:r>
    </w:p>
    <w:p w14:paraId="3C01A843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В случае, когда сумма Задатка от Претендента не зачислена на расчетный счет Оператора электронной площадки на дату, указанную в сообщении о продаже Имущества 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26A0EEE1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настоящем сообщении без подписания Договора о задатке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06F8EDBB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Задаток служит обеспечением исполнения обязательств Претендента по заключению по итогам торгов договора и оплате цены продажи Имущества, определенной по итогам торгов, и исполнения иных обязательств по заключенному договору в случае признания Претендента победителем торгов.</w:t>
      </w:r>
    </w:p>
    <w:p w14:paraId="16C4D70F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Исполнение обязанности по внесению суммы задатка третьими лицами не допускается.</w:t>
      </w:r>
    </w:p>
    <w:p w14:paraId="187B0FCD" w14:textId="5C635080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Сроки и порядок возврата суммы задатка, внесенного Претендентом на счет Оператора электронной площадки,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</w:t>
      </w:r>
      <w:r>
        <w:rPr>
          <w:rFonts w:eastAsia="Times New Roman"/>
        </w:rPr>
        <w:t xml:space="preserve"> </w:t>
      </w:r>
      <w:r w:rsidRPr="00B32B7C">
        <w:rPr>
          <w:rFonts w:eastAsia="Times New Roman"/>
        </w:rPr>
        <w:t>(</w:t>
      </w:r>
      <w:hyperlink r:id="rId7" w:history="1">
        <w:r w:rsidR="00121E9B" w:rsidRPr="00DF03EB">
          <w:rPr>
            <w:rStyle w:val="afa"/>
          </w:rPr>
          <w:t>https://catalog.lot-online.ru/index.php?dispatch=rad_attachment.getfile&amp;attachment_id=2726834&amp;inline=true</w:t>
        </w:r>
      </w:hyperlink>
      <w:r w:rsidR="00121E9B">
        <w:t xml:space="preserve"> </w:t>
      </w:r>
      <w:r w:rsidRPr="00B32B7C">
        <w:rPr>
          <w:rFonts w:eastAsia="Times New Roman"/>
        </w:rPr>
        <w:t xml:space="preserve">) </w:t>
      </w:r>
      <w:r w:rsidRPr="00453C72">
        <w:rPr>
          <w:rFonts w:eastAsia="Times New Roman"/>
        </w:rPr>
        <w:t xml:space="preserve"> (далее – Регламент). </w:t>
      </w:r>
    </w:p>
    <w:p w14:paraId="4419EB89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316DCC39" w14:textId="77777777" w:rsidR="00BC1531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Договора о задатке, условиями договора, подлежащего заключению по итогам торгов.</w:t>
      </w:r>
    </w:p>
    <w:p w14:paraId="5C407E4C" w14:textId="77777777" w:rsidR="00BC1531" w:rsidRPr="00F30D8B" w:rsidRDefault="00BC1531" w:rsidP="00BC1531">
      <w:pPr>
        <w:autoSpaceDE w:val="0"/>
        <w:autoSpaceDN w:val="0"/>
        <w:adjustRightInd w:val="0"/>
        <w:ind w:firstLine="567"/>
        <w:jc w:val="both"/>
        <w:outlineLvl w:val="1"/>
      </w:pPr>
      <w:r>
        <w:t>Д</w:t>
      </w:r>
      <w:r w:rsidRPr="00F30D8B">
        <w:t>ля участия в аукционе (на каждый лот) претендент может подать только одну заявку.</w:t>
      </w:r>
    </w:p>
    <w:p w14:paraId="313A106A" w14:textId="77777777" w:rsidR="00BC1531" w:rsidRPr="00F30D8B" w:rsidRDefault="00BC1531" w:rsidP="00BC1531">
      <w:pPr>
        <w:widowControl w:val="0"/>
        <w:autoSpaceDE w:val="0"/>
        <w:autoSpaceDN w:val="0"/>
        <w:adjustRightInd w:val="0"/>
        <w:ind w:firstLine="567"/>
        <w:jc w:val="both"/>
        <w:outlineLvl w:val="1"/>
      </w:pPr>
      <w:r w:rsidRPr="00F30D8B">
        <w:t>Претендент вправе отозвать заявку на участие в электронном аукционе не позднее даты о</w:t>
      </w:r>
      <w:r>
        <w:t>кончания приема заявок</w:t>
      </w:r>
      <w:r w:rsidRPr="00F30D8B">
        <w:t xml:space="preserve">, направив об этом уведомление на электронную площадку. Уведомление об отзыве заявки вместе с заявкой поступает в «личный кабинет» Организатора торгов, о чем Претенденту направляется соответствующее электронное уведомление. В этом случае задаток возвращается Претенденту в </w:t>
      </w:r>
      <w:r>
        <w:t>соответствии с Регламентом</w:t>
      </w:r>
      <w:r w:rsidRPr="00F30D8B">
        <w:t>.</w:t>
      </w:r>
    </w:p>
    <w:p w14:paraId="1B946E14" w14:textId="77777777" w:rsidR="00BC1531" w:rsidRDefault="00BC1531" w:rsidP="00BC1531">
      <w:pPr>
        <w:pStyle w:val="Pa11"/>
        <w:ind w:firstLine="567"/>
        <w:jc w:val="both"/>
        <w:rPr>
          <w:rFonts w:ascii="Times New Roman" w:hAnsi="Times New Roman" w:cs="Times New Roman"/>
        </w:rPr>
      </w:pPr>
      <w:r w:rsidRPr="00F30D8B">
        <w:rPr>
          <w:rFonts w:ascii="Times New Roman" w:hAnsi="Times New Roman" w:cs="Times New Roman"/>
        </w:rPr>
        <w:t>Изменение заявки допускается только путем подачи Претендентом новой заявки в сроки, установленные в сообщении о проведении аукциона в электронной форме, при этом первоначальная заявка должна быть отозвана.</w:t>
      </w:r>
    </w:p>
    <w:p w14:paraId="1C019746" w14:textId="77777777" w:rsidR="00854DC7" w:rsidRPr="008751C7" w:rsidRDefault="00854DC7" w:rsidP="00854DC7">
      <w:pPr>
        <w:rPr>
          <w:lang w:eastAsia="en-US"/>
        </w:rPr>
      </w:pPr>
    </w:p>
    <w:p w14:paraId="04151307" w14:textId="5E43540B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rPr>
          <w:b/>
          <w:bCs/>
        </w:rPr>
        <w:t xml:space="preserve">Заявки для участия в электронном аукционе с прилагаемыми к ним документами принимаются, </w:t>
      </w:r>
      <w:r w:rsidRPr="00593759">
        <w:rPr>
          <w:b/>
          <w:bCs/>
        </w:rPr>
        <w:t xml:space="preserve">начиная </w:t>
      </w:r>
      <w:r w:rsidRPr="00593759">
        <w:rPr>
          <w:b/>
          <w:bCs/>
          <w:u w:val="single"/>
        </w:rPr>
        <w:t xml:space="preserve">с </w:t>
      </w:r>
      <w:r w:rsidR="00C60CD8">
        <w:rPr>
          <w:b/>
          <w:bCs/>
          <w:color w:val="0070C0"/>
          <w:u w:val="single"/>
        </w:rPr>
        <w:t>25</w:t>
      </w:r>
      <w:r w:rsidR="00EA4FC4">
        <w:rPr>
          <w:b/>
          <w:bCs/>
          <w:color w:val="0070C0"/>
          <w:u w:val="single"/>
        </w:rPr>
        <w:t xml:space="preserve"> </w:t>
      </w:r>
      <w:r w:rsidR="00C60CD8">
        <w:rPr>
          <w:b/>
          <w:bCs/>
          <w:color w:val="0070C0"/>
          <w:u w:val="single"/>
        </w:rPr>
        <w:t>марта</w:t>
      </w:r>
      <w:r w:rsidR="00B50686">
        <w:rPr>
          <w:b/>
          <w:bCs/>
          <w:color w:val="0070C0"/>
          <w:u w:val="single"/>
        </w:rPr>
        <w:t xml:space="preserve"> </w:t>
      </w:r>
      <w:r w:rsidRPr="00BB6EE7">
        <w:rPr>
          <w:b/>
          <w:bCs/>
          <w:color w:val="0070C0"/>
          <w:u w:val="single"/>
        </w:rPr>
        <w:t>202</w:t>
      </w:r>
      <w:r w:rsidR="001738F2">
        <w:rPr>
          <w:b/>
          <w:bCs/>
          <w:color w:val="0070C0"/>
          <w:u w:val="single"/>
        </w:rPr>
        <w:t>5</w:t>
      </w:r>
      <w:r w:rsidRPr="00BB6EE7">
        <w:rPr>
          <w:b/>
          <w:bCs/>
          <w:color w:val="0070C0"/>
          <w:u w:val="single"/>
        </w:rPr>
        <w:t xml:space="preserve"> </w:t>
      </w:r>
      <w:r w:rsidRPr="00F30D8B">
        <w:rPr>
          <w:b/>
          <w:bCs/>
          <w:u w:val="single"/>
        </w:rPr>
        <w:t>года</w:t>
      </w:r>
      <w:r w:rsidRPr="00F30D8B">
        <w:rPr>
          <w:b/>
          <w:bCs/>
        </w:rPr>
        <w:t xml:space="preserve"> на электронной торговой площадке АО «Российский аукционный дом», расположенной на сайте «www.lot-online.ru» в сети Интернет.</w:t>
      </w:r>
    </w:p>
    <w:p w14:paraId="3787A8AB" w14:textId="77777777" w:rsidR="00854DC7" w:rsidRDefault="00854DC7" w:rsidP="00854DC7">
      <w:pPr>
        <w:ind w:right="72" w:firstLine="567"/>
        <w:jc w:val="both"/>
        <w:rPr>
          <w:b/>
          <w:bCs/>
        </w:rPr>
      </w:pPr>
      <w:r w:rsidRPr="00F30D8B">
        <w:rPr>
          <w:b/>
          <w:bCs/>
        </w:rPr>
        <w:lastRenderedPageBreak/>
        <w:t xml:space="preserve">Ознакомиться, условиями договора о задатке и иными сведениями </w:t>
      </w:r>
      <w:r>
        <w:rPr>
          <w:b/>
          <w:bCs/>
        </w:rPr>
        <w:t xml:space="preserve">о Лоте </w:t>
      </w:r>
      <w:r w:rsidRPr="00F30D8B">
        <w:rPr>
          <w:b/>
          <w:bCs/>
        </w:rPr>
        <w:t xml:space="preserve">можно с момента приема заявок по адресу Организатора торгов на сайте Организатора торгов в сети Интернет </w:t>
      </w:r>
      <w:hyperlink r:id="rId8" w:history="1">
        <w:r w:rsidRPr="00F30D8B">
          <w:rPr>
            <w:b/>
            <w:bCs/>
            <w:u w:val="single"/>
            <w:lang w:val="en-US"/>
          </w:rPr>
          <w:t>www</w:t>
        </w:r>
        <w:r w:rsidRPr="00F30D8B">
          <w:rPr>
            <w:b/>
            <w:bCs/>
            <w:u w:val="single"/>
          </w:rPr>
          <w:t>.</w:t>
        </w:r>
        <w:r w:rsidRPr="00F30D8B">
          <w:rPr>
            <w:b/>
            <w:bCs/>
            <w:u w:val="single"/>
            <w:lang w:val="en-US"/>
          </w:rPr>
          <w:t>auction</w:t>
        </w:r>
        <w:r w:rsidRPr="00F30D8B">
          <w:rPr>
            <w:b/>
            <w:bCs/>
            <w:u w:val="single"/>
          </w:rPr>
          <w:t>-</w:t>
        </w:r>
        <w:r w:rsidRPr="00F30D8B">
          <w:rPr>
            <w:b/>
            <w:bCs/>
            <w:u w:val="single"/>
            <w:lang w:val="en-US"/>
          </w:rPr>
          <w:t>house</w:t>
        </w:r>
        <w:r w:rsidRPr="00F30D8B">
          <w:rPr>
            <w:b/>
            <w:bCs/>
            <w:u w:val="single"/>
          </w:rPr>
          <w:t>.</w:t>
        </w:r>
        <w:proofErr w:type="spellStart"/>
        <w:r w:rsidRPr="00F30D8B">
          <w:rPr>
            <w:b/>
            <w:bCs/>
            <w:u w:val="single"/>
            <w:lang w:val="en-US"/>
          </w:rPr>
          <w:t>ru</w:t>
        </w:r>
        <w:proofErr w:type="spellEnd"/>
      </w:hyperlink>
      <w:r w:rsidRPr="00F30D8B">
        <w:rPr>
          <w:b/>
          <w:bCs/>
        </w:rPr>
        <w:t>,</w:t>
      </w:r>
      <w:r>
        <w:rPr>
          <w:b/>
          <w:bCs/>
        </w:rPr>
        <w:t xml:space="preserve"> </w:t>
      </w:r>
      <w:r w:rsidRPr="00F30D8B">
        <w:rPr>
          <w:b/>
          <w:bCs/>
        </w:rPr>
        <w:t>на официальном интернет-сайте электронной торговой площадки: «www.lot-online.ru»</w:t>
      </w:r>
      <w:r>
        <w:rPr>
          <w:b/>
          <w:bCs/>
        </w:rPr>
        <w:t>.</w:t>
      </w:r>
    </w:p>
    <w:p w14:paraId="6A5E79A4" w14:textId="77777777" w:rsidR="00854DC7" w:rsidRPr="00F30D8B" w:rsidRDefault="00854DC7" w:rsidP="00854DC7">
      <w:pPr>
        <w:ind w:right="72" w:firstLine="567"/>
        <w:jc w:val="both"/>
        <w:rPr>
          <w:b/>
          <w:bCs/>
        </w:rPr>
      </w:pPr>
    </w:p>
    <w:p w14:paraId="456D7A65" w14:textId="77777777" w:rsidR="00854DC7" w:rsidRPr="00F30D8B" w:rsidRDefault="00854DC7" w:rsidP="00854DC7">
      <w:pPr>
        <w:ind w:firstLine="567"/>
        <w:jc w:val="both"/>
      </w:pPr>
      <w:r w:rsidRPr="00F30D8B">
        <w:t>Претендент приобретает статус Участника аукциона с момента подписания протокола об определении участников аукциона в электронной форме.</w:t>
      </w:r>
    </w:p>
    <w:p w14:paraId="13FD4B29" w14:textId="2E82CA99" w:rsidR="00854DC7" w:rsidRPr="005D4331" w:rsidRDefault="00854DC7" w:rsidP="00854DC7">
      <w:pPr>
        <w:autoSpaceDE w:val="0"/>
        <w:autoSpaceDN w:val="0"/>
        <w:adjustRightInd w:val="0"/>
        <w:ind w:firstLine="567"/>
        <w:jc w:val="both"/>
      </w:pPr>
      <w:r w:rsidRPr="00F30D8B">
        <w:t>К участию в торгах допускаются Претенденты, представившие заявки на участие в электронном аукционе и прилагаемые к ним документы, которые соответствуют требованиям, установленным законодательством и сообщением о проведении торгов и перечислившие</w:t>
      </w:r>
      <w:r>
        <w:t xml:space="preserve"> </w:t>
      </w:r>
      <w:r w:rsidRPr="00F30D8B">
        <w:t>задаток</w:t>
      </w:r>
      <w:r>
        <w:t xml:space="preserve"> </w:t>
      </w:r>
      <w:r w:rsidRPr="00F30D8B">
        <w:t>в порядке и размере,</w:t>
      </w:r>
      <w:r>
        <w:t xml:space="preserve"> </w:t>
      </w:r>
      <w:r w:rsidRPr="00F30D8B">
        <w:t>указанном</w:t>
      </w:r>
      <w:r>
        <w:t xml:space="preserve"> </w:t>
      </w:r>
      <w:r w:rsidRPr="00F30D8B">
        <w:t xml:space="preserve">в договоре о задатке и </w:t>
      </w:r>
      <w:r w:rsidRPr="005D4331">
        <w:t xml:space="preserve">информационном </w:t>
      </w:r>
      <w:bookmarkStart w:id="3" w:name="_Hlk39056195"/>
      <w:r w:rsidRPr="005D4331">
        <w:t>сообщении</w:t>
      </w:r>
      <w:r w:rsidR="005D4331" w:rsidRPr="005D4331">
        <w:t xml:space="preserve"> и предоставившие </w:t>
      </w:r>
      <w:r w:rsidR="005D4331" w:rsidRPr="004C459E">
        <w:t>сведения о наличии или об отсутствии заинтересованности заявителя по отношению к должнику, кредиторам,</w:t>
      </w:r>
      <w:r w:rsidR="00121E9B">
        <w:t xml:space="preserve"> и.о. конкурсного управляющего</w:t>
      </w:r>
      <w:r w:rsidR="005D4331" w:rsidRPr="004C459E">
        <w:t xml:space="preserve"> и о характере этой заинтересованности, сведения об участии в капитале заявителя </w:t>
      </w:r>
      <w:r w:rsidR="00121E9B">
        <w:t>и.о. конкурсного управляющего</w:t>
      </w:r>
      <w:r w:rsidR="005D4331" w:rsidRPr="004C459E">
        <w:t xml:space="preserve">, СРО арбитражных управляющих, членом или руководителем которой является </w:t>
      </w:r>
      <w:r w:rsidR="00121E9B">
        <w:t>и.о. конкурсного управляющего</w:t>
      </w:r>
      <w:r w:rsidRPr="005D4331">
        <w:t>.</w:t>
      </w:r>
    </w:p>
    <w:bookmarkEnd w:id="3"/>
    <w:p w14:paraId="77392EE5" w14:textId="3E4399BC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</w:pPr>
    </w:p>
    <w:p w14:paraId="67C90093" w14:textId="77777777" w:rsidR="00854DC7" w:rsidRPr="008751C7" w:rsidRDefault="00854DC7" w:rsidP="00854DC7">
      <w:pPr>
        <w:autoSpaceDE w:val="0"/>
        <w:autoSpaceDN w:val="0"/>
        <w:adjustRightInd w:val="0"/>
        <w:ind w:firstLine="567"/>
        <w:jc w:val="both"/>
        <w:rPr>
          <w:b/>
        </w:rPr>
      </w:pPr>
      <w:r w:rsidRPr="008751C7">
        <w:rPr>
          <w:b/>
        </w:rPr>
        <w:t>Организатор отказывает в допуске Претенденту к участию в аукционе если:</w:t>
      </w:r>
    </w:p>
    <w:p w14:paraId="2527EB22" w14:textId="77777777" w:rsidR="00854DC7" w:rsidRPr="00F30D8B" w:rsidRDefault="00854DC7" w:rsidP="00854DC7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 w:rsidRPr="00F30D8B">
        <w:t>заявка на участие в аукционе не соответствует требованиям, установленным в настоящем информационном сообщение;</w:t>
      </w:r>
    </w:p>
    <w:p w14:paraId="07744821" w14:textId="77777777" w:rsidR="00854DC7" w:rsidRPr="00F30D8B" w:rsidRDefault="00854DC7" w:rsidP="00854DC7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 w:rsidRPr="00F30D8B">
        <w:t>представленные Претендентом документы не соответствуют установленным к ним требованиям или сведения, содержащиеся в них, недостоверны.</w:t>
      </w:r>
    </w:p>
    <w:p w14:paraId="12FFC620" w14:textId="2B88CB95" w:rsidR="00854DC7" w:rsidRPr="00F30D8B" w:rsidRDefault="00854DC7" w:rsidP="00854DC7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 w:rsidRPr="00F30D8B">
        <w:t>поступление задатка на счет, указанны</w:t>
      </w:r>
      <w:r w:rsidR="00B34981">
        <w:t>й</w:t>
      </w:r>
      <w:r w:rsidRPr="00F30D8B">
        <w:t xml:space="preserve"> в сообщении о проведении торгов, не подтверждено на дату определения</w:t>
      </w:r>
      <w:r>
        <w:t xml:space="preserve"> </w:t>
      </w:r>
      <w:r w:rsidRPr="00F30D8B">
        <w:t>Участников торгов.</w:t>
      </w:r>
    </w:p>
    <w:p w14:paraId="79606C93" w14:textId="77777777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>Не позднее 1 (одного) рабочего дня до даты проведения</w:t>
      </w:r>
      <w:r>
        <w:t xml:space="preserve"> </w:t>
      </w:r>
      <w:r w:rsidRPr="00F30D8B">
        <w:t>аукциона в электронной форме Организатор</w:t>
      </w:r>
      <w:r>
        <w:t xml:space="preserve"> </w:t>
      </w:r>
      <w:r w:rsidRPr="00F30D8B">
        <w:t>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(с указанием оснований отказа).</w:t>
      </w:r>
    </w:p>
    <w:p w14:paraId="03323107" w14:textId="618C4939" w:rsidR="00854DC7" w:rsidRPr="00F30D8B" w:rsidRDefault="00854DC7" w:rsidP="00854DC7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F30D8B">
        <w:rPr>
          <w:rFonts w:cs="Times New Roman"/>
          <w:color w:val="auto"/>
        </w:rPr>
        <w:tab/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Организатор торгов вправе отказаться от проведения торгов не позднее, чем за </w:t>
      </w:r>
      <w:r w:rsidR="008739F3">
        <w:rPr>
          <w:rFonts w:ascii="Times New Roman" w:hAnsi="Times New Roman" w:cs="Times New Roman"/>
          <w:color w:val="auto"/>
          <w:sz w:val="24"/>
          <w:szCs w:val="24"/>
        </w:rPr>
        <w:t>3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(</w:t>
      </w:r>
      <w:r w:rsidR="008739F3">
        <w:rPr>
          <w:rFonts w:ascii="Times New Roman" w:hAnsi="Times New Roman" w:cs="Times New Roman"/>
          <w:color w:val="auto"/>
          <w:sz w:val="24"/>
          <w:szCs w:val="24"/>
        </w:rPr>
        <w:t>три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>) дн</w:t>
      </w:r>
      <w:r w:rsidR="008739F3">
        <w:rPr>
          <w:rFonts w:ascii="Times New Roman" w:hAnsi="Times New Roman" w:cs="Times New Roman"/>
          <w:color w:val="auto"/>
          <w:sz w:val="24"/>
          <w:szCs w:val="24"/>
        </w:rPr>
        <w:t>я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до даты проведения торгов</w:t>
      </w:r>
      <w:r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указанной в информационном сообщении, при этом внесенные Претендентами задатки подлежат возврату </w:t>
      </w:r>
      <w:r w:rsidR="00B34981">
        <w:rPr>
          <w:rFonts w:ascii="Times New Roman" w:hAnsi="Times New Roman" w:cs="Times New Roman"/>
          <w:color w:val="auto"/>
          <w:sz w:val="24"/>
          <w:szCs w:val="24"/>
        </w:rPr>
        <w:t>в соответствии с Регламе</w:t>
      </w:r>
      <w:r w:rsidR="00A15306">
        <w:rPr>
          <w:rFonts w:ascii="Times New Roman" w:hAnsi="Times New Roman" w:cs="Times New Roman"/>
          <w:color w:val="auto"/>
          <w:sz w:val="24"/>
          <w:szCs w:val="24"/>
        </w:rPr>
        <w:t>н</w:t>
      </w:r>
      <w:r w:rsidR="00B34981">
        <w:rPr>
          <w:rFonts w:ascii="Times New Roman" w:hAnsi="Times New Roman" w:cs="Times New Roman"/>
          <w:color w:val="auto"/>
          <w:sz w:val="24"/>
          <w:szCs w:val="24"/>
        </w:rPr>
        <w:t>том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378F8321" w14:textId="77777777" w:rsidR="00854DC7" w:rsidRPr="00F30D8B" w:rsidRDefault="00854DC7" w:rsidP="00854DC7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17A65B90" w14:textId="77777777" w:rsidR="00854DC7" w:rsidRPr="00F0435B" w:rsidRDefault="00854DC7" w:rsidP="00854DC7">
      <w:pPr>
        <w:ind w:firstLine="567"/>
        <w:jc w:val="both"/>
        <w:rPr>
          <w:b/>
          <w:bCs/>
        </w:rPr>
      </w:pPr>
      <w:r w:rsidRPr="00F0435B">
        <w:rPr>
          <w:b/>
          <w:bCs/>
        </w:rPr>
        <w:t>Порядок проведения электронного аукциона и оформление его результатов.</w:t>
      </w:r>
    </w:p>
    <w:p w14:paraId="6413743C" w14:textId="77777777" w:rsidR="00854DC7" w:rsidRPr="00F0435B" w:rsidRDefault="00854DC7" w:rsidP="00854DC7">
      <w:pPr>
        <w:pStyle w:val="a7"/>
        <w:widowControl w:val="0"/>
        <w:spacing w:line="240" w:lineRule="auto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F0435B">
        <w:rPr>
          <w:rFonts w:ascii="Times New Roman" w:hAnsi="Times New Roman" w:cs="Times New Roman"/>
          <w:color w:val="auto"/>
          <w:sz w:val="24"/>
          <w:szCs w:val="24"/>
        </w:rPr>
        <w:t xml:space="preserve">Электронный аукцион проводится на электронной площадке АО «Российский аукционный дом» по адресу: </w:t>
      </w:r>
      <w:r w:rsidRPr="00F0435B">
        <w:rPr>
          <w:rFonts w:ascii="Times New Roman" w:hAnsi="Times New Roman" w:cs="Times New Roman"/>
          <w:b/>
          <w:bCs/>
          <w:color w:val="auto"/>
          <w:sz w:val="24"/>
          <w:szCs w:val="24"/>
        </w:rPr>
        <w:t>«www.lot-online.ru»</w:t>
      </w:r>
    </w:p>
    <w:p w14:paraId="595F023A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Процедура аукциона в электронной форме проводится путем повышения начальной цены продажи на величину, кратную величине "шага аукциона", который устанавливается Организатором торгов в фиксируемой сумме и не изменяется в течение всего электронного аукциона.</w:t>
      </w:r>
    </w:p>
    <w:p w14:paraId="2CE56282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Электронный аукцион проводится на электронной площадке в день и время, указанные в сообщении о проведении открытых торгов.</w:t>
      </w:r>
    </w:p>
    <w:p w14:paraId="7700DD3B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Во время проведения процедуры электронного аукциона организатор торгов размещает на электронной площадке все принятые предложения о цене имущества и время их поступления, а также время до истечения времени окончания представления таких предложений.</w:t>
      </w:r>
    </w:p>
    <w:p w14:paraId="77340FA0" w14:textId="77777777" w:rsidR="00854DC7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При проведении электронного аукциона время проведения торгов определяется в следующем порядке, если в течение одного часа с момента начала представления предложений о цене не поступило ни одного предложения о цене имущества, электронный аукцион с помощью программно-аппаратных средств электронной площадки завершается автоматически. В этом случае сроком окончания представления предложений является момент завершения торгов.</w:t>
      </w:r>
    </w:p>
    <w:p w14:paraId="02CF812D" w14:textId="3144097A" w:rsidR="002E3673" w:rsidRPr="002E3673" w:rsidRDefault="002E3673" w:rsidP="00854DC7">
      <w:pPr>
        <w:autoSpaceDE w:val="0"/>
        <w:autoSpaceDN w:val="0"/>
        <w:adjustRightInd w:val="0"/>
        <w:ind w:firstLine="567"/>
        <w:jc w:val="both"/>
        <w:rPr>
          <w:b/>
          <w:bCs/>
        </w:rPr>
      </w:pPr>
      <w:r w:rsidRPr="002E3673">
        <w:rPr>
          <w:b/>
          <w:bCs/>
        </w:rPr>
        <w:t>При поступлении предложения(й) по цене в течении одного часа с момента начала предоставления предложений, время приема предложений продлевается на 30 минут c момента представления каждого предложения по цене. Торги завершаются через 30 минут с момента представления последнего предложения по цене.</w:t>
      </w:r>
    </w:p>
    <w:p w14:paraId="23485C3F" w14:textId="77777777" w:rsidR="00854DC7" w:rsidRPr="00F0435B" w:rsidRDefault="00854DC7" w:rsidP="00854DC7">
      <w:pPr>
        <w:autoSpaceDE w:val="0"/>
        <w:autoSpaceDN w:val="0"/>
        <w:adjustRightInd w:val="0"/>
        <w:ind w:firstLine="709"/>
        <w:jc w:val="both"/>
      </w:pPr>
      <w:r w:rsidRPr="00F0435B">
        <w:lastRenderedPageBreak/>
        <w:t>Во время проведения электронных торгов Организатор отклоняет предложение о цене имущества в момент его поступления, направив уведомление об отказе в приеме предложения, в случае если:</w:t>
      </w:r>
    </w:p>
    <w:p w14:paraId="2A079EC0" w14:textId="77777777" w:rsidR="00854DC7" w:rsidRPr="00F0435B" w:rsidRDefault="00854DC7" w:rsidP="00854DC7">
      <w:pPr>
        <w:numPr>
          <w:ilvl w:val="0"/>
          <w:numId w:val="21"/>
        </w:numPr>
        <w:autoSpaceDE w:val="0"/>
        <w:autoSpaceDN w:val="0"/>
        <w:adjustRightInd w:val="0"/>
        <w:ind w:left="567" w:hanging="567"/>
        <w:jc w:val="both"/>
      </w:pPr>
      <w:r w:rsidRPr="00F0435B">
        <w:t>предложение представлено по истечении срока окончания представления предложений;</w:t>
      </w:r>
    </w:p>
    <w:p w14:paraId="0161F8A1" w14:textId="77777777" w:rsidR="00854DC7" w:rsidRPr="00F0435B" w:rsidRDefault="00854DC7" w:rsidP="00854DC7">
      <w:pPr>
        <w:numPr>
          <w:ilvl w:val="0"/>
          <w:numId w:val="21"/>
        </w:numPr>
        <w:autoSpaceDE w:val="0"/>
        <w:autoSpaceDN w:val="0"/>
        <w:adjustRightInd w:val="0"/>
        <w:ind w:left="567" w:hanging="567"/>
        <w:jc w:val="both"/>
      </w:pPr>
      <w:r w:rsidRPr="00F0435B">
        <w:t>представленное предложение о цене имущества содержит предложение о цене, увеличенное на сумму, не равную "шагу" аукциона или меньше ранее представленного предложения о цене имущества.</w:t>
      </w:r>
    </w:p>
    <w:p w14:paraId="268BF9E7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 xml:space="preserve">Оператор электронной площадки обеспечивает невозможность представления Участниками торгов с открытой формой представления предложений о цене имущества двух и более одинаковых предложений о цене имущества. </w:t>
      </w:r>
    </w:p>
    <w:p w14:paraId="62FEDC59" w14:textId="77777777" w:rsidR="00854DC7" w:rsidRDefault="00854DC7" w:rsidP="00854DC7">
      <w:pPr>
        <w:autoSpaceDE w:val="0"/>
        <w:autoSpaceDN w:val="0"/>
        <w:adjustRightInd w:val="0"/>
        <w:ind w:firstLine="567"/>
        <w:jc w:val="both"/>
        <w:rPr>
          <w:b/>
        </w:rPr>
      </w:pPr>
    </w:p>
    <w:p w14:paraId="665827F8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  <w:rPr>
          <w:b/>
        </w:rPr>
      </w:pPr>
      <w:r w:rsidRPr="00F0435B">
        <w:rPr>
          <w:b/>
        </w:rPr>
        <w:t>Победителем аукциона признается Участник торгов, предложивший наиболее высокую цену.</w:t>
      </w:r>
    </w:p>
    <w:p w14:paraId="5F025153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По завершении аукциона при помощи программных средств электронной площадки формируется протокол о результатах аукциона.</w:t>
      </w:r>
    </w:p>
    <w:p w14:paraId="76F6BD22" w14:textId="42A68B16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Протокол о результатах аукциона подписывается Организатором электронного аукциона в день проведения электронного аукциона.</w:t>
      </w:r>
    </w:p>
    <w:p w14:paraId="72C2B556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Процедура электронного аукциона считается завершенной с момента подписания Организатором торгов протокола об итогах аукциона.</w:t>
      </w:r>
    </w:p>
    <w:p w14:paraId="32B3AB57" w14:textId="77777777" w:rsidR="00854DC7" w:rsidRDefault="00854DC7" w:rsidP="00854DC7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</w:rPr>
      </w:pPr>
    </w:p>
    <w:p w14:paraId="31C0EF44" w14:textId="77777777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</w:rPr>
      </w:pPr>
      <w:r w:rsidRPr="00F30D8B">
        <w:rPr>
          <w:b/>
          <w:bCs/>
        </w:rPr>
        <w:t xml:space="preserve">Электронный аукцион признается несостоявшимся в следующих случаях: </w:t>
      </w:r>
    </w:p>
    <w:p w14:paraId="51A7C231" w14:textId="77777777" w:rsidR="00854DC7" w:rsidRPr="00F30D8B" w:rsidRDefault="00854DC7" w:rsidP="00854DC7">
      <w:pPr>
        <w:numPr>
          <w:ilvl w:val="0"/>
          <w:numId w:val="23"/>
        </w:numPr>
        <w:autoSpaceDE w:val="0"/>
        <w:autoSpaceDN w:val="0"/>
        <w:adjustRightInd w:val="0"/>
        <w:ind w:left="567" w:hanging="567"/>
        <w:jc w:val="both"/>
        <w:outlineLvl w:val="1"/>
      </w:pPr>
      <w:r w:rsidRPr="00F30D8B">
        <w:t>не было подано ни одной заявки на участие в аукцион</w:t>
      </w:r>
      <w:r>
        <w:t xml:space="preserve">е </w:t>
      </w:r>
      <w:r w:rsidRPr="00F30D8B">
        <w:t>либо ни один из Претендентов не признан Участником аукциона;</w:t>
      </w:r>
    </w:p>
    <w:p w14:paraId="2BD1BE60" w14:textId="77777777" w:rsidR="00854DC7" w:rsidRPr="00F30D8B" w:rsidRDefault="00854DC7" w:rsidP="00854DC7">
      <w:pPr>
        <w:numPr>
          <w:ilvl w:val="0"/>
          <w:numId w:val="23"/>
        </w:numPr>
        <w:autoSpaceDE w:val="0"/>
        <w:autoSpaceDN w:val="0"/>
        <w:adjustRightInd w:val="0"/>
        <w:ind w:left="567" w:hanging="567"/>
        <w:jc w:val="both"/>
        <w:outlineLvl w:val="1"/>
      </w:pPr>
      <w:r w:rsidRPr="00F30D8B">
        <w:t>к участию в аукционе</w:t>
      </w:r>
      <w:r>
        <w:t xml:space="preserve"> </w:t>
      </w:r>
      <w:r w:rsidRPr="00F30D8B">
        <w:t>допущен только один</w:t>
      </w:r>
      <w:r>
        <w:t xml:space="preserve"> </w:t>
      </w:r>
      <w:r w:rsidRPr="00F30D8B">
        <w:t>Претендент;</w:t>
      </w:r>
    </w:p>
    <w:p w14:paraId="288123EC" w14:textId="77777777" w:rsidR="00854DC7" w:rsidRPr="00F30D8B" w:rsidRDefault="00854DC7" w:rsidP="00854DC7">
      <w:pPr>
        <w:numPr>
          <w:ilvl w:val="0"/>
          <w:numId w:val="23"/>
        </w:numPr>
        <w:autoSpaceDE w:val="0"/>
        <w:autoSpaceDN w:val="0"/>
        <w:adjustRightInd w:val="0"/>
        <w:ind w:left="567" w:hanging="567"/>
        <w:jc w:val="both"/>
        <w:outlineLvl w:val="1"/>
      </w:pPr>
      <w:r w:rsidRPr="00F30D8B">
        <w:t>ни один из Участников аукциона не сделал предложения по начальной цене имущества.</w:t>
      </w:r>
    </w:p>
    <w:p w14:paraId="7D4BCD4D" w14:textId="77777777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</w:pPr>
      <w:r w:rsidRPr="00F30D8B">
        <w:t>После подписания протокола о результатах аукциона победителю торгов направляется электронное уведомление с приложением данного протокола, а в открытой части электронной площадки размещается информация о завершении и результатах</w:t>
      </w:r>
      <w:r>
        <w:t xml:space="preserve"> </w:t>
      </w:r>
      <w:r w:rsidRPr="00F30D8B">
        <w:t>электронных торгов.</w:t>
      </w:r>
    </w:p>
    <w:p w14:paraId="6222BDFC" w14:textId="7B6AECD1" w:rsidR="00854DC7" w:rsidRDefault="00854DC7" w:rsidP="00854DC7">
      <w:pPr>
        <w:pStyle w:val="a7"/>
        <w:widowControl w:val="0"/>
        <w:spacing w:line="220" w:lineRule="atLeast"/>
        <w:ind w:right="-5" w:firstLine="567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6E39491E" w14:textId="77777777" w:rsidR="002D271D" w:rsidRPr="000B5033" w:rsidRDefault="002D271D" w:rsidP="002D271D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0B5033">
        <w:rPr>
          <w:b/>
          <w:bCs/>
        </w:rPr>
        <w:t>Сделки по итогам торгов подлежат заключению с учетом положений Указа Президента РФ №81 от 01.03.2022 г. «О дополнительных временных мерах экономического характера по обеспечению финансовой стабильности РФ».</w:t>
      </w:r>
    </w:p>
    <w:p w14:paraId="26B6FBB6" w14:textId="77777777" w:rsidR="002D271D" w:rsidRPr="000B5033" w:rsidRDefault="002D271D" w:rsidP="002D271D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0B5033">
        <w:rPr>
          <w:b/>
          <w:bCs/>
        </w:rPr>
        <w:t>Риски, связанные с отказом в заключении сделки по итогам торгов с учетом положений Указа Президента РФ несет покупатель.</w:t>
      </w:r>
    </w:p>
    <w:p w14:paraId="0AB41F0D" w14:textId="46387F11" w:rsidR="000F1A4D" w:rsidRDefault="002728A4" w:rsidP="00854DC7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>
        <w:rPr>
          <w:b/>
          <w:bCs/>
        </w:rPr>
        <w:t xml:space="preserve">В течение пяти дней с даты подписания протокола о результатах торгов финансовый управляющий направляет победителю торгов предложение заключить договор </w:t>
      </w:r>
      <w:r w:rsidR="00854DC7" w:rsidRPr="00CC799D">
        <w:rPr>
          <w:b/>
          <w:bCs/>
        </w:rPr>
        <w:t>купли-продажи</w:t>
      </w:r>
      <w:r>
        <w:rPr>
          <w:b/>
          <w:bCs/>
        </w:rPr>
        <w:t xml:space="preserve"> имущества с приложением проекта данного договора</w:t>
      </w:r>
      <w:r w:rsidR="000F1A4D">
        <w:rPr>
          <w:b/>
          <w:bCs/>
        </w:rPr>
        <w:t xml:space="preserve"> </w:t>
      </w:r>
      <w:r>
        <w:rPr>
          <w:b/>
          <w:bCs/>
        </w:rPr>
        <w:t xml:space="preserve">в соответствии с представленным победителем торгов </w:t>
      </w:r>
      <w:r w:rsidR="000F1A4D">
        <w:rPr>
          <w:b/>
          <w:bCs/>
        </w:rPr>
        <w:t>предложением о цене.</w:t>
      </w:r>
    </w:p>
    <w:p w14:paraId="1FC1968C" w14:textId="55743CEF" w:rsidR="000F1A4D" w:rsidRDefault="000F1A4D" w:rsidP="00854DC7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>
        <w:rPr>
          <w:b/>
          <w:bCs/>
        </w:rPr>
        <w:t xml:space="preserve">В случае отказа или уклонения победителя торгов от подписания договора купли-продажи в течение пяти дней со дня получения предложения </w:t>
      </w:r>
      <w:r w:rsidR="000B5033">
        <w:rPr>
          <w:b/>
          <w:bCs/>
        </w:rPr>
        <w:t>финансового</w:t>
      </w:r>
      <w:r>
        <w:rPr>
          <w:b/>
          <w:bCs/>
        </w:rPr>
        <w:t xml:space="preserve"> управляющего о заключении такого договора внесенный задаток ему не возвращается</w:t>
      </w:r>
      <w:r w:rsidR="004A2A9E">
        <w:rPr>
          <w:b/>
          <w:bCs/>
        </w:rPr>
        <w:t>, и финансовый управляющий вправе предложить заключить договор купли-продажи имущества участнику торгов, которым предложена наиболее высокая цена имущества по сравнению с ценой имущества, предложенной другими участниками торгов, за исключение победителя торгов</w:t>
      </w:r>
      <w:r>
        <w:rPr>
          <w:b/>
          <w:bCs/>
        </w:rPr>
        <w:t>.</w:t>
      </w:r>
    </w:p>
    <w:p w14:paraId="3E9B676B" w14:textId="24FFC49A" w:rsidR="008A16BC" w:rsidRPr="00CC799D" w:rsidRDefault="00854DC7" w:rsidP="008A16BC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CC799D">
        <w:rPr>
          <w:b/>
          <w:bCs/>
        </w:rPr>
        <w:t>В случае признания аукциона несостоявшимся по причине допуска к участию только одного участника, договор купли-продажи заключ</w:t>
      </w:r>
      <w:r w:rsidR="00B47DA2">
        <w:rPr>
          <w:b/>
          <w:bCs/>
        </w:rPr>
        <w:t>ается</w:t>
      </w:r>
      <w:r w:rsidRPr="00CC799D">
        <w:rPr>
          <w:b/>
          <w:bCs/>
        </w:rPr>
        <w:t xml:space="preserve"> с единственным участником аукциона, по цене </w:t>
      </w:r>
      <w:r w:rsidR="00BB6EE7" w:rsidRPr="00690366">
        <w:rPr>
          <w:b/>
          <w:bCs/>
          <w:color w:val="000000"/>
        </w:rPr>
        <w:t>предложения этого участника, но не менее начальной цены лота</w:t>
      </w:r>
      <w:r w:rsidR="008A16BC">
        <w:rPr>
          <w:b/>
          <w:bCs/>
          <w:color w:val="000000"/>
        </w:rPr>
        <w:t>,</w:t>
      </w:r>
      <w:r w:rsidR="008A16BC" w:rsidRPr="008A16BC">
        <w:rPr>
          <w:b/>
          <w:bCs/>
        </w:rPr>
        <w:t xml:space="preserve"> </w:t>
      </w:r>
      <w:r w:rsidR="008A16BC" w:rsidRPr="00CC799D">
        <w:rPr>
          <w:b/>
          <w:bCs/>
        </w:rPr>
        <w:t xml:space="preserve">в течение </w:t>
      </w:r>
      <w:r w:rsidR="008A16BC">
        <w:rPr>
          <w:b/>
          <w:bCs/>
        </w:rPr>
        <w:t>10</w:t>
      </w:r>
      <w:r w:rsidR="008A16BC" w:rsidRPr="00CC799D">
        <w:rPr>
          <w:b/>
          <w:bCs/>
        </w:rPr>
        <w:t xml:space="preserve"> (</w:t>
      </w:r>
      <w:r w:rsidR="008A16BC">
        <w:rPr>
          <w:b/>
          <w:bCs/>
        </w:rPr>
        <w:t>десяти</w:t>
      </w:r>
      <w:r w:rsidR="008A16BC" w:rsidRPr="00CC799D">
        <w:rPr>
          <w:b/>
          <w:bCs/>
        </w:rPr>
        <w:t>) дней, с даты признания аукциона несостоявшимся.</w:t>
      </w:r>
    </w:p>
    <w:p w14:paraId="10025D0B" w14:textId="36846A04" w:rsidR="00854DC7" w:rsidRPr="00CC799D" w:rsidRDefault="00854DC7" w:rsidP="00854DC7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CC799D">
        <w:rPr>
          <w:b/>
          <w:bCs/>
        </w:rPr>
        <w:t xml:space="preserve">Оплата цены Объекта по Договору купли-продажи осуществляется Покупателем в течении </w:t>
      </w:r>
      <w:r>
        <w:rPr>
          <w:b/>
          <w:bCs/>
        </w:rPr>
        <w:t>30 (тридцати)</w:t>
      </w:r>
      <w:r w:rsidR="004E6289">
        <w:rPr>
          <w:b/>
          <w:bCs/>
        </w:rPr>
        <w:t xml:space="preserve"> календарных</w:t>
      </w:r>
      <w:r w:rsidRPr="00CC799D">
        <w:rPr>
          <w:b/>
          <w:bCs/>
        </w:rPr>
        <w:t xml:space="preserve"> дней </w:t>
      </w:r>
      <w:r w:rsidR="000F1A4D">
        <w:rPr>
          <w:b/>
          <w:bCs/>
        </w:rPr>
        <w:t>со дня подписания дог</w:t>
      </w:r>
      <w:r w:rsidRPr="00CC799D">
        <w:rPr>
          <w:b/>
          <w:bCs/>
        </w:rPr>
        <w:t>овора купли-продажи.</w:t>
      </w:r>
    </w:p>
    <w:p w14:paraId="45B82EC3" w14:textId="4242A6F4" w:rsidR="00854DC7" w:rsidRPr="001B4E05" w:rsidRDefault="00854DC7" w:rsidP="00854DC7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CC799D">
        <w:rPr>
          <w:b/>
          <w:bCs/>
        </w:rPr>
        <w:t>Расчеты по Договору производятся в рублях по курсу Банка России, установленному на день оплаты, путем безналичного перечисления средств на расчетный счет</w:t>
      </w:r>
      <w:r w:rsidR="003C5A2E">
        <w:rPr>
          <w:b/>
          <w:bCs/>
        </w:rPr>
        <w:t xml:space="preserve"> Должника</w:t>
      </w:r>
      <w:r w:rsidRPr="00CC799D">
        <w:rPr>
          <w:b/>
          <w:bCs/>
        </w:rPr>
        <w:t>.</w:t>
      </w:r>
    </w:p>
    <w:sectPr w:rsidR="00854DC7" w:rsidRPr="001B4E05" w:rsidSect="004D55A6">
      <w:pgSz w:w="11906" w:h="16838"/>
      <w:pgMar w:top="851" w:right="851" w:bottom="993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TTimes/Cyrillic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NewsGothic_A.Z_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A30B8"/>
    <w:multiLevelType w:val="hybridMultilevel"/>
    <w:tmpl w:val="597422FA"/>
    <w:lvl w:ilvl="0" w:tplc="3CEE07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26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252359"/>
    <w:multiLevelType w:val="hybridMultilevel"/>
    <w:tmpl w:val="C8C4B7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0D2752"/>
    <w:multiLevelType w:val="hybridMultilevel"/>
    <w:tmpl w:val="38DCD138"/>
    <w:lvl w:ilvl="0" w:tplc="9EA80BDA">
      <w:start w:val="1"/>
      <w:numFmt w:val="decimal"/>
      <w:lvlText w:val="%1)"/>
      <w:lvlJc w:val="left"/>
      <w:pPr>
        <w:ind w:left="24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3" w15:restartNumberingAfterBreak="0">
    <w:nsid w:val="1F203B5E"/>
    <w:multiLevelType w:val="hybridMultilevel"/>
    <w:tmpl w:val="604E2F4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373223D"/>
    <w:multiLevelType w:val="multilevel"/>
    <w:tmpl w:val="DAB048B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5" w15:restartNumberingAfterBreak="0">
    <w:nsid w:val="266B22CC"/>
    <w:multiLevelType w:val="hybridMultilevel"/>
    <w:tmpl w:val="40880D9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29863D12"/>
    <w:multiLevelType w:val="hybridMultilevel"/>
    <w:tmpl w:val="531A8CAE"/>
    <w:lvl w:ilvl="0" w:tplc="ADECDA42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7" w15:restartNumberingAfterBreak="0">
    <w:nsid w:val="2EC9233A"/>
    <w:multiLevelType w:val="hybridMultilevel"/>
    <w:tmpl w:val="32B6D4EA"/>
    <w:lvl w:ilvl="0" w:tplc="E64A472E">
      <w:start w:val="1"/>
      <w:numFmt w:val="decimal"/>
      <w:lvlText w:val="%1)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0D04D0A"/>
    <w:multiLevelType w:val="hybridMultilevel"/>
    <w:tmpl w:val="986E4A5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31AC59D1"/>
    <w:multiLevelType w:val="multilevel"/>
    <w:tmpl w:val="8A7E9FC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0" w15:restartNumberingAfterBreak="0">
    <w:nsid w:val="33A16037"/>
    <w:multiLevelType w:val="hybridMultilevel"/>
    <w:tmpl w:val="5AE479BC"/>
    <w:lvl w:ilvl="0" w:tplc="CD8048C6">
      <w:start w:val="1"/>
      <w:numFmt w:val="decimal"/>
      <w:lvlText w:val="%1)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6022BF0"/>
    <w:multiLevelType w:val="hybridMultilevel"/>
    <w:tmpl w:val="802EC6A4"/>
    <w:lvl w:ilvl="0" w:tplc="E64A472E">
      <w:start w:val="1"/>
      <w:numFmt w:val="decimal"/>
      <w:lvlText w:val="%1)"/>
      <w:lvlJc w:val="left"/>
      <w:pPr>
        <w:ind w:left="2064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39FA77CA"/>
    <w:multiLevelType w:val="multilevel"/>
    <w:tmpl w:val="2C3AFA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ABA40F8"/>
    <w:multiLevelType w:val="hybridMultilevel"/>
    <w:tmpl w:val="664CF2E0"/>
    <w:lvl w:ilvl="0" w:tplc="9EA80BDA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434270F9"/>
    <w:multiLevelType w:val="hybridMultilevel"/>
    <w:tmpl w:val="999463E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5215501"/>
    <w:multiLevelType w:val="hybridMultilevel"/>
    <w:tmpl w:val="C1CC376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492B31AC"/>
    <w:multiLevelType w:val="multilevel"/>
    <w:tmpl w:val="DAB048B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7" w15:restartNumberingAfterBreak="0">
    <w:nsid w:val="4A0B3EF8"/>
    <w:multiLevelType w:val="multilevel"/>
    <w:tmpl w:val="637ACB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E6A03BB"/>
    <w:multiLevelType w:val="hybridMultilevel"/>
    <w:tmpl w:val="B78887C8"/>
    <w:lvl w:ilvl="0" w:tplc="ADECDA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526A607B"/>
    <w:multiLevelType w:val="hybridMultilevel"/>
    <w:tmpl w:val="1BBAF356"/>
    <w:lvl w:ilvl="0" w:tplc="9EA80BD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C002D6D"/>
    <w:multiLevelType w:val="hybridMultilevel"/>
    <w:tmpl w:val="D18803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C5A44A6"/>
    <w:multiLevelType w:val="hybridMultilevel"/>
    <w:tmpl w:val="557011B0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5C7F2CD4"/>
    <w:multiLevelType w:val="hybridMultilevel"/>
    <w:tmpl w:val="C5026854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5E2033C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2482F8D"/>
    <w:multiLevelType w:val="hybridMultilevel"/>
    <w:tmpl w:val="F4BEC6A2"/>
    <w:lvl w:ilvl="0" w:tplc="ADECDA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66C73B36"/>
    <w:multiLevelType w:val="hybridMultilevel"/>
    <w:tmpl w:val="14DA70B6"/>
    <w:lvl w:ilvl="0" w:tplc="ADECDA42">
      <w:start w:val="1"/>
      <w:numFmt w:val="bullet"/>
      <w:lvlText w:val=""/>
      <w:lvlJc w:val="left"/>
      <w:pPr>
        <w:ind w:left="22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num w:numId="1" w16cid:durableId="766116626">
    <w:abstractNumId w:val="14"/>
  </w:num>
  <w:num w:numId="2" w16cid:durableId="206919476">
    <w:abstractNumId w:val="20"/>
  </w:num>
  <w:num w:numId="3" w16cid:durableId="468400405">
    <w:abstractNumId w:val="5"/>
  </w:num>
  <w:num w:numId="4" w16cid:durableId="739211359">
    <w:abstractNumId w:val="9"/>
  </w:num>
  <w:num w:numId="5" w16cid:durableId="1105882873">
    <w:abstractNumId w:val="23"/>
  </w:num>
  <w:num w:numId="6" w16cid:durableId="594019838">
    <w:abstractNumId w:val="8"/>
  </w:num>
  <w:num w:numId="7" w16cid:durableId="581640653">
    <w:abstractNumId w:val="18"/>
  </w:num>
  <w:num w:numId="8" w16cid:durableId="873732002">
    <w:abstractNumId w:val="16"/>
  </w:num>
  <w:num w:numId="9" w16cid:durableId="59210768">
    <w:abstractNumId w:val="4"/>
  </w:num>
  <w:num w:numId="10" w16cid:durableId="401216348">
    <w:abstractNumId w:val="6"/>
  </w:num>
  <w:num w:numId="11" w16cid:durableId="2041203154">
    <w:abstractNumId w:val="25"/>
  </w:num>
  <w:num w:numId="12" w16cid:durableId="294680866">
    <w:abstractNumId w:val="7"/>
  </w:num>
  <w:num w:numId="13" w16cid:durableId="485245230">
    <w:abstractNumId w:val="11"/>
  </w:num>
  <w:num w:numId="14" w16cid:durableId="366296748">
    <w:abstractNumId w:val="19"/>
  </w:num>
  <w:num w:numId="15" w16cid:durableId="221840226">
    <w:abstractNumId w:val="13"/>
  </w:num>
  <w:num w:numId="16" w16cid:durableId="1793207628">
    <w:abstractNumId w:val="2"/>
  </w:num>
  <w:num w:numId="17" w16cid:durableId="432289993">
    <w:abstractNumId w:val="21"/>
  </w:num>
  <w:num w:numId="18" w16cid:durableId="579877154">
    <w:abstractNumId w:val="17"/>
  </w:num>
  <w:num w:numId="19" w16cid:durableId="725185165">
    <w:abstractNumId w:val="15"/>
  </w:num>
  <w:num w:numId="20" w16cid:durableId="133572992">
    <w:abstractNumId w:val="24"/>
  </w:num>
  <w:num w:numId="21" w16cid:durableId="795567479">
    <w:abstractNumId w:val="3"/>
  </w:num>
  <w:num w:numId="22" w16cid:durableId="1193769363">
    <w:abstractNumId w:val="10"/>
  </w:num>
  <w:num w:numId="23" w16cid:durableId="2026127864">
    <w:abstractNumId w:val="22"/>
  </w:num>
  <w:num w:numId="24" w16cid:durableId="1519150974">
    <w:abstractNumId w:val="0"/>
  </w:num>
  <w:num w:numId="25" w16cid:durableId="888877048">
    <w:abstractNumId w:val="12"/>
  </w:num>
  <w:num w:numId="26" w16cid:durableId="25111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DC7"/>
    <w:rsid w:val="000252D5"/>
    <w:rsid w:val="000338C8"/>
    <w:rsid w:val="0007083E"/>
    <w:rsid w:val="00071ED3"/>
    <w:rsid w:val="00084031"/>
    <w:rsid w:val="00093003"/>
    <w:rsid w:val="000953E5"/>
    <w:rsid w:val="000B5033"/>
    <w:rsid w:val="000C2344"/>
    <w:rsid w:val="000F1A4D"/>
    <w:rsid w:val="00121E9B"/>
    <w:rsid w:val="001253E9"/>
    <w:rsid w:val="00131955"/>
    <w:rsid w:val="00150F7A"/>
    <w:rsid w:val="00166120"/>
    <w:rsid w:val="00170CDA"/>
    <w:rsid w:val="001738F2"/>
    <w:rsid w:val="00177F0F"/>
    <w:rsid w:val="00184790"/>
    <w:rsid w:val="00191854"/>
    <w:rsid w:val="001B14E1"/>
    <w:rsid w:val="001B4E05"/>
    <w:rsid w:val="001C09E4"/>
    <w:rsid w:val="001D7A9B"/>
    <w:rsid w:val="00205EC7"/>
    <w:rsid w:val="00224C74"/>
    <w:rsid w:val="00234ECF"/>
    <w:rsid w:val="00245746"/>
    <w:rsid w:val="0026682A"/>
    <w:rsid w:val="00272185"/>
    <w:rsid w:val="002728A4"/>
    <w:rsid w:val="002821B1"/>
    <w:rsid w:val="00282C22"/>
    <w:rsid w:val="00285A64"/>
    <w:rsid w:val="00287038"/>
    <w:rsid w:val="0028713C"/>
    <w:rsid w:val="002B1F09"/>
    <w:rsid w:val="002D271D"/>
    <w:rsid w:val="002D571C"/>
    <w:rsid w:val="002E101E"/>
    <w:rsid w:val="002E3673"/>
    <w:rsid w:val="002E4005"/>
    <w:rsid w:val="002E73AC"/>
    <w:rsid w:val="003201A7"/>
    <w:rsid w:val="003277A3"/>
    <w:rsid w:val="00350202"/>
    <w:rsid w:val="0039452E"/>
    <w:rsid w:val="003956E2"/>
    <w:rsid w:val="003A7EF1"/>
    <w:rsid w:val="003C5A2E"/>
    <w:rsid w:val="003E5D2A"/>
    <w:rsid w:val="003E7087"/>
    <w:rsid w:val="00406DD5"/>
    <w:rsid w:val="004509D2"/>
    <w:rsid w:val="00460277"/>
    <w:rsid w:val="00472F24"/>
    <w:rsid w:val="00477AE7"/>
    <w:rsid w:val="00484D9E"/>
    <w:rsid w:val="004939F9"/>
    <w:rsid w:val="00494F51"/>
    <w:rsid w:val="00497905"/>
    <w:rsid w:val="004A2A9E"/>
    <w:rsid w:val="004C376E"/>
    <w:rsid w:val="004C459E"/>
    <w:rsid w:val="004D55A6"/>
    <w:rsid w:val="004E45E2"/>
    <w:rsid w:val="004E6289"/>
    <w:rsid w:val="00500899"/>
    <w:rsid w:val="005359EB"/>
    <w:rsid w:val="00537FE2"/>
    <w:rsid w:val="00555444"/>
    <w:rsid w:val="00567729"/>
    <w:rsid w:val="0057335E"/>
    <w:rsid w:val="005B0D58"/>
    <w:rsid w:val="005B6F96"/>
    <w:rsid w:val="005C2283"/>
    <w:rsid w:val="005D332F"/>
    <w:rsid w:val="005D4331"/>
    <w:rsid w:val="005D7B12"/>
    <w:rsid w:val="005E4245"/>
    <w:rsid w:val="005F0253"/>
    <w:rsid w:val="005F3A2C"/>
    <w:rsid w:val="0060354D"/>
    <w:rsid w:val="0060409A"/>
    <w:rsid w:val="00607CD1"/>
    <w:rsid w:val="006105D6"/>
    <w:rsid w:val="00612621"/>
    <w:rsid w:val="00613CCF"/>
    <w:rsid w:val="00620B50"/>
    <w:rsid w:val="00622C2D"/>
    <w:rsid w:val="00624A09"/>
    <w:rsid w:val="006261FC"/>
    <w:rsid w:val="006416E9"/>
    <w:rsid w:val="006869E2"/>
    <w:rsid w:val="006954B1"/>
    <w:rsid w:val="006B559E"/>
    <w:rsid w:val="006C3761"/>
    <w:rsid w:val="006C5961"/>
    <w:rsid w:val="00702538"/>
    <w:rsid w:val="0075466A"/>
    <w:rsid w:val="00762156"/>
    <w:rsid w:val="00774181"/>
    <w:rsid w:val="007827C2"/>
    <w:rsid w:val="007858AD"/>
    <w:rsid w:val="00791275"/>
    <w:rsid w:val="007B4BA3"/>
    <w:rsid w:val="007B663E"/>
    <w:rsid w:val="007E55D8"/>
    <w:rsid w:val="007E7E5F"/>
    <w:rsid w:val="008122BA"/>
    <w:rsid w:val="00825153"/>
    <w:rsid w:val="00833D96"/>
    <w:rsid w:val="00846763"/>
    <w:rsid w:val="00846CE7"/>
    <w:rsid w:val="00851A29"/>
    <w:rsid w:val="00854DC7"/>
    <w:rsid w:val="00855AF0"/>
    <w:rsid w:val="008739F3"/>
    <w:rsid w:val="008A16BC"/>
    <w:rsid w:val="008A6336"/>
    <w:rsid w:val="008D7D21"/>
    <w:rsid w:val="009225AC"/>
    <w:rsid w:val="00925289"/>
    <w:rsid w:val="00927AB8"/>
    <w:rsid w:val="009320BA"/>
    <w:rsid w:val="00962AC5"/>
    <w:rsid w:val="009773D2"/>
    <w:rsid w:val="009B1E45"/>
    <w:rsid w:val="009D6A64"/>
    <w:rsid w:val="009E0323"/>
    <w:rsid w:val="009E091F"/>
    <w:rsid w:val="009E32C4"/>
    <w:rsid w:val="009F5534"/>
    <w:rsid w:val="00A15306"/>
    <w:rsid w:val="00A26454"/>
    <w:rsid w:val="00A40D10"/>
    <w:rsid w:val="00A4149C"/>
    <w:rsid w:val="00A86B81"/>
    <w:rsid w:val="00A90B62"/>
    <w:rsid w:val="00A96823"/>
    <w:rsid w:val="00AA683E"/>
    <w:rsid w:val="00AA7A77"/>
    <w:rsid w:val="00AB0A07"/>
    <w:rsid w:val="00AC0989"/>
    <w:rsid w:val="00AD3244"/>
    <w:rsid w:val="00AF2B0A"/>
    <w:rsid w:val="00AF6BE7"/>
    <w:rsid w:val="00B07A63"/>
    <w:rsid w:val="00B13F61"/>
    <w:rsid w:val="00B1552D"/>
    <w:rsid w:val="00B33790"/>
    <w:rsid w:val="00B34981"/>
    <w:rsid w:val="00B366D5"/>
    <w:rsid w:val="00B47DA2"/>
    <w:rsid w:val="00B50686"/>
    <w:rsid w:val="00B51BD5"/>
    <w:rsid w:val="00B81A46"/>
    <w:rsid w:val="00B918B1"/>
    <w:rsid w:val="00B95C7C"/>
    <w:rsid w:val="00BB6EE7"/>
    <w:rsid w:val="00BC1531"/>
    <w:rsid w:val="00BF17EB"/>
    <w:rsid w:val="00C07806"/>
    <w:rsid w:val="00C173A1"/>
    <w:rsid w:val="00C32C8F"/>
    <w:rsid w:val="00C42810"/>
    <w:rsid w:val="00C60CD8"/>
    <w:rsid w:val="00C67214"/>
    <w:rsid w:val="00C7435C"/>
    <w:rsid w:val="00C74A5D"/>
    <w:rsid w:val="00C97B50"/>
    <w:rsid w:val="00CC528A"/>
    <w:rsid w:val="00CE1CDE"/>
    <w:rsid w:val="00CF0CB5"/>
    <w:rsid w:val="00CF4BF5"/>
    <w:rsid w:val="00CF6033"/>
    <w:rsid w:val="00D210E1"/>
    <w:rsid w:val="00D235CB"/>
    <w:rsid w:val="00D30EAC"/>
    <w:rsid w:val="00D3631F"/>
    <w:rsid w:val="00D36BD0"/>
    <w:rsid w:val="00D417A9"/>
    <w:rsid w:val="00D53DD0"/>
    <w:rsid w:val="00D557B5"/>
    <w:rsid w:val="00D56060"/>
    <w:rsid w:val="00D6141B"/>
    <w:rsid w:val="00D61D58"/>
    <w:rsid w:val="00D71603"/>
    <w:rsid w:val="00D93155"/>
    <w:rsid w:val="00DA71BF"/>
    <w:rsid w:val="00DB1A0A"/>
    <w:rsid w:val="00DF48FA"/>
    <w:rsid w:val="00E10981"/>
    <w:rsid w:val="00E12F3F"/>
    <w:rsid w:val="00E317F6"/>
    <w:rsid w:val="00E54FE2"/>
    <w:rsid w:val="00E6423E"/>
    <w:rsid w:val="00E926AB"/>
    <w:rsid w:val="00E94A5F"/>
    <w:rsid w:val="00E96DEE"/>
    <w:rsid w:val="00E975B3"/>
    <w:rsid w:val="00E97FD4"/>
    <w:rsid w:val="00EA17BA"/>
    <w:rsid w:val="00EA4FC4"/>
    <w:rsid w:val="00EB6FBD"/>
    <w:rsid w:val="00EC1C9A"/>
    <w:rsid w:val="00F13246"/>
    <w:rsid w:val="00F84880"/>
    <w:rsid w:val="00F84B8F"/>
    <w:rsid w:val="00F96182"/>
    <w:rsid w:val="00FC04F0"/>
    <w:rsid w:val="00FC1BB0"/>
    <w:rsid w:val="00FC6719"/>
    <w:rsid w:val="00FE45CF"/>
    <w:rsid w:val="00FE7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11B00"/>
  <w15:chartTrackingRefBased/>
  <w15:docId w15:val="{F2DA8F10-51AB-4EF1-8C8F-0737B1384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38C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54DC7"/>
    <w:pPr>
      <w:keepNext/>
      <w:jc w:val="center"/>
      <w:outlineLvl w:val="0"/>
    </w:pPr>
    <w:rPr>
      <w:rFonts w:eastAsia="Times New Roman"/>
      <w:b/>
      <w:b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4DC7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customStyle="1" w:styleId="a3">
    <w:name w:val="Знак Знак"/>
    <w:basedOn w:val="a"/>
    <w:rsid w:val="00854DC7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4">
    <w:name w:val="Îáû÷íûé"/>
    <w:rsid w:val="00854DC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NTTimes/Cyrillic" w:eastAsia="Calibri" w:hAnsi="NTTimes/Cyrillic" w:cs="NTTimes/Cyrillic"/>
      <w:sz w:val="24"/>
      <w:szCs w:val="24"/>
      <w:lang w:eastAsia="ru-RU"/>
    </w:rPr>
  </w:style>
  <w:style w:type="paragraph" w:styleId="a5">
    <w:name w:val="Block Text"/>
    <w:basedOn w:val="a"/>
    <w:rsid w:val="00854DC7"/>
    <w:pPr>
      <w:overflowPunct w:val="0"/>
      <w:autoSpaceDE w:val="0"/>
      <w:autoSpaceDN w:val="0"/>
      <w:adjustRightInd w:val="0"/>
      <w:ind w:left="284" w:right="72"/>
      <w:jc w:val="both"/>
      <w:textAlignment w:val="baseline"/>
    </w:pPr>
  </w:style>
  <w:style w:type="character" w:styleId="a6">
    <w:name w:val="Strong"/>
    <w:qFormat/>
    <w:rsid w:val="00854DC7"/>
    <w:rPr>
      <w:rFonts w:cs="Times New Roman"/>
      <w:b/>
      <w:bCs/>
    </w:rPr>
  </w:style>
  <w:style w:type="paragraph" w:customStyle="1" w:styleId="a7">
    <w:name w:val="готик текст"/>
    <w:rsid w:val="00854DC7"/>
    <w:pPr>
      <w:tabs>
        <w:tab w:val="right" w:leader="dot" w:pos="4762"/>
      </w:tabs>
      <w:autoSpaceDE w:val="0"/>
      <w:autoSpaceDN w:val="0"/>
      <w:adjustRightInd w:val="0"/>
      <w:spacing w:after="0" w:line="240" w:lineRule="atLeast"/>
      <w:ind w:firstLine="283"/>
      <w:jc w:val="both"/>
    </w:pPr>
    <w:rPr>
      <w:rFonts w:ascii="NewsGothic_A.Z_PS" w:eastAsia="Calibri" w:hAnsi="NewsGothic_A.Z_PS" w:cs="NewsGothic_A.Z_PS"/>
      <w:color w:val="000000"/>
      <w:sz w:val="20"/>
      <w:szCs w:val="20"/>
      <w:lang w:eastAsia="ru-RU"/>
    </w:rPr>
  </w:style>
  <w:style w:type="paragraph" w:customStyle="1" w:styleId="Pa11">
    <w:name w:val="Pa11"/>
    <w:basedOn w:val="a"/>
    <w:next w:val="a"/>
    <w:rsid w:val="00854DC7"/>
    <w:pPr>
      <w:autoSpaceDE w:val="0"/>
      <w:autoSpaceDN w:val="0"/>
      <w:adjustRightInd w:val="0"/>
      <w:spacing w:line="181" w:lineRule="atLeast"/>
    </w:pPr>
    <w:rPr>
      <w:rFonts w:ascii="Verdana" w:eastAsia="Times New Roman" w:hAnsi="Verdana" w:cs="Verdana"/>
      <w:lang w:eastAsia="en-US"/>
    </w:rPr>
  </w:style>
  <w:style w:type="paragraph" w:customStyle="1" w:styleId="11">
    <w:name w:val="Знак Знак1"/>
    <w:basedOn w:val="a"/>
    <w:rsid w:val="00854DC7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8">
    <w:name w:val="Balloon Text"/>
    <w:basedOn w:val="a"/>
    <w:link w:val="a9"/>
    <w:semiHidden/>
    <w:rsid w:val="00854DC7"/>
    <w:rPr>
      <w:rFonts w:ascii="Tahoma" w:hAnsi="Tahoma"/>
      <w:sz w:val="16"/>
      <w:szCs w:val="16"/>
      <w:lang w:val="x-none"/>
    </w:rPr>
  </w:style>
  <w:style w:type="character" w:customStyle="1" w:styleId="a9">
    <w:name w:val="Текст выноски Знак"/>
    <w:basedOn w:val="a0"/>
    <w:link w:val="a8"/>
    <w:semiHidden/>
    <w:rsid w:val="00854DC7"/>
    <w:rPr>
      <w:rFonts w:ascii="Tahoma" w:eastAsia="Calibri" w:hAnsi="Tahoma" w:cs="Times New Roman"/>
      <w:sz w:val="16"/>
      <w:szCs w:val="16"/>
      <w:lang w:val="x-none" w:eastAsia="ru-RU"/>
    </w:rPr>
  </w:style>
  <w:style w:type="paragraph" w:customStyle="1" w:styleId="12">
    <w:name w:val="Рецензия1"/>
    <w:hidden/>
    <w:semiHidden/>
    <w:rsid w:val="00854DC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854DC7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rsid w:val="00854DC7"/>
    <w:rPr>
      <w:rFonts w:ascii="Times New Roman" w:eastAsia="Calibri" w:hAnsi="Times New Roman" w:cs="Times New Roman"/>
      <w:sz w:val="16"/>
      <w:szCs w:val="16"/>
      <w:lang w:val="x-none" w:eastAsia="x-none"/>
    </w:rPr>
  </w:style>
  <w:style w:type="paragraph" w:customStyle="1" w:styleId="ConsNonformat">
    <w:name w:val="ConsNonformat"/>
    <w:rsid w:val="00854DC7"/>
    <w:pPr>
      <w:widowControl w:val="0"/>
      <w:autoSpaceDE w:val="0"/>
      <w:autoSpaceDN w:val="0"/>
      <w:spacing w:after="0" w:line="240" w:lineRule="auto"/>
      <w:ind w:right="19772"/>
    </w:pPr>
    <w:rPr>
      <w:rFonts w:ascii="Courier New" w:eastAsia="Times New Roman" w:hAnsi="Courier New" w:cs="Courier New"/>
      <w:i/>
      <w:iCs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854DC7"/>
    <w:pPr>
      <w:suppressAutoHyphens/>
      <w:autoSpaceDE w:val="0"/>
    </w:pPr>
    <w:rPr>
      <w:rFonts w:eastAsia="Times New Roman"/>
      <w:lang w:eastAsia="ar-SA"/>
    </w:rPr>
  </w:style>
  <w:style w:type="paragraph" w:styleId="aa">
    <w:name w:val="footnote text"/>
    <w:basedOn w:val="a"/>
    <w:link w:val="ab"/>
    <w:uiPriority w:val="99"/>
    <w:rsid w:val="00854DC7"/>
    <w:rPr>
      <w:rFonts w:eastAsia="Times New Roman"/>
      <w:sz w:val="20"/>
      <w:szCs w:val="20"/>
      <w:lang w:val="x-none" w:eastAsia="x-none"/>
    </w:rPr>
  </w:style>
  <w:style w:type="character" w:customStyle="1" w:styleId="ab">
    <w:name w:val="Текст сноски Знак"/>
    <w:basedOn w:val="a0"/>
    <w:link w:val="aa"/>
    <w:uiPriority w:val="99"/>
    <w:rsid w:val="00854DC7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c">
    <w:name w:val="footnote reference"/>
    <w:uiPriority w:val="99"/>
    <w:rsid w:val="00854DC7"/>
    <w:rPr>
      <w:rFonts w:cs="Times New Roman"/>
      <w:vertAlign w:val="superscript"/>
    </w:rPr>
  </w:style>
  <w:style w:type="paragraph" w:styleId="ad">
    <w:name w:val="List Paragraph"/>
    <w:basedOn w:val="a"/>
    <w:uiPriority w:val="34"/>
    <w:qFormat/>
    <w:rsid w:val="00854DC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2">
    <w:name w:val="Знак Знак2"/>
    <w:basedOn w:val="a"/>
    <w:rsid w:val="00854DC7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20">
    <w:name w:val="Body Text 2"/>
    <w:basedOn w:val="a"/>
    <w:link w:val="22"/>
    <w:rsid w:val="00854DC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0"/>
    <w:rsid w:val="00854DC7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e">
    <w:name w:val="Revision"/>
    <w:hidden/>
    <w:uiPriority w:val="99"/>
    <w:semiHidden/>
    <w:rsid w:val="00854DC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">
    <w:name w:val="Body Text"/>
    <w:basedOn w:val="a"/>
    <w:link w:val="af0"/>
    <w:uiPriority w:val="99"/>
    <w:unhideWhenUsed/>
    <w:rsid w:val="00854DC7"/>
    <w:pPr>
      <w:spacing w:after="120"/>
    </w:pPr>
    <w:rPr>
      <w:rFonts w:eastAsia="Times New Roman"/>
    </w:rPr>
  </w:style>
  <w:style w:type="character" w:customStyle="1" w:styleId="af0">
    <w:name w:val="Основной текст Знак"/>
    <w:basedOn w:val="a0"/>
    <w:link w:val="af"/>
    <w:uiPriority w:val="99"/>
    <w:rsid w:val="00854DC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annotation reference"/>
    <w:rsid w:val="00854DC7"/>
    <w:rPr>
      <w:sz w:val="16"/>
      <w:szCs w:val="16"/>
    </w:rPr>
  </w:style>
  <w:style w:type="paragraph" w:styleId="af2">
    <w:name w:val="annotation text"/>
    <w:basedOn w:val="a"/>
    <w:link w:val="af3"/>
    <w:rsid w:val="00854DC7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rsid w:val="00854DC7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rsid w:val="00854DC7"/>
    <w:rPr>
      <w:b/>
      <w:bCs/>
    </w:rPr>
  </w:style>
  <w:style w:type="character" w:customStyle="1" w:styleId="af5">
    <w:name w:val="Тема примечания Знак"/>
    <w:basedOn w:val="af3"/>
    <w:link w:val="af4"/>
    <w:rsid w:val="00854DC7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f6">
    <w:name w:val="endnote text"/>
    <w:basedOn w:val="a"/>
    <w:link w:val="af7"/>
    <w:rsid w:val="00854DC7"/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rsid w:val="00854DC7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8">
    <w:name w:val="endnote reference"/>
    <w:rsid w:val="00854DC7"/>
    <w:rPr>
      <w:vertAlign w:val="superscript"/>
    </w:rPr>
  </w:style>
  <w:style w:type="paragraph" w:customStyle="1" w:styleId="ConsPlusNormal">
    <w:name w:val="ConsPlusNormal"/>
    <w:rsid w:val="00854DC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9">
    <w:name w:val="Основной текст_"/>
    <w:link w:val="23"/>
    <w:rsid w:val="00854DC7"/>
    <w:rPr>
      <w:rFonts w:ascii="Times New Roman" w:eastAsia="Times New Roman" w:hAnsi="Times New Roman"/>
      <w:shd w:val="clear" w:color="auto" w:fill="FFFFFF"/>
    </w:rPr>
  </w:style>
  <w:style w:type="paragraph" w:customStyle="1" w:styleId="23">
    <w:name w:val="Основной текст2"/>
    <w:basedOn w:val="a"/>
    <w:link w:val="af9"/>
    <w:rsid w:val="00854DC7"/>
    <w:pPr>
      <w:widowControl w:val="0"/>
      <w:shd w:val="clear" w:color="auto" w:fill="FFFFFF"/>
      <w:spacing w:before="300" w:line="274" w:lineRule="exact"/>
      <w:ind w:hanging="1140"/>
      <w:jc w:val="both"/>
    </w:pPr>
    <w:rPr>
      <w:rFonts w:eastAsia="Times New Roman" w:cstheme="minorBidi"/>
      <w:sz w:val="22"/>
      <w:szCs w:val="22"/>
      <w:lang w:eastAsia="en-US"/>
    </w:rPr>
  </w:style>
  <w:style w:type="character" w:styleId="afa">
    <w:name w:val="Hyperlink"/>
    <w:basedOn w:val="a0"/>
    <w:uiPriority w:val="99"/>
    <w:unhideWhenUsed/>
    <w:rsid w:val="00D557B5"/>
    <w:rPr>
      <w:color w:val="0563C1" w:themeColor="hyperlink"/>
      <w:u w:val="single"/>
    </w:rPr>
  </w:style>
  <w:style w:type="character" w:styleId="afb">
    <w:name w:val="Unresolved Mention"/>
    <w:basedOn w:val="a0"/>
    <w:uiPriority w:val="99"/>
    <w:semiHidden/>
    <w:unhideWhenUsed/>
    <w:rsid w:val="00D557B5"/>
    <w:rPr>
      <w:color w:val="605E5C"/>
      <w:shd w:val="clear" w:color="auto" w:fill="E1DFDD"/>
    </w:rPr>
  </w:style>
  <w:style w:type="paragraph" w:customStyle="1" w:styleId="Default">
    <w:name w:val="Default"/>
    <w:rsid w:val="0027218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fc">
    <w:name w:val="FollowedHyperlink"/>
    <w:basedOn w:val="a0"/>
    <w:uiPriority w:val="99"/>
    <w:semiHidden/>
    <w:unhideWhenUsed/>
    <w:rsid w:val="005D332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8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uction-house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atalog.lot-online.ru/index.php?dispatch=rad_attachment.getfile&amp;attachment_id=2726834&amp;inline=tru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main?base=LAW;n=72518;fld=134" TargetMode="External"/><Relationship Id="rId5" Type="http://schemas.openxmlformats.org/officeDocument/2006/relationships/hyperlink" Target="http://www.lot-online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2499</TotalTime>
  <Pages>5</Pages>
  <Words>2654</Words>
  <Characters>15134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Пуриков Дмитрий Вячеславович</dc:creator>
  <cp:keywords/>
  <dc:description/>
  <cp:lastModifiedBy>Гробова Яна Олеговна</cp:lastModifiedBy>
  <cp:revision>5</cp:revision>
  <cp:lastPrinted>2021-07-19T03:16:00Z</cp:lastPrinted>
  <dcterms:created xsi:type="dcterms:W3CDTF">2020-05-19T01:22:00Z</dcterms:created>
  <dcterms:modified xsi:type="dcterms:W3CDTF">2026-03-25T03:34:00Z</dcterms:modified>
</cp:coreProperties>
</file>