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8F8" w:rsidRDefault="00BE68F8" w:rsidP="00BE68F8">
      <w:pPr>
        <w:jc w:val="right"/>
        <w:rPr>
          <w:b/>
        </w:rPr>
      </w:pPr>
      <w:r>
        <w:rPr>
          <w:b/>
        </w:rPr>
        <w:t xml:space="preserve">Проект </w:t>
      </w:r>
    </w:p>
    <w:p w:rsidR="003D0453" w:rsidRDefault="00722CF3">
      <w:pPr>
        <w:jc w:val="center"/>
        <w:rPr>
          <w:b/>
        </w:rPr>
      </w:pPr>
      <w:r>
        <w:rPr>
          <w:b/>
        </w:rPr>
        <w:t>ДОГОВОР</w:t>
      </w:r>
    </w:p>
    <w:p w:rsidR="003D0453" w:rsidRDefault="00722CF3">
      <w:pPr>
        <w:jc w:val="center"/>
        <w:rPr>
          <w:b/>
        </w:rPr>
      </w:pPr>
      <w:r>
        <w:rPr>
          <w:b/>
        </w:rPr>
        <w:t xml:space="preserve">купли-продажи имущества </w:t>
      </w:r>
    </w:p>
    <w:p w:rsidR="003D0453" w:rsidRDefault="003D0453">
      <w:pPr>
        <w:jc w:val="center"/>
        <w:rPr>
          <w:b/>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7"/>
      </w:tblGrid>
      <w:tr w:rsidR="003D0453">
        <w:tc>
          <w:tcPr>
            <w:tcW w:w="5069" w:type="dxa"/>
          </w:tcPr>
          <w:p w:rsidR="003D0453" w:rsidRDefault="00722CF3" w:rsidP="00722CF3">
            <w:r>
              <w:t>г. _______</w:t>
            </w:r>
          </w:p>
        </w:tc>
        <w:tc>
          <w:tcPr>
            <w:tcW w:w="5070" w:type="dxa"/>
          </w:tcPr>
          <w:p w:rsidR="003D0453" w:rsidRDefault="004A6CCA">
            <w:pPr>
              <w:jc w:val="right"/>
              <w:rPr>
                <w:highlight w:val="yellow"/>
              </w:rPr>
            </w:pPr>
            <w:r>
              <w:t>"__" _____ 202_</w:t>
            </w:r>
            <w:r w:rsidR="00722CF3">
              <w:t xml:space="preserve"> г.</w:t>
            </w:r>
          </w:p>
        </w:tc>
      </w:tr>
    </w:tbl>
    <w:p w:rsidR="003D0453" w:rsidRDefault="003D0453">
      <w:pPr>
        <w:jc w:val="center"/>
        <w:rPr>
          <w:b/>
        </w:rPr>
      </w:pPr>
    </w:p>
    <w:p w:rsidR="003D0453" w:rsidRDefault="00722CF3">
      <w:pPr>
        <w:widowControl w:val="0"/>
        <w:shd w:val="clear" w:color="auto" w:fill="FFFFFF"/>
        <w:ind w:firstLine="709"/>
        <w:jc w:val="both"/>
      </w:pPr>
      <w:r>
        <w:t xml:space="preserve"> </w:t>
      </w:r>
      <w:r>
        <w:rPr>
          <w:b/>
          <w:bCs/>
        </w:rPr>
        <w:t xml:space="preserve">ООО «КОФЕ СЕРВИС» </w:t>
      </w:r>
      <w:r>
        <w:t xml:space="preserve">(ИНН 7718129148, ОГРН 1037700082310, адрес: г. Москва, Строительный </w:t>
      </w:r>
      <w:proofErr w:type="spellStart"/>
      <w:r>
        <w:t>пр-зд</w:t>
      </w:r>
      <w:proofErr w:type="spellEnd"/>
      <w:r>
        <w:t xml:space="preserve">., д.7А, к.12, эт.1, пом.3) </w:t>
      </w:r>
      <w:r>
        <w:rPr>
          <w:b/>
          <w:bCs/>
        </w:rPr>
        <w:t xml:space="preserve">в лице конкурсного управляющего </w:t>
      </w:r>
      <w:proofErr w:type="spellStart"/>
      <w:r>
        <w:rPr>
          <w:b/>
          <w:bCs/>
        </w:rPr>
        <w:t>Пачтаускаса</w:t>
      </w:r>
      <w:proofErr w:type="spellEnd"/>
      <w:r>
        <w:rPr>
          <w:b/>
          <w:bCs/>
        </w:rPr>
        <w:t xml:space="preserve"> Виталия </w:t>
      </w:r>
      <w:proofErr w:type="spellStart"/>
      <w:r>
        <w:rPr>
          <w:b/>
          <w:bCs/>
        </w:rPr>
        <w:t>Альгирдасовича</w:t>
      </w:r>
      <w:proofErr w:type="spellEnd"/>
      <w:r>
        <w:t xml:space="preserve"> (ИНН 505009013198, СНИЛС 121-998-989 13, рег. номер 363, адрес для корреспонденции: 141108, Московская область, г. Щелково, ул. Центральная, д.5, кв.4, член Ассоциации ВАУ «Достояние» (ИНН 7811290230,  ОГРН 1117800013000, адрес для корреспонденции: 196191, г. Санкт-Петербург, пл. Конституции, д. 7, офис 524, тел.8-812-490-74-18, sro-dostoyanie.ru)), действующего на основании решения Арбитражного суда  г. Москвы от 19.01.2024 г. по делу №А40-93133/21-24-231 Б именуемое в дальнейшем «Продавец», с одной стороны, и [ _____________], именуемый в дальнейшем «Покупатель», в лице [ _________], действующего на основании [ ___________], с другой стороны, совместно именуемые в дальнейшем «</w:t>
      </w:r>
      <w:r>
        <w:rPr>
          <w:b/>
        </w:rPr>
        <w:t>Стороны</w:t>
      </w:r>
      <w:r>
        <w:t>», заключили настоящий договор, именуемый в дальнейшем «</w:t>
      </w:r>
      <w:r>
        <w:rPr>
          <w:b/>
        </w:rPr>
        <w:t>Договор</w:t>
      </w:r>
      <w:r>
        <w:t>», о нижеследующем.</w:t>
      </w:r>
    </w:p>
    <w:p w:rsidR="003D0453" w:rsidRDefault="00722CF3">
      <w:pPr>
        <w:jc w:val="both"/>
      </w:pPr>
      <w:r>
        <w:t>Руководствуясь Протоколом о результатах проведения торгов по лоту № (_</w:t>
      </w:r>
      <w:proofErr w:type="gramStart"/>
      <w:r>
        <w:t>_)от</w:t>
      </w:r>
      <w:proofErr w:type="gramEnd"/>
      <w:r>
        <w:t xml:space="preserve"> __.__.20__,</w:t>
      </w:r>
    </w:p>
    <w:p w:rsidR="003D0453" w:rsidRDefault="003D0453">
      <w:pPr>
        <w:jc w:val="both"/>
      </w:pPr>
    </w:p>
    <w:p w:rsidR="003D0453" w:rsidRDefault="00722CF3">
      <w:pPr>
        <w:ind w:firstLine="567"/>
        <w:jc w:val="both"/>
      </w:pPr>
      <w:r>
        <w:t>заключили настоящий договор о нижеследующем:</w:t>
      </w:r>
    </w:p>
    <w:p w:rsidR="003D0453" w:rsidRDefault="003D0453">
      <w:pPr>
        <w:shd w:val="clear" w:color="auto" w:fill="FFFFFF"/>
        <w:ind w:right="5" w:firstLine="567"/>
        <w:jc w:val="both"/>
        <w:rPr>
          <w:b/>
          <w:bCs/>
        </w:rPr>
      </w:pPr>
    </w:p>
    <w:p w:rsidR="003D0453" w:rsidRPr="00AF1018" w:rsidRDefault="00722CF3">
      <w:pPr>
        <w:pStyle w:val="af7"/>
        <w:widowControl w:val="0"/>
        <w:numPr>
          <w:ilvl w:val="0"/>
          <w:numId w:val="7"/>
        </w:numPr>
        <w:shd w:val="clear" w:color="auto" w:fill="FFFFFF"/>
        <w:ind w:right="5"/>
        <w:jc w:val="center"/>
        <w:rPr>
          <w:b/>
          <w:bCs/>
          <w:caps/>
        </w:rPr>
      </w:pPr>
      <w:bookmarkStart w:id="0" w:name="_Ref89149300"/>
      <w:r w:rsidRPr="00AF1018">
        <w:rPr>
          <w:b/>
          <w:bCs/>
          <w:caps/>
        </w:rPr>
        <w:t>Предмет договора</w:t>
      </w:r>
      <w:bookmarkEnd w:id="0"/>
    </w:p>
    <w:p w:rsidR="003D0453" w:rsidRPr="00AF1018" w:rsidRDefault="003D0453">
      <w:pPr>
        <w:pStyle w:val="af7"/>
        <w:widowControl w:val="0"/>
        <w:shd w:val="clear" w:color="auto" w:fill="FFFFFF"/>
        <w:ind w:left="927" w:right="5"/>
        <w:rPr>
          <w:b/>
          <w:bCs/>
          <w:caps/>
        </w:rPr>
      </w:pPr>
    </w:p>
    <w:p w:rsidR="003D0453" w:rsidRPr="00AF1018" w:rsidRDefault="00722CF3" w:rsidP="00AF1018">
      <w:pPr>
        <w:widowControl w:val="0"/>
        <w:shd w:val="clear" w:color="auto" w:fill="FFFFFF"/>
        <w:ind w:right="5" w:firstLine="567"/>
        <w:jc w:val="both"/>
      </w:pPr>
      <w:r w:rsidRPr="00AF1018">
        <w:rPr>
          <w:bCs/>
          <w:caps/>
        </w:rPr>
        <w:t xml:space="preserve">1.1. </w:t>
      </w:r>
      <w:r w:rsidRPr="00AF1018">
        <w:t>Продавец обязуется передать в собственность Покупателя, а Покупатель принять и оплатить имущество:</w:t>
      </w:r>
      <w:r w:rsidR="00AF1018">
        <w:t xml:space="preserve"> </w:t>
      </w:r>
      <w:r w:rsidR="00BE68F8" w:rsidRPr="00AF1018">
        <w:rPr>
          <w:b/>
        </w:rPr>
        <w:t>Здание,</w:t>
      </w:r>
      <w:r w:rsidR="00BE68F8" w:rsidRPr="00AF1018">
        <w:t xml:space="preserve"> назначение: нежилое, этажей 2, в том числе подземных 1, кадастровый номер 77:08:0005006:1055, площадь 2350.3 </w:t>
      </w:r>
      <w:proofErr w:type="spellStart"/>
      <w:r w:rsidR="00BE68F8" w:rsidRPr="00AF1018">
        <w:t>кв.м</w:t>
      </w:r>
      <w:proofErr w:type="spellEnd"/>
      <w:r w:rsidR="00BE68F8" w:rsidRPr="00AF1018">
        <w:t xml:space="preserve">., адрес: г. Москва, </w:t>
      </w:r>
      <w:proofErr w:type="spellStart"/>
      <w:r w:rsidR="00BE68F8" w:rsidRPr="00AF1018">
        <w:t>вн.тер.г</w:t>
      </w:r>
      <w:proofErr w:type="spellEnd"/>
      <w:r w:rsidR="00BE68F8" w:rsidRPr="00AF1018">
        <w:t xml:space="preserve">. </w:t>
      </w:r>
      <w:proofErr w:type="spellStart"/>
      <w:r w:rsidR="00BE68F8" w:rsidRPr="00AF1018">
        <w:t>м.о</w:t>
      </w:r>
      <w:proofErr w:type="spellEnd"/>
      <w:r w:rsidR="00BE68F8" w:rsidRPr="00AF1018">
        <w:t xml:space="preserve">. Южное Тушино, проезд Строительный, дом 7А, корпус 12. Для сведения: Кадастровые номера помещений, </w:t>
      </w:r>
      <w:proofErr w:type="spellStart"/>
      <w:r w:rsidR="00BE68F8" w:rsidRPr="00AF1018">
        <w:t>машино</w:t>
      </w:r>
      <w:proofErr w:type="spellEnd"/>
      <w:r w:rsidR="00BE68F8" w:rsidRPr="00AF1018">
        <w:t>-мест, расположенных в здании или сооружении: 77:08:0005006:1496; 77:08:0005006:1497; 77:08:0005006:1498; 77:08:0005006:1499; 77:08:0005006:1500; 77:08:0005006:1501.Обременение (ограничение) объекта: согласно  записям из ЕГРН № КУВИ-001/2026-30506281 от 06.03.2026: запрещение регистрации № 77:08:0005006:1055-77/055/2026-43 от 13.02.2026, основание: Постановление судебного пристава-исполнителя ОСП по Северо-Западному АО, № 650521467/7757 (1428905/25/77057-ИП), выдан 12.02.2026, ОСП по Северо-Западному АО; ипотека в пользу АО «ТЭМБР-БАНК» (ИНН 7707283980) № гос. регистрации 77-77/008-77/008/032/2016-754/1 от 06.09.2016, основание: Договор об ипотеке (залоге), № 2764.З-045/4, выдан 01.08.2016; Аренда в пользу</w:t>
      </w:r>
      <w:r w:rsidR="00AF1018">
        <w:t xml:space="preserve"> </w:t>
      </w:r>
      <w:r w:rsidR="00BE68F8" w:rsidRPr="00AF1018">
        <w:t>ООО «Связь-Сервис» (ИНН 7733533980), № гос. регистрации 77-77-08/071/2007-582 от 08.10.2007, основание: Договор аренды нежилого помещения № 1/А-07 от 22 мая 2007 г., выдан 22.05.2007. Срок действия с 08.10.2007 с 23.05.2012 на 5 лет. Договор аренды здания Организатору торгов не предоставлен.</w:t>
      </w:r>
      <w:r w:rsidR="00AF1018">
        <w:t xml:space="preserve"> </w:t>
      </w:r>
      <w:r w:rsidR="00BE68F8" w:rsidRPr="00AF1018">
        <w:rPr>
          <w:b/>
        </w:rPr>
        <w:t>Право аренды земельного участка</w:t>
      </w:r>
      <w:r w:rsidR="00BE68F8" w:rsidRPr="00AF1018">
        <w:t xml:space="preserve">, площадь 3300 </w:t>
      </w:r>
      <w:proofErr w:type="spellStart"/>
      <w:r w:rsidR="00BE68F8" w:rsidRPr="00AF1018">
        <w:t>кв.м</w:t>
      </w:r>
      <w:proofErr w:type="spellEnd"/>
      <w:r w:rsidR="00BE68F8" w:rsidRPr="00AF1018">
        <w:t xml:space="preserve">., местоположение установлено относительно ориентира, расположенного в границах участка. Почтовый адрес ориентира: г Москва, проезд Строительный, </w:t>
      </w:r>
      <w:proofErr w:type="spellStart"/>
      <w:r w:rsidR="00BE68F8" w:rsidRPr="00AF1018">
        <w:t>вл</w:t>
      </w:r>
      <w:proofErr w:type="spellEnd"/>
      <w:r w:rsidR="00BE68F8" w:rsidRPr="00AF1018">
        <w:t xml:space="preserve"> 7 А, корпус 12, кадастровый номер 77:08:0005006:21, категория земель: земли населенных пунктов, вид разрешенного использования: участки размещения общественно-деловых объектов: объекты размещения офисных помещений, деловых центров с несколькими функциями (1.2.7). Земельный участок предоставлен Должнику по договору аренды земельного участка от 07.06.2010 № М-08-034837, дата гос. регистрации: 08.12.2010, № гос. регистрации: 77-77-14/013/2010-087 для эксплуатации административного здания сроком до 19.11.2028. Договор аренды </w:t>
      </w:r>
      <w:r w:rsidR="00BE68F8" w:rsidRPr="00AF1018">
        <w:lastRenderedPageBreak/>
        <w:t>земельного участка Организатору торгов не предоставлен. Для сведения: кадастровые номера расположенных в пределах земельного участка объектов недвижимости: 77:08:0005006:1055, 77:08:0005006:1796.</w:t>
      </w:r>
      <w:r w:rsidR="00AF1018">
        <w:t xml:space="preserve"> </w:t>
      </w:r>
      <w:r w:rsidR="00BE68F8" w:rsidRPr="00AF1018">
        <w:t xml:space="preserve">Обременение (ограничение) земельного участка: согласно  записям из ЕГРН № КУВИ-001/2026-30506619 от 06.03.2026: ипотека в пользу АО «ТЭМБР-БАНК» № гос. регистрации: 77-77/008-77/008/032/2016-755/1 от 06.09.2016, основание: Договор об ипотеке (залоге), № 2764.З-045/4, выдан 01.08.2016; Аренда в пользу ООО «Кофе Сервис», (ИНН 7718129148), № гос. регистрации: 77-77-14/013/2010-087 от 08.12.2010, основание: Договор аренды земельного участка от 07.06.2010 № М-08-034837, выдан 07.06.2010, дата гос. регистрации: 08.12.2010, №  гос. регистрации: 77-77-14/013/2010-087; ограничения прав на земельный участок, предусмотренные ст. 56 </w:t>
      </w:r>
      <w:r w:rsidR="00AF1018">
        <w:t>ЗК</w:t>
      </w:r>
      <w:bookmarkStart w:id="1" w:name="_GoBack"/>
      <w:bookmarkEnd w:id="1"/>
      <w:r w:rsidR="00BE68F8" w:rsidRPr="00AF1018">
        <w:t xml:space="preserve"> РФ </w:t>
      </w:r>
      <w:r w:rsidRPr="00AF1018">
        <w:t>(далее по тексту - Имущество):</w:t>
      </w:r>
    </w:p>
    <w:p w:rsidR="003D0453" w:rsidRPr="00AF1018" w:rsidRDefault="00722CF3">
      <w:pPr>
        <w:widowControl w:val="0"/>
        <w:shd w:val="clear" w:color="auto" w:fill="FFFFFF"/>
        <w:ind w:right="5" w:firstLine="567"/>
        <w:jc w:val="both"/>
        <w:rPr>
          <w:b/>
          <w:bCs/>
          <w:caps/>
        </w:rPr>
      </w:pPr>
      <w:r w:rsidRPr="00AF1018">
        <w:t>1.2. Продавец гарантирует, что до заключения настоящего договора Имущество никому другому не продано, не заложено, и свободно от любых прав третьих лиц.</w:t>
      </w:r>
    </w:p>
    <w:p w:rsidR="003D0453" w:rsidRPr="00AF1018" w:rsidRDefault="003D0453">
      <w:pPr>
        <w:widowControl w:val="0"/>
        <w:shd w:val="clear" w:color="auto" w:fill="FFFFFF"/>
        <w:tabs>
          <w:tab w:val="left" w:pos="567"/>
        </w:tabs>
        <w:ind w:left="567" w:right="1"/>
        <w:jc w:val="both"/>
      </w:pPr>
    </w:p>
    <w:p w:rsidR="003D0453" w:rsidRPr="00AF1018" w:rsidRDefault="00722CF3">
      <w:pPr>
        <w:pStyle w:val="af7"/>
        <w:widowControl w:val="0"/>
        <w:numPr>
          <w:ilvl w:val="0"/>
          <w:numId w:val="7"/>
        </w:numPr>
        <w:shd w:val="clear" w:color="auto" w:fill="FFFFFF"/>
        <w:tabs>
          <w:tab w:val="left" w:pos="567"/>
        </w:tabs>
        <w:ind w:right="5"/>
        <w:jc w:val="center"/>
        <w:rPr>
          <w:b/>
          <w:bCs/>
        </w:rPr>
      </w:pPr>
      <w:bookmarkStart w:id="2" w:name="_Ref89149404"/>
      <w:r w:rsidRPr="00AF1018">
        <w:rPr>
          <w:b/>
          <w:bCs/>
        </w:rPr>
        <w:t>ЦЕНА И ПОРЯДОК РАСЧЕТОВ</w:t>
      </w:r>
      <w:bookmarkEnd w:id="2"/>
    </w:p>
    <w:p w:rsidR="003D0453" w:rsidRPr="00AF1018" w:rsidRDefault="003D0453">
      <w:pPr>
        <w:pStyle w:val="af7"/>
        <w:widowControl w:val="0"/>
        <w:shd w:val="clear" w:color="auto" w:fill="FFFFFF"/>
        <w:tabs>
          <w:tab w:val="left" w:pos="567"/>
        </w:tabs>
        <w:ind w:left="927" w:right="5"/>
        <w:rPr>
          <w:b/>
          <w:bCs/>
        </w:rPr>
      </w:pPr>
    </w:p>
    <w:p w:rsidR="003D0453" w:rsidRPr="00AF1018" w:rsidRDefault="00722CF3">
      <w:pPr>
        <w:pStyle w:val="af7"/>
        <w:ind w:left="0" w:firstLine="567"/>
        <w:jc w:val="both"/>
        <w:rPr>
          <w:bCs/>
        </w:rPr>
      </w:pPr>
      <w:r w:rsidRPr="00AF1018">
        <w:rPr>
          <w:bCs/>
        </w:rPr>
        <w:t>2.1.</w:t>
      </w:r>
      <w:r w:rsidRPr="00AF1018">
        <w:t xml:space="preserve"> Цена Имущества, определенная в соответствии с Протоколом о результатах проведения торгов по лоту № ___от _</w:t>
      </w:r>
      <w:proofErr w:type="gramStart"/>
      <w:r w:rsidRPr="00AF1018">
        <w:t>_._</w:t>
      </w:r>
      <w:proofErr w:type="gramEnd"/>
      <w:r w:rsidRPr="00AF1018">
        <w:t xml:space="preserve">_.20__ составила_______ рублей 00 </w:t>
      </w:r>
      <w:proofErr w:type="spellStart"/>
      <w:r w:rsidRPr="00AF1018">
        <w:t>коп.без</w:t>
      </w:r>
      <w:proofErr w:type="spellEnd"/>
      <w:r w:rsidRPr="00AF1018">
        <w:t xml:space="preserve"> НДС.</w:t>
      </w:r>
    </w:p>
    <w:p w:rsidR="003D0453" w:rsidRPr="00AF1018" w:rsidRDefault="00722CF3">
      <w:pPr>
        <w:pStyle w:val="af7"/>
        <w:ind w:left="0" w:firstLine="567"/>
        <w:jc w:val="both"/>
      </w:pPr>
      <w:r w:rsidRPr="00AF1018">
        <w:t xml:space="preserve">2.2. Сумма внесенного Покупателем задатка в размере </w:t>
      </w:r>
      <w:r w:rsidRPr="00AF1018">
        <w:rPr>
          <w:bCs/>
          <w:iCs/>
        </w:rPr>
        <w:t>________рублей</w:t>
      </w:r>
      <w:r w:rsidRPr="00AF1018">
        <w:t xml:space="preserve"> 00 коп. засчитывается в счет оплаты Имущества по настоящему Договору. </w:t>
      </w:r>
    </w:p>
    <w:p w:rsidR="003D0453" w:rsidRDefault="00722CF3">
      <w:pPr>
        <w:pStyle w:val="af7"/>
        <w:ind w:left="0" w:firstLine="567"/>
        <w:jc w:val="both"/>
      </w:pPr>
      <w:r w:rsidRPr="00AF1018">
        <w:t>2.3. Оплата Имущества осуществляется за вычетом суммы</w:t>
      </w:r>
      <w:r>
        <w:t xml:space="preserve"> задатка, указанной в п. 2.2 настоящего Договора, и </w:t>
      </w:r>
      <w:proofErr w:type="spellStart"/>
      <w:r>
        <w:t>составляет_______рублей</w:t>
      </w:r>
      <w:proofErr w:type="spellEnd"/>
      <w:r>
        <w:t xml:space="preserve"> 00 </w:t>
      </w:r>
      <w:proofErr w:type="gramStart"/>
      <w:r>
        <w:t>коп.,</w:t>
      </w:r>
      <w:proofErr w:type="gramEnd"/>
      <w:r>
        <w:t xml:space="preserve"> НДС не облагается.</w:t>
      </w:r>
    </w:p>
    <w:p w:rsidR="003D0453" w:rsidRDefault="00722CF3">
      <w:pPr>
        <w:pStyle w:val="af7"/>
        <w:ind w:left="0" w:firstLine="567"/>
        <w:jc w:val="both"/>
      </w:pPr>
      <w:r>
        <w:t>2.4. Расчеты по настоящему договору производятся путем перечисления денежных средств на расчетный счет Продавца.</w:t>
      </w:r>
    </w:p>
    <w:p w:rsidR="003D0453" w:rsidRDefault="00722CF3">
      <w:pPr>
        <w:pStyle w:val="af7"/>
        <w:ind w:left="0" w:firstLine="567"/>
        <w:jc w:val="both"/>
      </w:pPr>
      <w:r>
        <w:t>2.5. Оплата суммы, указанной в п. 2.3. настоящего Договора, осуществляется в течение 30 дней с даты заключения настоящего Договора.</w:t>
      </w:r>
    </w:p>
    <w:p w:rsidR="003D0453" w:rsidRDefault="00722CF3">
      <w:pPr>
        <w:pStyle w:val="af7"/>
        <w:ind w:left="0" w:firstLine="567"/>
        <w:jc w:val="both"/>
      </w:pPr>
      <w:r>
        <w:t>2.7. Факт оплаты удостоверяется выпиской со счета Покупателя, подтверждающей поступление денежных средств в счет оплаты Имущества.</w:t>
      </w:r>
    </w:p>
    <w:p w:rsidR="003D0453" w:rsidRDefault="00722CF3">
      <w:pPr>
        <w:pStyle w:val="af7"/>
        <w:ind w:left="0" w:firstLine="567"/>
        <w:jc w:val="both"/>
        <w:rPr>
          <w:bCs/>
        </w:rPr>
      </w:pPr>
      <w:r>
        <w:t xml:space="preserve">2.8.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 </w:t>
      </w:r>
    </w:p>
    <w:p w:rsidR="003D0453" w:rsidRDefault="003D0453">
      <w:pPr>
        <w:shd w:val="clear" w:color="auto" w:fill="FFFFFF"/>
        <w:tabs>
          <w:tab w:val="left" w:pos="1162"/>
        </w:tabs>
        <w:ind w:right="5" w:firstLine="567"/>
        <w:jc w:val="both"/>
      </w:pPr>
    </w:p>
    <w:p w:rsidR="003D0453" w:rsidRDefault="00722CF3">
      <w:pPr>
        <w:widowControl w:val="0"/>
        <w:numPr>
          <w:ilvl w:val="0"/>
          <w:numId w:val="1"/>
        </w:numPr>
        <w:shd w:val="clear" w:color="auto" w:fill="FFFFFF"/>
        <w:tabs>
          <w:tab w:val="clear" w:pos="360"/>
          <w:tab w:val="num" w:pos="0"/>
          <w:tab w:val="left" w:pos="567"/>
        </w:tabs>
        <w:ind w:left="0" w:right="5" w:firstLine="0"/>
        <w:jc w:val="center"/>
        <w:rPr>
          <w:b/>
          <w:bCs/>
        </w:rPr>
      </w:pPr>
      <w:r>
        <w:rPr>
          <w:b/>
          <w:bCs/>
        </w:rPr>
        <w:t>3. ПЕРЕДАЧА ИМУЩЕСТВА</w:t>
      </w:r>
    </w:p>
    <w:p w:rsidR="003D0453" w:rsidRDefault="00722CF3">
      <w:pPr>
        <w:widowControl w:val="0"/>
        <w:shd w:val="clear" w:color="auto" w:fill="FFFFFF"/>
        <w:ind w:right="5" w:firstLine="567"/>
        <w:jc w:val="both"/>
        <w:rPr>
          <w:b/>
          <w:bCs/>
        </w:rPr>
      </w:pPr>
      <w:r>
        <w:rPr>
          <w:bCs/>
        </w:rPr>
        <w:t>3.1. Передача отчуждаемого Имущества Покупателю осуществляется Продавцом по Передаточным актам после его полной оплаты.</w:t>
      </w:r>
    </w:p>
    <w:p w:rsidR="003D0453" w:rsidRDefault="00722CF3">
      <w:pPr>
        <w:widowControl w:val="0"/>
        <w:shd w:val="clear" w:color="auto" w:fill="FFFFFF"/>
        <w:ind w:right="5" w:firstLine="567"/>
        <w:jc w:val="both"/>
        <w:rPr>
          <w:b/>
          <w:bCs/>
        </w:rPr>
      </w:pPr>
      <w:r>
        <w:rPr>
          <w:bCs/>
        </w:rPr>
        <w:t>3.2. Имущество считается переданным Покупателю с момента подписания Сторонами Передаточных актов.</w:t>
      </w:r>
    </w:p>
    <w:p w:rsidR="003D0453" w:rsidRDefault="00722CF3">
      <w:pPr>
        <w:widowControl w:val="0"/>
        <w:shd w:val="clear" w:color="auto" w:fill="FFFFFF"/>
        <w:ind w:right="5" w:firstLine="567"/>
        <w:jc w:val="both"/>
      </w:pPr>
      <w:r>
        <w:rPr>
          <w:bCs/>
        </w:rPr>
        <w:t>3.3.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3D0453" w:rsidRDefault="003D0453">
      <w:pPr>
        <w:widowControl w:val="0"/>
        <w:shd w:val="clear" w:color="auto" w:fill="FFFFFF"/>
        <w:ind w:right="5" w:firstLine="567"/>
        <w:jc w:val="both"/>
        <w:rPr>
          <w:b/>
          <w:bCs/>
        </w:rPr>
      </w:pPr>
    </w:p>
    <w:p w:rsidR="003D0453" w:rsidRDefault="003D0453">
      <w:pPr>
        <w:widowControl w:val="0"/>
        <w:shd w:val="clear" w:color="auto" w:fill="FFFFFF"/>
        <w:tabs>
          <w:tab w:val="left" w:pos="567"/>
        </w:tabs>
        <w:ind w:right="5"/>
        <w:jc w:val="both"/>
        <w:rPr>
          <w:b/>
          <w:bCs/>
        </w:rPr>
      </w:pPr>
    </w:p>
    <w:p w:rsidR="003D0453" w:rsidRDefault="00722CF3">
      <w:pPr>
        <w:widowControl w:val="0"/>
        <w:numPr>
          <w:ilvl w:val="0"/>
          <w:numId w:val="1"/>
        </w:numPr>
        <w:shd w:val="clear" w:color="auto" w:fill="FFFFFF"/>
        <w:tabs>
          <w:tab w:val="clear" w:pos="360"/>
          <w:tab w:val="num" w:pos="0"/>
          <w:tab w:val="left" w:pos="567"/>
        </w:tabs>
        <w:ind w:left="0" w:right="5" w:firstLine="0"/>
        <w:jc w:val="center"/>
        <w:rPr>
          <w:b/>
          <w:bCs/>
        </w:rPr>
      </w:pPr>
      <w:r>
        <w:rPr>
          <w:b/>
          <w:bCs/>
        </w:rPr>
        <w:t>4. ПРАВА И ОБЯЗАННОСТИ СТОРОН</w:t>
      </w:r>
    </w:p>
    <w:p w:rsidR="003D0453" w:rsidRDefault="00722CF3">
      <w:pPr>
        <w:widowControl w:val="0"/>
        <w:shd w:val="clear" w:color="auto" w:fill="FFFFFF"/>
        <w:tabs>
          <w:tab w:val="left" w:pos="851"/>
        </w:tabs>
        <w:ind w:right="5" w:firstLine="567"/>
        <w:jc w:val="both"/>
        <w:rPr>
          <w:b/>
          <w:bCs/>
        </w:rPr>
      </w:pPr>
      <w:r>
        <w:rPr>
          <w:b/>
          <w:bCs/>
        </w:rPr>
        <w:t xml:space="preserve">4.1. </w:t>
      </w:r>
      <w:bookmarkStart w:id="3" w:name="_Ref89149381"/>
      <w:r>
        <w:rPr>
          <w:b/>
        </w:rPr>
        <w:t>Продавец обязуется:</w:t>
      </w:r>
      <w:bookmarkEnd w:id="3"/>
    </w:p>
    <w:p w:rsidR="003D0453" w:rsidRDefault="00722CF3">
      <w:pPr>
        <w:widowControl w:val="0"/>
        <w:shd w:val="clear" w:color="auto" w:fill="FFFFFF"/>
        <w:tabs>
          <w:tab w:val="left" w:pos="851"/>
        </w:tabs>
        <w:ind w:right="5" w:firstLine="567"/>
        <w:jc w:val="both"/>
        <w:rPr>
          <w:b/>
          <w:bCs/>
        </w:rPr>
      </w:pPr>
      <w:r>
        <w:t>4.1.1. Передать Покупателю Имущество в порядке, предусмотренном п. 3.1. настоящего договора.</w:t>
      </w:r>
    </w:p>
    <w:p w:rsidR="003D0453" w:rsidRDefault="00722CF3">
      <w:pPr>
        <w:widowControl w:val="0"/>
        <w:shd w:val="clear" w:color="auto" w:fill="FFFFFF"/>
        <w:tabs>
          <w:tab w:val="left" w:pos="851"/>
        </w:tabs>
        <w:ind w:right="5" w:firstLine="567"/>
        <w:jc w:val="both"/>
        <w:rPr>
          <w:b/>
          <w:bCs/>
        </w:rPr>
      </w:pPr>
      <w:r>
        <w:t xml:space="preserve">4.1.2. Своевременно и совместно с Покупателем выполнить все необходимые действия и формальности, связанные с проведением государственной </w:t>
      </w:r>
      <w:r>
        <w:rPr>
          <w:bCs/>
        </w:rPr>
        <w:t>регистрации перехода права собственности на объекты недвижимого/движимого имущества, входящие в состав комплекса.</w:t>
      </w:r>
    </w:p>
    <w:p w:rsidR="003D0453" w:rsidRDefault="00722CF3">
      <w:pPr>
        <w:widowControl w:val="0"/>
        <w:shd w:val="clear" w:color="auto" w:fill="FFFFFF"/>
        <w:tabs>
          <w:tab w:val="left" w:pos="851"/>
        </w:tabs>
        <w:ind w:right="5" w:firstLine="567"/>
        <w:jc w:val="both"/>
        <w:rPr>
          <w:b/>
          <w:bCs/>
        </w:rPr>
      </w:pPr>
      <w:r>
        <w:t>4.1.3. Одновременно с передачей Имущества передать Покупателю все относящиеся к нему документы.</w:t>
      </w:r>
    </w:p>
    <w:p w:rsidR="003D0453" w:rsidRDefault="00722CF3">
      <w:pPr>
        <w:shd w:val="clear" w:color="auto" w:fill="FFFFFF"/>
        <w:tabs>
          <w:tab w:val="left" w:pos="851"/>
          <w:tab w:val="left" w:pos="1171"/>
        </w:tabs>
        <w:ind w:right="5" w:firstLine="567"/>
        <w:jc w:val="both"/>
        <w:rPr>
          <w:b/>
        </w:rPr>
      </w:pPr>
      <w:r>
        <w:rPr>
          <w:b/>
        </w:rPr>
        <w:lastRenderedPageBreak/>
        <w:t>4.2. Покупатель обязуется:</w:t>
      </w:r>
    </w:p>
    <w:p w:rsidR="003D0453" w:rsidRDefault="00722CF3">
      <w:pPr>
        <w:shd w:val="clear" w:color="auto" w:fill="FFFFFF"/>
        <w:tabs>
          <w:tab w:val="left" w:pos="0"/>
          <w:tab w:val="left" w:pos="851"/>
        </w:tabs>
        <w:ind w:right="5" w:firstLine="567"/>
        <w:jc w:val="both"/>
      </w:pPr>
      <w:r>
        <w:t>4.2.1. Принять Имущество на условиях, предусмотренных настоящим договором.</w:t>
      </w:r>
    </w:p>
    <w:p w:rsidR="003D0453" w:rsidRDefault="00722CF3">
      <w:pPr>
        <w:shd w:val="clear" w:color="auto" w:fill="FFFFFF"/>
        <w:tabs>
          <w:tab w:val="left" w:pos="0"/>
          <w:tab w:val="left" w:pos="851"/>
        </w:tabs>
        <w:ind w:right="5" w:firstLine="567"/>
        <w:jc w:val="both"/>
      </w:pPr>
      <w:r>
        <w:t>4.2.2. Оплатить приобретаемое Имущество в порядке, предусмотренном разделом 2 настоящего договора, а также расходы на регистрацию перехода права собственности на имущество.</w:t>
      </w:r>
    </w:p>
    <w:p w:rsidR="003D0453" w:rsidRDefault="003D0453">
      <w:pPr>
        <w:shd w:val="clear" w:color="auto" w:fill="FFFFFF"/>
        <w:tabs>
          <w:tab w:val="left" w:pos="567"/>
        </w:tabs>
        <w:ind w:right="5"/>
        <w:jc w:val="both"/>
        <w:rPr>
          <w:b/>
          <w:bCs/>
        </w:rPr>
      </w:pPr>
    </w:p>
    <w:p w:rsidR="003D0453" w:rsidRDefault="00722CF3">
      <w:pPr>
        <w:widowControl w:val="0"/>
        <w:numPr>
          <w:ilvl w:val="0"/>
          <w:numId w:val="1"/>
        </w:numPr>
        <w:shd w:val="clear" w:color="auto" w:fill="FFFFFF"/>
        <w:tabs>
          <w:tab w:val="clear" w:pos="360"/>
          <w:tab w:val="num" w:pos="0"/>
          <w:tab w:val="left" w:pos="567"/>
        </w:tabs>
        <w:ind w:left="0" w:right="5" w:firstLine="0"/>
        <w:jc w:val="center"/>
        <w:rPr>
          <w:b/>
          <w:bCs/>
        </w:rPr>
      </w:pPr>
      <w:r>
        <w:rPr>
          <w:b/>
          <w:bCs/>
        </w:rPr>
        <w:t>5. ОТВЕТСТВЕННОСТЬ СТОРОН</w:t>
      </w:r>
    </w:p>
    <w:p w:rsidR="003D0453" w:rsidRDefault="00722CF3">
      <w:pPr>
        <w:pStyle w:val="af7"/>
        <w:ind w:left="0" w:firstLine="567"/>
        <w:jc w:val="both"/>
      </w:pPr>
      <w:r>
        <w:rPr>
          <w:bCs/>
        </w:rPr>
        <w:t xml:space="preserve">5.1. </w:t>
      </w: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3D0453" w:rsidRDefault="00722CF3">
      <w:pPr>
        <w:pStyle w:val="af7"/>
        <w:ind w:left="0" w:firstLine="567"/>
        <w:jc w:val="both"/>
      </w:pPr>
      <w:r>
        <w:t xml:space="preserve">5.2. В случае неисполнения Покупателем пункта </w:t>
      </w:r>
      <w:proofErr w:type="gramStart"/>
      <w:r>
        <w:t>2.3.,</w:t>
      </w:r>
      <w:proofErr w:type="gramEnd"/>
      <w:r>
        <w:t xml:space="preserve"> 2.5. настоящего договора, договор считается расторгнутым, задаток не возвращается.</w:t>
      </w:r>
    </w:p>
    <w:p w:rsidR="003D0453" w:rsidRDefault="00722CF3">
      <w:pPr>
        <w:pStyle w:val="af7"/>
        <w:ind w:left="0" w:firstLine="567"/>
        <w:jc w:val="both"/>
        <w:rPr>
          <w:bCs/>
        </w:rPr>
      </w:pPr>
      <w: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3D0453" w:rsidRDefault="003D0453">
      <w:pPr>
        <w:shd w:val="clear" w:color="auto" w:fill="FFFFFF"/>
        <w:tabs>
          <w:tab w:val="left" w:pos="1157"/>
        </w:tabs>
        <w:ind w:right="5"/>
        <w:jc w:val="both"/>
      </w:pPr>
    </w:p>
    <w:p w:rsidR="003D0453" w:rsidRDefault="00722CF3">
      <w:pPr>
        <w:widowControl w:val="0"/>
        <w:shd w:val="clear" w:color="auto" w:fill="FFFFFF"/>
        <w:ind w:right="5" w:firstLine="567"/>
        <w:jc w:val="center"/>
        <w:rPr>
          <w:b/>
          <w:bCs/>
        </w:rPr>
      </w:pPr>
      <w:r>
        <w:rPr>
          <w:b/>
          <w:bCs/>
        </w:rPr>
        <w:t>6. СРОК ДЕЙСТВИЯ НАСТОЯЩЕГО ДОГОВОРА</w:t>
      </w:r>
    </w:p>
    <w:p w:rsidR="003D0453" w:rsidRDefault="00722CF3">
      <w:pPr>
        <w:widowControl w:val="0"/>
        <w:shd w:val="clear" w:color="auto" w:fill="FFFFFF"/>
        <w:ind w:right="5" w:firstLine="567"/>
        <w:jc w:val="both"/>
        <w:rPr>
          <w:b/>
          <w:bCs/>
        </w:rPr>
      </w:pPr>
      <w:r>
        <w:rPr>
          <w:bCs/>
        </w:rPr>
        <w:t xml:space="preserve">6.1. </w:t>
      </w:r>
      <w:r>
        <w:t>Настоящий договор считается заключенным с момента его подписания.</w:t>
      </w:r>
    </w:p>
    <w:p w:rsidR="003D0453" w:rsidRDefault="00722CF3">
      <w:pPr>
        <w:widowControl w:val="0"/>
        <w:shd w:val="clear" w:color="auto" w:fill="FFFFFF"/>
        <w:ind w:right="5" w:firstLine="567"/>
        <w:jc w:val="both"/>
        <w:rPr>
          <w:b/>
          <w:bCs/>
        </w:rPr>
      </w:pPr>
      <w:r>
        <w:t>6.2. Настоящий договор действует до момента полного выполнения Сторонами взятых на себя обязательств.</w:t>
      </w:r>
    </w:p>
    <w:p w:rsidR="003D0453" w:rsidRDefault="003D0453">
      <w:pPr>
        <w:shd w:val="clear" w:color="auto" w:fill="FFFFFF"/>
        <w:ind w:right="5" w:firstLine="567"/>
        <w:jc w:val="both"/>
      </w:pPr>
    </w:p>
    <w:p w:rsidR="003D0453" w:rsidRDefault="00722CF3">
      <w:pPr>
        <w:widowControl w:val="0"/>
        <w:shd w:val="clear" w:color="auto" w:fill="FFFFFF"/>
        <w:ind w:right="5" w:firstLine="567"/>
        <w:jc w:val="center"/>
        <w:rPr>
          <w:b/>
          <w:bCs/>
        </w:rPr>
      </w:pPr>
      <w:r>
        <w:rPr>
          <w:b/>
          <w:bCs/>
        </w:rPr>
        <w:t>7. ПОРЯДОК РАЗРЕШЕНИЯ СПОРОВ</w:t>
      </w:r>
    </w:p>
    <w:p w:rsidR="003D0453" w:rsidRDefault="00722CF3">
      <w:pPr>
        <w:pStyle w:val="af7"/>
        <w:ind w:left="0" w:firstLine="567"/>
        <w:jc w:val="both"/>
      </w:pPr>
      <w:r>
        <w:rPr>
          <w:bCs/>
        </w:rPr>
        <w:t xml:space="preserve">7.1. </w:t>
      </w:r>
      <w: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3D0453" w:rsidRDefault="00722CF3">
      <w:pPr>
        <w:pStyle w:val="af7"/>
        <w:ind w:left="0" w:firstLine="567"/>
        <w:jc w:val="both"/>
        <w:rPr>
          <w:bCs/>
        </w:rPr>
      </w:pPr>
      <w:r>
        <w:t>7.2. 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Арбитражном суде города Москвы.</w:t>
      </w:r>
    </w:p>
    <w:p w:rsidR="003D0453" w:rsidRDefault="003D0453">
      <w:pPr>
        <w:shd w:val="clear" w:color="auto" w:fill="FFFFFF"/>
        <w:tabs>
          <w:tab w:val="left" w:pos="567"/>
        </w:tabs>
        <w:ind w:right="5"/>
        <w:jc w:val="both"/>
        <w:rPr>
          <w:b/>
          <w:bCs/>
        </w:rPr>
      </w:pPr>
    </w:p>
    <w:p w:rsidR="003D0453" w:rsidRDefault="00722CF3">
      <w:pPr>
        <w:widowControl w:val="0"/>
        <w:shd w:val="clear" w:color="auto" w:fill="FFFFFF"/>
        <w:ind w:right="5" w:firstLine="567"/>
        <w:jc w:val="center"/>
        <w:rPr>
          <w:b/>
          <w:bCs/>
        </w:rPr>
      </w:pPr>
      <w:r>
        <w:rPr>
          <w:b/>
          <w:bCs/>
        </w:rPr>
        <w:t>8. ИЗМЕНЕНИЕ УСЛОВИЙ НАСТОЯЩЕГО ДОГОВОРА</w:t>
      </w:r>
    </w:p>
    <w:p w:rsidR="003D0453" w:rsidRDefault="00722CF3">
      <w:pPr>
        <w:widowControl w:val="0"/>
        <w:shd w:val="clear" w:color="auto" w:fill="FFFFFF"/>
        <w:ind w:right="5" w:firstLine="567"/>
        <w:jc w:val="both"/>
        <w:rPr>
          <w:b/>
          <w:bCs/>
        </w:rPr>
      </w:pPr>
      <w:r>
        <w:rPr>
          <w:bCs/>
        </w:rPr>
        <w:t xml:space="preserve">8.1. </w:t>
      </w:r>
      <w: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3D0453" w:rsidRDefault="003D0453">
      <w:pPr>
        <w:shd w:val="clear" w:color="auto" w:fill="FFFFFF"/>
        <w:ind w:right="5" w:firstLine="567"/>
        <w:jc w:val="both"/>
        <w:rPr>
          <w:b/>
          <w:bCs/>
        </w:rPr>
      </w:pPr>
    </w:p>
    <w:p w:rsidR="003D0453" w:rsidRDefault="00722CF3">
      <w:pPr>
        <w:widowControl w:val="0"/>
        <w:shd w:val="clear" w:color="auto" w:fill="FFFFFF"/>
        <w:ind w:right="5" w:firstLine="567"/>
        <w:jc w:val="center"/>
        <w:rPr>
          <w:b/>
          <w:bCs/>
        </w:rPr>
      </w:pPr>
      <w:r>
        <w:rPr>
          <w:b/>
          <w:bCs/>
        </w:rPr>
        <w:t>9. ПРОЧИЕ И ОСОБЫЕ УСЛОВИЯ</w:t>
      </w:r>
    </w:p>
    <w:p w:rsidR="003D0453" w:rsidRDefault="00722CF3">
      <w:pPr>
        <w:pStyle w:val="afd"/>
        <w:spacing w:before="0" w:after="0"/>
        <w:ind w:firstLine="567"/>
        <w:jc w:val="both"/>
      </w:pPr>
      <w:r>
        <w:rPr>
          <w:bCs/>
        </w:rPr>
        <w:t xml:space="preserve">9.1. </w:t>
      </w:r>
      <w:r>
        <w:t>Настоящий договор составлен на русском языке, в 3 (трех) подлинных экземплярах, имеющих одинаковую юридическую силу.</w:t>
      </w:r>
    </w:p>
    <w:p w:rsidR="003D0453" w:rsidRDefault="00722CF3">
      <w:pPr>
        <w:pStyle w:val="af7"/>
        <w:ind w:left="0" w:firstLine="567"/>
        <w:jc w:val="both"/>
      </w:pPr>
      <w:r>
        <w:t xml:space="preserve">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w:t>
      </w:r>
    </w:p>
    <w:p w:rsidR="003D0453" w:rsidRDefault="00722CF3">
      <w:pPr>
        <w:pStyle w:val="af7"/>
        <w:ind w:left="0" w:firstLine="567"/>
        <w:jc w:val="both"/>
      </w:pPr>
      <w:r>
        <w:t>9.3. Во всем, что не урегулировано настоящим договором, Стороны руководствуются действующим законодательством России.</w:t>
      </w:r>
    </w:p>
    <w:p w:rsidR="003D0453" w:rsidRDefault="003D0453">
      <w:pPr>
        <w:jc w:val="both"/>
        <w:rPr>
          <w:b/>
        </w:rPr>
      </w:pPr>
    </w:p>
    <w:p w:rsidR="003D0453" w:rsidRDefault="00722CF3">
      <w:pPr>
        <w:widowControl w:val="0"/>
        <w:shd w:val="clear" w:color="auto" w:fill="FFFFFF"/>
        <w:tabs>
          <w:tab w:val="left" w:pos="567"/>
        </w:tabs>
        <w:ind w:left="567" w:right="5"/>
        <w:jc w:val="center"/>
        <w:rPr>
          <w:b/>
          <w:bCs/>
          <w:caps/>
        </w:rPr>
      </w:pPr>
      <w:bookmarkStart w:id="4" w:name="_Ref89151530"/>
      <w:r>
        <w:rPr>
          <w:b/>
          <w:bCs/>
          <w:caps/>
        </w:rPr>
        <w:t xml:space="preserve">10. </w:t>
      </w:r>
      <w:bookmarkEnd w:id="4"/>
      <w:r>
        <w:rPr>
          <w:b/>
          <w:bCs/>
          <w:caps/>
        </w:rPr>
        <w:t>реквизиты И ПОДПИСИ сторон</w:t>
      </w:r>
    </w:p>
    <w:p w:rsidR="003D0453" w:rsidRDefault="003D0453">
      <w:pPr>
        <w:widowControl w:val="0"/>
        <w:jc w:val="center"/>
        <w:rPr>
          <w:rFonts w:eastAsia="MS Mincho"/>
          <w:color w:val="auto"/>
        </w:rPr>
      </w:pPr>
    </w:p>
    <w:tbl>
      <w:tblPr>
        <w:tblW w:w="5000" w:type="pct"/>
        <w:jc w:val="center"/>
        <w:tblLayout w:type="fixed"/>
        <w:tblLook w:val="0000" w:firstRow="0" w:lastRow="0" w:firstColumn="0" w:lastColumn="0" w:noHBand="0" w:noVBand="0"/>
      </w:tblPr>
      <w:tblGrid>
        <w:gridCol w:w="2438"/>
        <w:gridCol w:w="2436"/>
        <w:gridCol w:w="2240"/>
        <w:gridCol w:w="2241"/>
      </w:tblGrid>
      <w:tr w:rsidR="003D0453">
        <w:trPr>
          <w:trHeight w:val="53"/>
          <w:jc w:val="center"/>
        </w:trPr>
        <w:tc>
          <w:tcPr>
            <w:tcW w:w="4988" w:type="dxa"/>
            <w:gridSpan w:val="2"/>
          </w:tcPr>
          <w:p w:rsidR="003D0453" w:rsidRDefault="00722CF3">
            <w:pPr>
              <w:widowControl w:val="0"/>
              <w:rPr>
                <w:rFonts w:eastAsia="MS Mincho"/>
                <w:b/>
                <w:color w:val="auto"/>
              </w:rPr>
            </w:pPr>
            <w:r>
              <w:rPr>
                <w:rFonts w:eastAsia="MS Mincho"/>
                <w:b/>
                <w:color w:val="auto"/>
              </w:rPr>
              <w:t>Продавец</w:t>
            </w:r>
          </w:p>
          <w:p w:rsidR="003D0453" w:rsidRDefault="003D0453">
            <w:pPr>
              <w:widowControl w:val="0"/>
              <w:rPr>
                <w:rFonts w:eastAsia="MS Mincho"/>
                <w:color w:val="auto"/>
              </w:rPr>
            </w:pPr>
          </w:p>
        </w:tc>
        <w:tc>
          <w:tcPr>
            <w:tcW w:w="4583" w:type="dxa"/>
            <w:gridSpan w:val="2"/>
          </w:tcPr>
          <w:p w:rsidR="003D0453" w:rsidRDefault="00722CF3">
            <w:pPr>
              <w:widowControl w:val="0"/>
              <w:rPr>
                <w:rFonts w:eastAsia="MS Mincho"/>
                <w:b/>
                <w:color w:val="auto"/>
              </w:rPr>
            </w:pPr>
            <w:r>
              <w:rPr>
                <w:rFonts w:eastAsia="MS Mincho"/>
                <w:b/>
                <w:color w:val="auto"/>
              </w:rPr>
              <w:t>Покупатель</w:t>
            </w:r>
          </w:p>
          <w:p w:rsidR="003D0453" w:rsidRDefault="003D0453">
            <w:pPr>
              <w:widowControl w:val="0"/>
              <w:rPr>
                <w:rFonts w:eastAsia="MS Mincho"/>
                <w:color w:val="auto"/>
              </w:rPr>
            </w:pPr>
          </w:p>
        </w:tc>
      </w:tr>
      <w:tr w:rsidR="003D0453">
        <w:trPr>
          <w:trHeight w:val="55"/>
          <w:jc w:val="center"/>
        </w:trPr>
        <w:tc>
          <w:tcPr>
            <w:tcW w:w="4988" w:type="dxa"/>
            <w:gridSpan w:val="2"/>
          </w:tcPr>
          <w:p w:rsidR="003D0453" w:rsidRDefault="00722CF3">
            <w:pPr>
              <w:widowControl w:val="0"/>
            </w:pPr>
            <w:r>
              <w:rPr>
                <w:b/>
              </w:rPr>
              <w:t>ООО «КОФЕ СЕРВИС»</w:t>
            </w:r>
            <w:r>
              <w:t xml:space="preserve"> </w:t>
            </w:r>
          </w:p>
          <w:p w:rsidR="003D0453" w:rsidRDefault="00722CF3">
            <w:pPr>
              <w:widowControl w:val="0"/>
              <w:rPr>
                <w:rFonts w:eastAsia="MS Mincho"/>
                <w:color w:val="auto"/>
              </w:rPr>
            </w:pPr>
            <w:r>
              <w:t xml:space="preserve">ИНН 7718129148, ОГРН 1037700082310, адрес: г. Москва, Строительный </w:t>
            </w:r>
            <w:proofErr w:type="spellStart"/>
            <w:r>
              <w:t>пр-</w:t>
            </w:r>
            <w:proofErr w:type="gramStart"/>
            <w:r>
              <w:t>зд</w:t>
            </w:r>
            <w:proofErr w:type="spellEnd"/>
            <w:r>
              <w:t>.,</w:t>
            </w:r>
            <w:proofErr w:type="gramEnd"/>
            <w:r>
              <w:t xml:space="preserve"> д.7А, </w:t>
            </w:r>
            <w:r>
              <w:lastRenderedPageBreak/>
              <w:t>к.12, эт.1, пом.3)</w:t>
            </w:r>
          </w:p>
        </w:tc>
        <w:tc>
          <w:tcPr>
            <w:tcW w:w="4583" w:type="dxa"/>
            <w:gridSpan w:val="2"/>
          </w:tcPr>
          <w:p w:rsidR="003D0453" w:rsidRDefault="003D0453">
            <w:pPr>
              <w:jc w:val="both"/>
              <w:rPr>
                <w:color w:val="auto"/>
              </w:rPr>
            </w:pPr>
          </w:p>
        </w:tc>
      </w:tr>
      <w:tr w:rsidR="003D0453">
        <w:trPr>
          <w:trHeight w:val="55"/>
          <w:jc w:val="center"/>
        </w:trPr>
        <w:tc>
          <w:tcPr>
            <w:tcW w:w="4988" w:type="dxa"/>
            <w:gridSpan w:val="2"/>
          </w:tcPr>
          <w:p w:rsidR="003D0453" w:rsidRDefault="00722CF3">
            <w:pPr>
              <w:widowControl w:val="0"/>
              <w:rPr>
                <w:rFonts w:eastAsia="MS Mincho"/>
                <w:color w:val="auto"/>
              </w:rPr>
            </w:pPr>
            <w:r>
              <w:rPr>
                <w:rFonts w:eastAsia="MS Mincho"/>
                <w:color w:val="auto"/>
              </w:rPr>
              <w:t>Банковские реквизиты:</w:t>
            </w:r>
          </w:p>
        </w:tc>
        <w:tc>
          <w:tcPr>
            <w:tcW w:w="4583" w:type="dxa"/>
            <w:gridSpan w:val="2"/>
          </w:tcPr>
          <w:p w:rsidR="003D0453" w:rsidRDefault="00722CF3">
            <w:pPr>
              <w:jc w:val="both"/>
              <w:rPr>
                <w:color w:val="auto"/>
              </w:rPr>
            </w:pPr>
            <w:r>
              <w:rPr>
                <w:color w:val="auto"/>
              </w:rPr>
              <w:t>Адрес:</w:t>
            </w:r>
          </w:p>
        </w:tc>
      </w:tr>
      <w:tr w:rsidR="003D0453">
        <w:trPr>
          <w:jc w:val="center"/>
        </w:trPr>
        <w:tc>
          <w:tcPr>
            <w:tcW w:w="4876" w:type="dxa"/>
            <w:gridSpan w:val="2"/>
            <w:vMerge w:val="restart"/>
          </w:tcPr>
          <w:p w:rsidR="003D0453" w:rsidRDefault="00722CF3">
            <w:pPr>
              <w:widowControl w:val="0"/>
            </w:pPr>
            <w:r>
              <w:rPr>
                <w:rFonts w:eastAsia="MS Mincho"/>
                <w:color w:val="auto"/>
              </w:rPr>
              <w:t>Наименование банка получателя Филиал "Корпоративный" ПАО</w:t>
            </w:r>
          </w:p>
          <w:p w:rsidR="003D0453" w:rsidRDefault="00722CF3">
            <w:pPr>
              <w:widowControl w:val="0"/>
            </w:pPr>
            <w:r>
              <w:rPr>
                <w:rFonts w:eastAsia="MS Mincho"/>
                <w:color w:val="auto"/>
              </w:rPr>
              <w:t>"</w:t>
            </w:r>
            <w:proofErr w:type="spellStart"/>
            <w:r>
              <w:rPr>
                <w:rFonts w:eastAsia="MS Mincho"/>
                <w:color w:val="auto"/>
              </w:rPr>
              <w:t>Совкомбанк</w:t>
            </w:r>
            <w:proofErr w:type="spellEnd"/>
            <w:r>
              <w:rPr>
                <w:rFonts w:eastAsia="MS Mincho"/>
                <w:color w:val="auto"/>
              </w:rPr>
              <w:t>"(г. Москва)</w:t>
            </w:r>
          </w:p>
          <w:p w:rsidR="003D0453" w:rsidRDefault="00722CF3">
            <w:pPr>
              <w:widowControl w:val="0"/>
            </w:pPr>
            <w:r>
              <w:rPr>
                <w:rFonts w:eastAsia="MS Mincho"/>
                <w:color w:val="auto"/>
              </w:rPr>
              <w:t>Корреспондентский счет 30101810445250000360</w:t>
            </w:r>
          </w:p>
          <w:p w:rsidR="003D0453" w:rsidRDefault="00722CF3">
            <w:pPr>
              <w:widowControl w:val="0"/>
            </w:pPr>
            <w:r>
              <w:rPr>
                <w:rFonts w:eastAsia="MS Mincho"/>
                <w:color w:val="auto"/>
              </w:rPr>
              <w:t>Счет п получателя 40702810612020693501</w:t>
            </w:r>
          </w:p>
          <w:p w:rsidR="003D0453" w:rsidRDefault="00722CF3">
            <w:pPr>
              <w:widowControl w:val="0"/>
            </w:pPr>
            <w:r>
              <w:rPr>
                <w:rFonts w:eastAsia="MS Mincho"/>
                <w:color w:val="auto"/>
              </w:rPr>
              <w:t>ИНН 7718129148</w:t>
            </w:r>
          </w:p>
          <w:p w:rsidR="003D0453" w:rsidRDefault="00722CF3">
            <w:pPr>
              <w:widowControl w:val="0"/>
            </w:pPr>
            <w:r>
              <w:rPr>
                <w:rFonts w:eastAsia="MS Mincho"/>
                <w:color w:val="auto"/>
              </w:rPr>
              <w:t>КПП 773301001</w:t>
            </w:r>
          </w:p>
          <w:p w:rsidR="003D0453" w:rsidRDefault="00722CF3">
            <w:pPr>
              <w:widowControl w:val="0"/>
              <w:rPr>
                <w:rFonts w:eastAsia="MS Mincho"/>
                <w:color w:val="auto"/>
              </w:rPr>
            </w:pPr>
            <w:r>
              <w:rPr>
                <w:rFonts w:eastAsia="MS Mincho"/>
                <w:color w:val="auto"/>
              </w:rPr>
              <w:t>БИК 044525360</w:t>
            </w:r>
          </w:p>
        </w:tc>
        <w:tc>
          <w:tcPr>
            <w:tcW w:w="4583" w:type="dxa"/>
            <w:gridSpan w:val="2"/>
          </w:tcPr>
          <w:p w:rsidR="003D0453" w:rsidRDefault="00722CF3">
            <w:pPr>
              <w:jc w:val="both"/>
              <w:rPr>
                <w:color w:val="auto"/>
              </w:rPr>
            </w:pPr>
            <w:r>
              <w:rPr>
                <w:color w:val="auto"/>
              </w:rPr>
              <w:t xml:space="preserve">ИНН </w:t>
            </w:r>
          </w:p>
          <w:p w:rsidR="003D0453" w:rsidRDefault="00722CF3">
            <w:pPr>
              <w:jc w:val="both"/>
              <w:rPr>
                <w:color w:val="auto"/>
              </w:rPr>
            </w:pPr>
            <w:r>
              <w:rPr>
                <w:color w:val="auto"/>
              </w:rPr>
              <w:t xml:space="preserve">КПП </w:t>
            </w:r>
          </w:p>
        </w:tc>
      </w:tr>
      <w:tr w:rsidR="003D0453">
        <w:trPr>
          <w:trHeight w:val="130"/>
          <w:jc w:val="center"/>
        </w:trPr>
        <w:tc>
          <w:tcPr>
            <w:tcW w:w="4988" w:type="dxa"/>
            <w:gridSpan w:val="2"/>
            <w:vMerge/>
          </w:tcPr>
          <w:p w:rsidR="003D0453" w:rsidRDefault="003D0453"/>
        </w:tc>
        <w:tc>
          <w:tcPr>
            <w:tcW w:w="4583" w:type="dxa"/>
            <w:gridSpan w:val="2"/>
          </w:tcPr>
          <w:p w:rsidR="003D0453" w:rsidRDefault="00722CF3">
            <w:pPr>
              <w:jc w:val="both"/>
              <w:rPr>
                <w:color w:val="auto"/>
              </w:rPr>
            </w:pPr>
            <w:r>
              <w:rPr>
                <w:color w:val="auto"/>
              </w:rPr>
              <w:t xml:space="preserve">р/с </w:t>
            </w:r>
          </w:p>
          <w:p w:rsidR="003D0453" w:rsidRDefault="00722CF3">
            <w:pPr>
              <w:jc w:val="both"/>
              <w:rPr>
                <w:color w:val="auto"/>
              </w:rPr>
            </w:pPr>
            <w:r>
              <w:rPr>
                <w:color w:val="auto"/>
              </w:rPr>
              <w:t xml:space="preserve">в </w:t>
            </w:r>
          </w:p>
          <w:p w:rsidR="003D0453" w:rsidRDefault="00722CF3">
            <w:pPr>
              <w:jc w:val="both"/>
            </w:pPr>
            <w:r>
              <w:t xml:space="preserve">к/с </w:t>
            </w:r>
          </w:p>
          <w:p w:rsidR="003D0453" w:rsidRDefault="00722CF3">
            <w:pPr>
              <w:jc w:val="both"/>
              <w:rPr>
                <w:b/>
              </w:rPr>
            </w:pPr>
            <w:r>
              <w:t xml:space="preserve">БИК </w:t>
            </w:r>
          </w:p>
        </w:tc>
      </w:tr>
      <w:tr w:rsidR="003D0453">
        <w:trPr>
          <w:trHeight w:val="130"/>
          <w:jc w:val="center"/>
        </w:trPr>
        <w:tc>
          <w:tcPr>
            <w:tcW w:w="4988" w:type="dxa"/>
            <w:gridSpan w:val="2"/>
          </w:tcPr>
          <w:p w:rsidR="003D0453" w:rsidRDefault="003D0453">
            <w:pPr>
              <w:widowControl w:val="0"/>
              <w:rPr>
                <w:rFonts w:eastAsia="MS Mincho"/>
                <w:color w:val="auto"/>
              </w:rPr>
            </w:pPr>
          </w:p>
        </w:tc>
        <w:tc>
          <w:tcPr>
            <w:tcW w:w="4583" w:type="dxa"/>
            <w:gridSpan w:val="2"/>
          </w:tcPr>
          <w:p w:rsidR="003D0453" w:rsidRDefault="003D0453">
            <w:pPr>
              <w:widowControl w:val="0"/>
              <w:rPr>
                <w:rFonts w:eastAsia="MS Mincho"/>
                <w:color w:val="auto"/>
              </w:rPr>
            </w:pPr>
          </w:p>
        </w:tc>
      </w:tr>
      <w:tr w:rsidR="003D0453">
        <w:trPr>
          <w:trHeight w:val="130"/>
          <w:jc w:val="center"/>
        </w:trPr>
        <w:tc>
          <w:tcPr>
            <w:tcW w:w="4988" w:type="dxa"/>
            <w:gridSpan w:val="2"/>
          </w:tcPr>
          <w:p w:rsidR="003D0453" w:rsidRDefault="00722CF3">
            <w:pPr>
              <w:widowControl w:val="0"/>
              <w:rPr>
                <w:rFonts w:eastAsia="MS Mincho"/>
                <w:color w:val="auto"/>
              </w:rPr>
            </w:pPr>
            <w:r>
              <w:rPr>
                <w:rFonts w:eastAsia="MS Mincho"/>
                <w:color w:val="auto"/>
              </w:rPr>
              <w:t>Конкурсный управляющий</w:t>
            </w:r>
          </w:p>
          <w:p w:rsidR="003D0453" w:rsidRDefault="003D0453">
            <w:pPr>
              <w:widowControl w:val="0"/>
              <w:rPr>
                <w:rFonts w:eastAsia="MS Mincho"/>
                <w:color w:val="auto"/>
              </w:rPr>
            </w:pPr>
          </w:p>
          <w:p w:rsidR="003D0453" w:rsidRDefault="003D0453">
            <w:pPr>
              <w:widowControl w:val="0"/>
              <w:rPr>
                <w:rFonts w:eastAsia="MS Mincho"/>
                <w:color w:val="auto"/>
              </w:rPr>
            </w:pPr>
          </w:p>
        </w:tc>
        <w:tc>
          <w:tcPr>
            <w:tcW w:w="4583" w:type="dxa"/>
            <w:gridSpan w:val="2"/>
          </w:tcPr>
          <w:p w:rsidR="003D0453" w:rsidRDefault="003D0453">
            <w:pPr>
              <w:widowControl w:val="0"/>
              <w:rPr>
                <w:rFonts w:eastAsia="MS Mincho"/>
                <w:color w:val="auto"/>
              </w:rPr>
            </w:pPr>
          </w:p>
        </w:tc>
      </w:tr>
      <w:tr w:rsidR="003D0453">
        <w:trPr>
          <w:trHeight w:val="130"/>
          <w:jc w:val="center"/>
        </w:trPr>
        <w:tc>
          <w:tcPr>
            <w:tcW w:w="2495" w:type="dxa"/>
            <w:tcBorders>
              <w:bottom w:val="single" w:sz="4" w:space="0" w:color="auto"/>
            </w:tcBorders>
          </w:tcPr>
          <w:p w:rsidR="003D0453" w:rsidRDefault="003D0453">
            <w:pPr>
              <w:widowControl w:val="0"/>
              <w:rPr>
                <w:rFonts w:eastAsia="MS Mincho"/>
                <w:color w:val="auto"/>
              </w:rPr>
            </w:pPr>
          </w:p>
        </w:tc>
        <w:tc>
          <w:tcPr>
            <w:tcW w:w="2493" w:type="dxa"/>
          </w:tcPr>
          <w:p w:rsidR="003D0453" w:rsidRDefault="00722CF3">
            <w:pPr>
              <w:widowControl w:val="0"/>
              <w:jc w:val="center"/>
              <w:rPr>
                <w:rFonts w:eastAsia="MS Mincho"/>
                <w:color w:val="auto"/>
              </w:rPr>
            </w:pPr>
            <w:r>
              <w:rPr>
                <w:rFonts w:eastAsia="MS Mincho"/>
                <w:color w:val="auto"/>
              </w:rPr>
              <w:t>Пачтаускас В.А.</w:t>
            </w:r>
          </w:p>
        </w:tc>
        <w:tc>
          <w:tcPr>
            <w:tcW w:w="2291" w:type="dxa"/>
            <w:tcBorders>
              <w:bottom w:val="single" w:sz="4" w:space="0" w:color="auto"/>
            </w:tcBorders>
          </w:tcPr>
          <w:p w:rsidR="003D0453" w:rsidRDefault="003D0453">
            <w:pPr>
              <w:widowControl w:val="0"/>
              <w:jc w:val="center"/>
              <w:rPr>
                <w:rFonts w:eastAsia="MS Mincho"/>
                <w:color w:val="auto"/>
              </w:rPr>
            </w:pPr>
          </w:p>
        </w:tc>
        <w:tc>
          <w:tcPr>
            <w:tcW w:w="2292" w:type="dxa"/>
          </w:tcPr>
          <w:p w:rsidR="003D0453" w:rsidRDefault="00722CF3">
            <w:pPr>
              <w:widowControl w:val="0"/>
              <w:jc w:val="center"/>
              <w:rPr>
                <w:rFonts w:eastAsia="MS Mincho"/>
                <w:color w:val="auto"/>
              </w:rPr>
            </w:pPr>
            <w:r>
              <w:rPr>
                <w:rFonts w:eastAsia="MS Mincho"/>
                <w:color w:val="auto"/>
              </w:rPr>
              <w:t>______________</w:t>
            </w:r>
          </w:p>
        </w:tc>
      </w:tr>
      <w:tr w:rsidR="003D0453">
        <w:trPr>
          <w:trHeight w:val="130"/>
          <w:jc w:val="center"/>
        </w:trPr>
        <w:tc>
          <w:tcPr>
            <w:tcW w:w="4988" w:type="dxa"/>
            <w:gridSpan w:val="2"/>
          </w:tcPr>
          <w:p w:rsidR="003D0453" w:rsidRDefault="003D0453">
            <w:pPr>
              <w:widowControl w:val="0"/>
              <w:jc w:val="center"/>
              <w:rPr>
                <w:rFonts w:eastAsia="MS Mincho"/>
                <w:color w:val="auto"/>
              </w:rPr>
            </w:pPr>
          </w:p>
          <w:p w:rsidR="003D0453" w:rsidRDefault="00722CF3">
            <w:pPr>
              <w:widowControl w:val="0"/>
              <w:jc w:val="center"/>
              <w:rPr>
                <w:rFonts w:eastAsia="MS Mincho"/>
                <w:color w:val="auto"/>
              </w:rPr>
            </w:pPr>
            <w:r>
              <w:rPr>
                <w:rFonts w:eastAsia="MS Mincho"/>
                <w:color w:val="auto"/>
              </w:rPr>
              <w:t>М.П.</w:t>
            </w:r>
          </w:p>
        </w:tc>
        <w:tc>
          <w:tcPr>
            <w:tcW w:w="4583" w:type="dxa"/>
            <w:gridSpan w:val="2"/>
          </w:tcPr>
          <w:p w:rsidR="003D0453" w:rsidRDefault="003D0453">
            <w:pPr>
              <w:widowControl w:val="0"/>
              <w:jc w:val="center"/>
              <w:rPr>
                <w:rFonts w:eastAsia="MS Mincho"/>
                <w:color w:val="auto"/>
              </w:rPr>
            </w:pPr>
          </w:p>
          <w:p w:rsidR="003D0453" w:rsidRDefault="00722CF3">
            <w:pPr>
              <w:widowControl w:val="0"/>
              <w:jc w:val="center"/>
              <w:rPr>
                <w:rFonts w:eastAsia="MS Mincho"/>
                <w:color w:val="auto"/>
              </w:rPr>
            </w:pPr>
            <w:r>
              <w:rPr>
                <w:rFonts w:eastAsia="MS Mincho"/>
                <w:color w:val="auto"/>
              </w:rPr>
              <w:t>М.П.</w:t>
            </w:r>
          </w:p>
        </w:tc>
      </w:tr>
    </w:tbl>
    <w:p w:rsidR="003D0453" w:rsidRDefault="003D0453">
      <w:pPr>
        <w:jc w:val="both"/>
      </w:pPr>
    </w:p>
    <w:sectPr w:rsidR="003D0453">
      <w:footerReference w:type="default" r:id="rId8"/>
      <w:pgSz w:w="11906" w:h="16838"/>
      <w:pgMar w:top="1134" w:right="850" w:bottom="1134" w:left="1701" w:header="709"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53" w:rsidRDefault="00722CF3">
      <w:r>
        <w:separator/>
      </w:r>
    </w:p>
  </w:endnote>
  <w:endnote w:type="continuationSeparator" w:id="0">
    <w:p w:rsidR="003D0453" w:rsidRDefault="0072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453" w:rsidRDefault="00722CF3">
    <w:pPr>
      <w:pStyle w:val="af5"/>
      <w:jc w:val="right"/>
      <w:rPr>
        <w:sz w:val="20"/>
      </w:rPr>
    </w:pPr>
    <w:r>
      <w:rPr>
        <w:sz w:val="20"/>
      </w:rPr>
      <w:fldChar w:fldCharType="begin"/>
    </w:r>
    <w:r>
      <w:rPr>
        <w:sz w:val="20"/>
      </w:rPr>
      <w:instrText xml:space="preserve"> PAGE   \* MERGEFORMAT </w:instrText>
    </w:r>
    <w:r>
      <w:rPr>
        <w:sz w:val="20"/>
      </w:rPr>
      <w:fldChar w:fldCharType="separate"/>
    </w:r>
    <w:r w:rsidR="00AF1018">
      <w:rPr>
        <w:noProof/>
        <w:sz w:val="20"/>
      </w:rPr>
      <w:t>2</w:t>
    </w:r>
    <w:r>
      <w:rPr>
        <w:sz w:val="20"/>
      </w:rPr>
      <w:fldChar w:fldCharType="end"/>
    </w:r>
  </w:p>
  <w:p w:rsidR="003D0453" w:rsidRDefault="003D045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53" w:rsidRDefault="00722CF3">
      <w:r>
        <w:separator/>
      </w:r>
    </w:p>
  </w:footnote>
  <w:footnote w:type="continuationSeparator" w:id="0">
    <w:p w:rsidR="003D0453" w:rsidRDefault="00722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F51AF"/>
    <w:multiLevelType w:val="hybridMultilevel"/>
    <w:tmpl w:val="E8186538"/>
    <w:lvl w:ilvl="0" w:tplc="94728140">
      <w:start w:val="1"/>
      <w:numFmt w:val="decimal"/>
      <w:lvlText w:val="%1."/>
      <w:lvlJc w:val="left"/>
      <w:pPr>
        <w:tabs>
          <w:tab w:val="num" w:pos="720"/>
        </w:tabs>
        <w:ind w:left="720" w:hanging="360"/>
      </w:pPr>
      <w:rPr>
        <w:rFonts w:cs="Times New Roman" w:hint="default"/>
      </w:rPr>
    </w:lvl>
    <w:lvl w:ilvl="1" w:tplc="123AB33E">
      <w:start w:val="1"/>
      <w:numFmt w:val="none"/>
      <w:lvlText w:val=""/>
      <w:lvlJc w:val="left"/>
      <w:pPr>
        <w:tabs>
          <w:tab w:val="num" w:pos="360"/>
        </w:tabs>
      </w:pPr>
      <w:rPr>
        <w:rFonts w:cs="Times New Roman"/>
      </w:rPr>
    </w:lvl>
    <w:lvl w:ilvl="2" w:tplc="D79E6D6C">
      <w:start w:val="1"/>
      <w:numFmt w:val="none"/>
      <w:lvlText w:val=""/>
      <w:lvlJc w:val="left"/>
      <w:pPr>
        <w:tabs>
          <w:tab w:val="num" w:pos="360"/>
        </w:tabs>
      </w:pPr>
      <w:rPr>
        <w:rFonts w:cs="Times New Roman"/>
      </w:rPr>
    </w:lvl>
    <w:lvl w:ilvl="3" w:tplc="56AC8CA6">
      <w:start w:val="1"/>
      <w:numFmt w:val="none"/>
      <w:lvlText w:val=""/>
      <w:lvlJc w:val="left"/>
      <w:pPr>
        <w:tabs>
          <w:tab w:val="num" w:pos="360"/>
        </w:tabs>
      </w:pPr>
      <w:rPr>
        <w:rFonts w:cs="Times New Roman"/>
      </w:rPr>
    </w:lvl>
    <w:lvl w:ilvl="4" w:tplc="3A58B2BC">
      <w:start w:val="1"/>
      <w:numFmt w:val="none"/>
      <w:lvlText w:val=""/>
      <w:lvlJc w:val="left"/>
      <w:pPr>
        <w:tabs>
          <w:tab w:val="num" w:pos="360"/>
        </w:tabs>
      </w:pPr>
      <w:rPr>
        <w:rFonts w:cs="Times New Roman"/>
      </w:rPr>
    </w:lvl>
    <w:lvl w:ilvl="5" w:tplc="5F1E6830">
      <w:start w:val="1"/>
      <w:numFmt w:val="none"/>
      <w:lvlText w:val=""/>
      <w:lvlJc w:val="left"/>
      <w:pPr>
        <w:tabs>
          <w:tab w:val="num" w:pos="360"/>
        </w:tabs>
      </w:pPr>
      <w:rPr>
        <w:rFonts w:cs="Times New Roman"/>
      </w:rPr>
    </w:lvl>
    <w:lvl w:ilvl="6" w:tplc="8ADC8920">
      <w:start w:val="1"/>
      <w:numFmt w:val="none"/>
      <w:lvlText w:val=""/>
      <w:lvlJc w:val="left"/>
      <w:pPr>
        <w:tabs>
          <w:tab w:val="num" w:pos="360"/>
        </w:tabs>
      </w:pPr>
      <w:rPr>
        <w:rFonts w:cs="Times New Roman"/>
      </w:rPr>
    </w:lvl>
    <w:lvl w:ilvl="7" w:tplc="3396704C">
      <w:start w:val="1"/>
      <w:numFmt w:val="none"/>
      <w:lvlText w:val=""/>
      <w:lvlJc w:val="left"/>
      <w:pPr>
        <w:tabs>
          <w:tab w:val="num" w:pos="360"/>
        </w:tabs>
      </w:pPr>
      <w:rPr>
        <w:rFonts w:cs="Times New Roman"/>
      </w:rPr>
    </w:lvl>
    <w:lvl w:ilvl="8" w:tplc="AEDC98D6">
      <w:start w:val="1"/>
      <w:numFmt w:val="none"/>
      <w:lvlText w:val=""/>
      <w:lvlJc w:val="left"/>
      <w:pPr>
        <w:tabs>
          <w:tab w:val="num" w:pos="360"/>
        </w:tabs>
      </w:pPr>
      <w:rPr>
        <w:rFonts w:cs="Times New Roman"/>
      </w:rPr>
    </w:lvl>
  </w:abstractNum>
  <w:abstractNum w:abstractNumId="1" w15:restartNumberingAfterBreak="0">
    <w:nsid w:val="2C5D2709"/>
    <w:multiLevelType w:val="hybridMultilevel"/>
    <w:tmpl w:val="65B07F0A"/>
    <w:lvl w:ilvl="0" w:tplc="3EA6C396">
      <w:start w:val="1"/>
      <w:numFmt w:val="decimal"/>
      <w:lvlText w:val="%1."/>
      <w:lvlJc w:val="left"/>
      <w:pPr>
        <w:ind w:left="927" w:hanging="360"/>
      </w:pPr>
      <w:rPr>
        <w:rFonts w:hint="default"/>
      </w:rPr>
    </w:lvl>
    <w:lvl w:ilvl="1" w:tplc="F0E2A44E">
      <w:start w:val="1"/>
      <w:numFmt w:val="lowerLetter"/>
      <w:lvlText w:val="%2."/>
      <w:lvlJc w:val="left"/>
      <w:pPr>
        <w:ind w:left="1647" w:hanging="360"/>
      </w:pPr>
    </w:lvl>
    <w:lvl w:ilvl="2" w:tplc="D76AB45E">
      <w:start w:val="1"/>
      <w:numFmt w:val="lowerRoman"/>
      <w:lvlText w:val="%3."/>
      <w:lvlJc w:val="right"/>
      <w:pPr>
        <w:ind w:left="2367" w:hanging="180"/>
      </w:pPr>
    </w:lvl>
    <w:lvl w:ilvl="3" w:tplc="082CE68C">
      <w:start w:val="1"/>
      <w:numFmt w:val="decimal"/>
      <w:lvlText w:val="%4."/>
      <w:lvlJc w:val="left"/>
      <w:pPr>
        <w:ind w:left="3087" w:hanging="360"/>
      </w:pPr>
    </w:lvl>
    <w:lvl w:ilvl="4" w:tplc="18D2A8EE">
      <w:start w:val="1"/>
      <w:numFmt w:val="lowerLetter"/>
      <w:lvlText w:val="%5."/>
      <w:lvlJc w:val="left"/>
      <w:pPr>
        <w:ind w:left="3807" w:hanging="360"/>
      </w:pPr>
    </w:lvl>
    <w:lvl w:ilvl="5" w:tplc="59300B56">
      <w:start w:val="1"/>
      <w:numFmt w:val="lowerRoman"/>
      <w:lvlText w:val="%6."/>
      <w:lvlJc w:val="right"/>
      <w:pPr>
        <w:ind w:left="4527" w:hanging="180"/>
      </w:pPr>
    </w:lvl>
    <w:lvl w:ilvl="6" w:tplc="532AED76">
      <w:start w:val="1"/>
      <w:numFmt w:val="decimal"/>
      <w:lvlText w:val="%7."/>
      <w:lvlJc w:val="left"/>
      <w:pPr>
        <w:ind w:left="5247" w:hanging="360"/>
      </w:pPr>
    </w:lvl>
    <w:lvl w:ilvl="7" w:tplc="7DAA6A4E">
      <w:start w:val="1"/>
      <w:numFmt w:val="lowerLetter"/>
      <w:lvlText w:val="%8."/>
      <w:lvlJc w:val="left"/>
      <w:pPr>
        <w:ind w:left="5967" w:hanging="360"/>
      </w:pPr>
    </w:lvl>
    <w:lvl w:ilvl="8" w:tplc="A2E837D4">
      <w:start w:val="1"/>
      <w:numFmt w:val="lowerRoman"/>
      <w:lvlText w:val="%9."/>
      <w:lvlJc w:val="right"/>
      <w:pPr>
        <w:ind w:left="6687" w:hanging="180"/>
      </w:pPr>
    </w:lvl>
  </w:abstractNum>
  <w:abstractNum w:abstractNumId="2" w15:restartNumberingAfterBreak="0">
    <w:nsid w:val="307B13A8"/>
    <w:multiLevelType w:val="hybridMultilevel"/>
    <w:tmpl w:val="7B24AA88"/>
    <w:lvl w:ilvl="0" w:tplc="C15A3590">
      <w:start w:val="1"/>
      <w:numFmt w:val="bullet"/>
      <w:lvlText w:val=""/>
      <w:lvlJc w:val="left"/>
      <w:pPr>
        <w:ind w:left="765" w:hanging="360"/>
      </w:pPr>
      <w:rPr>
        <w:rFonts w:ascii="Wingdings" w:hAnsi="Wingdings" w:hint="default"/>
      </w:rPr>
    </w:lvl>
    <w:lvl w:ilvl="1" w:tplc="4664EAEC">
      <w:start w:val="1"/>
      <w:numFmt w:val="bullet"/>
      <w:lvlText w:val="o"/>
      <w:lvlJc w:val="left"/>
      <w:pPr>
        <w:ind w:left="1485" w:hanging="360"/>
      </w:pPr>
      <w:rPr>
        <w:rFonts w:ascii="Courier New" w:hAnsi="Courier New" w:cs="Courier New" w:hint="default"/>
      </w:rPr>
    </w:lvl>
    <w:lvl w:ilvl="2" w:tplc="0AB4141E">
      <w:start w:val="1"/>
      <w:numFmt w:val="bullet"/>
      <w:lvlText w:val=""/>
      <w:lvlJc w:val="left"/>
      <w:pPr>
        <w:ind w:left="2205" w:hanging="360"/>
      </w:pPr>
      <w:rPr>
        <w:rFonts w:ascii="Wingdings" w:hAnsi="Wingdings" w:hint="default"/>
      </w:rPr>
    </w:lvl>
    <w:lvl w:ilvl="3" w:tplc="384C36D2">
      <w:start w:val="1"/>
      <w:numFmt w:val="bullet"/>
      <w:lvlText w:val=""/>
      <w:lvlJc w:val="left"/>
      <w:pPr>
        <w:ind w:left="2925" w:hanging="360"/>
      </w:pPr>
      <w:rPr>
        <w:rFonts w:ascii="Symbol" w:hAnsi="Symbol" w:hint="default"/>
      </w:rPr>
    </w:lvl>
    <w:lvl w:ilvl="4" w:tplc="7FB83CC6">
      <w:start w:val="1"/>
      <w:numFmt w:val="bullet"/>
      <w:lvlText w:val="o"/>
      <w:lvlJc w:val="left"/>
      <w:pPr>
        <w:ind w:left="3645" w:hanging="360"/>
      </w:pPr>
      <w:rPr>
        <w:rFonts w:ascii="Courier New" w:hAnsi="Courier New" w:cs="Courier New" w:hint="default"/>
      </w:rPr>
    </w:lvl>
    <w:lvl w:ilvl="5" w:tplc="CB34246A">
      <w:start w:val="1"/>
      <w:numFmt w:val="bullet"/>
      <w:lvlText w:val=""/>
      <w:lvlJc w:val="left"/>
      <w:pPr>
        <w:ind w:left="4365" w:hanging="360"/>
      </w:pPr>
      <w:rPr>
        <w:rFonts w:ascii="Wingdings" w:hAnsi="Wingdings" w:hint="default"/>
      </w:rPr>
    </w:lvl>
    <w:lvl w:ilvl="6" w:tplc="5B94B506">
      <w:start w:val="1"/>
      <w:numFmt w:val="bullet"/>
      <w:lvlText w:val=""/>
      <w:lvlJc w:val="left"/>
      <w:pPr>
        <w:ind w:left="5085" w:hanging="360"/>
      </w:pPr>
      <w:rPr>
        <w:rFonts w:ascii="Symbol" w:hAnsi="Symbol" w:hint="default"/>
      </w:rPr>
    </w:lvl>
    <w:lvl w:ilvl="7" w:tplc="4238C388">
      <w:start w:val="1"/>
      <w:numFmt w:val="bullet"/>
      <w:lvlText w:val="o"/>
      <w:lvlJc w:val="left"/>
      <w:pPr>
        <w:ind w:left="5805" w:hanging="360"/>
      </w:pPr>
      <w:rPr>
        <w:rFonts w:ascii="Courier New" w:hAnsi="Courier New" w:cs="Courier New" w:hint="default"/>
      </w:rPr>
    </w:lvl>
    <w:lvl w:ilvl="8" w:tplc="D3B2FDD0">
      <w:start w:val="1"/>
      <w:numFmt w:val="bullet"/>
      <w:lvlText w:val=""/>
      <w:lvlJc w:val="left"/>
      <w:pPr>
        <w:ind w:left="6525" w:hanging="360"/>
      </w:pPr>
      <w:rPr>
        <w:rFonts w:ascii="Wingdings" w:hAnsi="Wingdings" w:hint="default"/>
      </w:rPr>
    </w:lvl>
  </w:abstractNum>
  <w:abstractNum w:abstractNumId="3" w15:restartNumberingAfterBreak="0">
    <w:nsid w:val="56A82AE0"/>
    <w:multiLevelType w:val="hybridMultilevel"/>
    <w:tmpl w:val="24FA0166"/>
    <w:lvl w:ilvl="0" w:tplc="FABC83D8">
      <w:start w:val="1"/>
      <w:numFmt w:val="decimal"/>
      <w:lvlText w:val="%1."/>
      <w:lvlJc w:val="left"/>
      <w:pPr>
        <w:ind w:left="720" w:hanging="360"/>
      </w:pPr>
    </w:lvl>
    <w:lvl w:ilvl="1" w:tplc="5DD294A6">
      <w:start w:val="1"/>
      <w:numFmt w:val="lowerLetter"/>
      <w:lvlText w:val="%2."/>
      <w:lvlJc w:val="left"/>
      <w:pPr>
        <w:ind w:left="1440" w:hanging="360"/>
      </w:pPr>
    </w:lvl>
    <w:lvl w:ilvl="2" w:tplc="2F02A7A4">
      <w:start w:val="1"/>
      <w:numFmt w:val="lowerRoman"/>
      <w:lvlText w:val="%3."/>
      <w:lvlJc w:val="right"/>
      <w:pPr>
        <w:ind w:left="2160" w:hanging="180"/>
      </w:pPr>
    </w:lvl>
    <w:lvl w:ilvl="3" w:tplc="BA665636">
      <w:start w:val="1"/>
      <w:numFmt w:val="decimal"/>
      <w:lvlText w:val="%4."/>
      <w:lvlJc w:val="left"/>
      <w:pPr>
        <w:ind w:left="2880" w:hanging="360"/>
      </w:pPr>
    </w:lvl>
    <w:lvl w:ilvl="4" w:tplc="B4280C22">
      <w:start w:val="1"/>
      <w:numFmt w:val="lowerLetter"/>
      <w:lvlText w:val="%5."/>
      <w:lvlJc w:val="left"/>
      <w:pPr>
        <w:ind w:left="3600" w:hanging="360"/>
      </w:pPr>
    </w:lvl>
    <w:lvl w:ilvl="5" w:tplc="BE9C1CDC">
      <w:start w:val="1"/>
      <w:numFmt w:val="lowerRoman"/>
      <w:lvlText w:val="%6."/>
      <w:lvlJc w:val="right"/>
      <w:pPr>
        <w:ind w:left="4320" w:hanging="180"/>
      </w:pPr>
    </w:lvl>
    <w:lvl w:ilvl="6" w:tplc="79C01D6A">
      <w:start w:val="1"/>
      <w:numFmt w:val="decimal"/>
      <w:lvlText w:val="%7."/>
      <w:lvlJc w:val="left"/>
      <w:pPr>
        <w:ind w:left="5040" w:hanging="360"/>
      </w:pPr>
    </w:lvl>
    <w:lvl w:ilvl="7" w:tplc="E24E5CE4">
      <w:start w:val="1"/>
      <w:numFmt w:val="lowerLetter"/>
      <w:lvlText w:val="%8."/>
      <w:lvlJc w:val="left"/>
      <w:pPr>
        <w:ind w:left="5760" w:hanging="360"/>
      </w:pPr>
    </w:lvl>
    <w:lvl w:ilvl="8" w:tplc="0B842F06">
      <w:start w:val="1"/>
      <w:numFmt w:val="lowerRoman"/>
      <w:lvlText w:val="%9."/>
      <w:lvlJc w:val="right"/>
      <w:pPr>
        <w:ind w:left="6480" w:hanging="180"/>
      </w:pPr>
    </w:lvl>
  </w:abstractNum>
  <w:abstractNum w:abstractNumId="4" w15:restartNumberingAfterBreak="0">
    <w:nsid w:val="5B494204"/>
    <w:multiLevelType w:val="multilevel"/>
    <w:tmpl w:val="699CFF0A"/>
    <w:lvl w:ilvl="0">
      <w:start w:val="1"/>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244281B"/>
    <w:multiLevelType w:val="hybridMultilevel"/>
    <w:tmpl w:val="BA20E28E"/>
    <w:lvl w:ilvl="0" w:tplc="15A6DCBA">
      <w:start w:val="1"/>
      <w:numFmt w:val="bullet"/>
      <w:lvlText w:val=""/>
      <w:lvlJc w:val="left"/>
      <w:pPr>
        <w:tabs>
          <w:tab w:val="num" w:pos="360"/>
        </w:tabs>
        <w:ind w:left="360" w:hanging="360"/>
      </w:pPr>
      <w:rPr>
        <w:rFonts w:ascii="Symbol" w:hAnsi="Symbol" w:cs="Symbol" w:hint="default"/>
      </w:rPr>
    </w:lvl>
    <w:lvl w:ilvl="1" w:tplc="5BEAA310">
      <w:start w:val="1"/>
      <w:numFmt w:val="bullet"/>
      <w:lvlText w:val="o"/>
      <w:lvlJc w:val="left"/>
      <w:pPr>
        <w:tabs>
          <w:tab w:val="num" w:pos="1080"/>
        </w:tabs>
        <w:ind w:left="1080" w:hanging="360"/>
      </w:pPr>
      <w:rPr>
        <w:rFonts w:ascii="Courier New" w:hAnsi="Courier New" w:cs="Courier New" w:hint="default"/>
      </w:rPr>
    </w:lvl>
    <w:lvl w:ilvl="2" w:tplc="2258FB4C">
      <w:start w:val="1"/>
      <w:numFmt w:val="bullet"/>
      <w:lvlText w:val=""/>
      <w:lvlJc w:val="left"/>
      <w:pPr>
        <w:tabs>
          <w:tab w:val="num" w:pos="1800"/>
        </w:tabs>
        <w:ind w:left="1800" w:hanging="360"/>
      </w:pPr>
      <w:rPr>
        <w:rFonts w:ascii="Wingdings" w:hAnsi="Wingdings" w:cs="Wingdings" w:hint="default"/>
      </w:rPr>
    </w:lvl>
    <w:lvl w:ilvl="3" w:tplc="4BFA1CFA">
      <w:start w:val="1"/>
      <w:numFmt w:val="bullet"/>
      <w:lvlText w:val=""/>
      <w:lvlJc w:val="left"/>
      <w:pPr>
        <w:tabs>
          <w:tab w:val="num" w:pos="2520"/>
        </w:tabs>
        <w:ind w:left="2520" w:hanging="360"/>
      </w:pPr>
      <w:rPr>
        <w:rFonts w:ascii="Symbol" w:hAnsi="Symbol" w:cs="Symbol" w:hint="default"/>
      </w:rPr>
    </w:lvl>
    <w:lvl w:ilvl="4" w:tplc="0F78C066">
      <w:start w:val="1"/>
      <w:numFmt w:val="bullet"/>
      <w:lvlText w:val="o"/>
      <w:lvlJc w:val="left"/>
      <w:pPr>
        <w:tabs>
          <w:tab w:val="num" w:pos="3240"/>
        </w:tabs>
        <w:ind w:left="3240" w:hanging="360"/>
      </w:pPr>
      <w:rPr>
        <w:rFonts w:ascii="Courier New" w:hAnsi="Courier New" w:cs="Courier New" w:hint="default"/>
      </w:rPr>
    </w:lvl>
    <w:lvl w:ilvl="5" w:tplc="9C62FC0A">
      <w:start w:val="1"/>
      <w:numFmt w:val="bullet"/>
      <w:lvlText w:val=""/>
      <w:lvlJc w:val="left"/>
      <w:pPr>
        <w:tabs>
          <w:tab w:val="num" w:pos="3960"/>
        </w:tabs>
        <w:ind w:left="3960" w:hanging="360"/>
      </w:pPr>
      <w:rPr>
        <w:rFonts w:ascii="Wingdings" w:hAnsi="Wingdings" w:cs="Wingdings" w:hint="default"/>
      </w:rPr>
    </w:lvl>
    <w:lvl w:ilvl="6" w:tplc="CB54D7F8">
      <w:start w:val="1"/>
      <w:numFmt w:val="bullet"/>
      <w:lvlText w:val=""/>
      <w:lvlJc w:val="left"/>
      <w:pPr>
        <w:tabs>
          <w:tab w:val="num" w:pos="4680"/>
        </w:tabs>
        <w:ind w:left="4680" w:hanging="360"/>
      </w:pPr>
      <w:rPr>
        <w:rFonts w:ascii="Symbol" w:hAnsi="Symbol" w:cs="Symbol" w:hint="default"/>
      </w:rPr>
    </w:lvl>
    <w:lvl w:ilvl="7" w:tplc="DE40F83C">
      <w:start w:val="1"/>
      <w:numFmt w:val="bullet"/>
      <w:lvlText w:val="o"/>
      <w:lvlJc w:val="left"/>
      <w:pPr>
        <w:tabs>
          <w:tab w:val="num" w:pos="5400"/>
        </w:tabs>
        <w:ind w:left="5400" w:hanging="360"/>
      </w:pPr>
      <w:rPr>
        <w:rFonts w:ascii="Courier New" w:hAnsi="Courier New" w:cs="Courier New" w:hint="default"/>
      </w:rPr>
    </w:lvl>
    <w:lvl w:ilvl="8" w:tplc="DA2AFCE2">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79B27268"/>
    <w:multiLevelType w:val="hybridMultilevel"/>
    <w:tmpl w:val="9956266E"/>
    <w:lvl w:ilvl="0" w:tplc="8C9A771C">
      <w:start w:val="1"/>
      <w:numFmt w:val="decimal"/>
      <w:lvlText w:val="1.%1."/>
      <w:lvlJc w:val="left"/>
      <w:pPr>
        <w:tabs>
          <w:tab w:val="num" w:pos="1573"/>
        </w:tabs>
        <w:ind w:firstLine="567"/>
      </w:pPr>
      <w:rPr>
        <w:rFonts w:ascii="Verdana" w:hAnsi="Verdana" w:cs="Verdana" w:hint="default"/>
        <w:b w:val="0"/>
        <w:bCs w:val="0"/>
        <w:i w:val="0"/>
        <w:iCs w:val="0"/>
        <w:sz w:val="20"/>
        <w:szCs w:val="20"/>
      </w:rPr>
    </w:lvl>
    <w:lvl w:ilvl="1" w:tplc="FEB2928A">
      <w:start w:val="1"/>
      <w:numFmt w:val="lowerLetter"/>
      <w:lvlText w:val="%2."/>
      <w:lvlJc w:val="left"/>
      <w:pPr>
        <w:tabs>
          <w:tab w:val="num" w:pos="1583"/>
        </w:tabs>
        <w:ind w:left="1583" w:hanging="360"/>
      </w:pPr>
    </w:lvl>
    <w:lvl w:ilvl="2" w:tplc="3BCED9AA">
      <w:start w:val="1"/>
      <w:numFmt w:val="lowerRoman"/>
      <w:lvlText w:val="%3."/>
      <w:lvlJc w:val="right"/>
      <w:pPr>
        <w:tabs>
          <w:tab w:val="num" w:pos="2303"/>
        </w:tabs>
        <w:ind w:left="2303" w:hanging="180"/>
      </w:pPr>
    </w:lvl>
    <w:lvl w:ilvl="3" w:tplc="E6CE246C">
      <w:start w:val="1"/>
      <w:numFmt w:val="decimal"/>
      <w:lvlText w:val="%4."/>
      <w:lvlJc w:val="left"/>
      <w:pPr>
        <w:tabs>
          <w:tab w:val="num" w:pos="3023"/>
        </w:tabs>
        <w:ind w:left="3023" w:hanging="360"/>
      </w:pPr>
    </w:lvl>
    <w:lvl w:ilvl="4" w:tplc="AAF87698">
      <w:start w:val="1"/>
      <w:numFmt w:val="lowerLetter"/>
      <w:lvlText w:val="%5."/>
      <w:lvlJc w:val="left"/>
      <w:pPr>
        <w:tabs>
          <w:tab w:val="num" w:pos="3743"/>
        </w:tabs>
        <w:ind w:left="3743" w:hanging="360"/>
      </w:pPr>
    </w:lvl>
    <w:lvl w:ilvl="5" w:tplc="389AEBD8">
      <w:start w:val="1"/>
      <w:numFmt w:val="lowerRoman"/>
      <w:lvlText w:val="%6."/>
      <w:lvlJc w:val="right"/>
      <w:pPr>
        <w:tabs>
          <w:tab w:val="num" w:pos="4463"/>
        </w:tabs>
        <w:ind w:left="4463" w:hanging="180"/>
      </w:pPr>
    </w:lvl>
    <w:lvl w:ilvl="6" w:tplc="458C9990">
      <w:start w:val="1"/>
      <w:numFmt w:val="decimal"/>
      <w:lvlText w:val="%7."/>
      <w:lvlJc w:val="left"/>
      <w:pPr>
        <w:tabs>
          <w:tab w:val="num" w:pos="5183"/>
        </w:tabs>
        <w:ind w:left="5183" w:hanging="360"/>
      </w:pPr>
    </w:lvl>
    <w:lvl w:ilvl="7" w:tplc="ADF053D6">
      <w:start w:val="1"/>
      <w:numFmt w:val="lowerLetter"/>
      <w:lvlText w:val="%8."/>
      <w:lvlJc w:val="left"/>
      <w:pPr>
        <w:tabs>
          <w:tab w:val="num" w:pos="5903"/>
        </w:tabs>
        <w:ind w:left="5903" w:hanging="360"/>
      </w:pPr>
    </w:lvl>
    <w:lvl w:ilvl="8" w:tplc="CFD6FD5C">
      <w:start w:val="1"/>
      <w:numFmt w:val="lowerRoman"/>
      <w:lvlText w:val="%9."/>
      <w:lvlJc w:val="right"/>
      <w:pPr>
        <w:tabs>
          <w:tab w:val="num" w:pos="6623"/>
        </w:tabs>
        <w:ind w:left="6623" w:hanging="180"/>
      </w:pPr>
    </w:lvl>
  </w:abstractNum>
  <w:num w:numId="1">
    <w:abstractNumId w:val="4"/>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53"/>
    <w:rsid w:val="003D0453"/>
    <w:rsid w:val="004A6CCA"/>
    <w:rsid w:val="00722CF3"/>
    <w:rsid w:val="00AF1018"/>
    <w:rsid w:val="00BE68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52B21-3655-4D21-9BF7-CB2623A5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olor w:val="000000"/>
      <w:sz w:val="24"/>
      <w:szCs w:val="24"/>
    </w:rPr>
  </w:style>
  <w:style w:type="paragraph" w:styleId="1">
    <w:name w:val="heading 1"/>
    <w:basedOn w:val="a"/>
    <w:next w:val="a"/>
    <w:link w:val="10"/>
    <w:qFormat/>
    <w:pPr>
      <w:keepNext/>
      <w:jc w:val="center"/>
      <w:outlineLvl w:val="0"/>
    </w:pPr>
    <w:rPr>
      <w:b/>
      <w:bCs/>
      <w:color w:val="auto"/>
      <w:sz w:val="28"/>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link w:val="1"/>
    <w:rPr>
      <w:rFonts w:ascii="Times New Roman" w:eastAsia="Times New Roman" w:hAnsi="Times New Roman" w:cs="Times New Roman"/>
      <w:b/>
      <w:bCs/>
      <w:sz w:val="28"/>
      <w:szCs w:val="20"/>
      <w:lang w:eastAsia="ru-RU"/>
    </w:rPr>
  </w:style>
  <w:style w:type="paragraph" w:customStyle="1" w:styleId="af1">
    <w:name w:val="Знак"/>
    <w:basedOn w:val="a"/>
    <w:rPr>
      <w:rFonts w:ascii="Verdana" w:hAnsi="Verdana" w:cs="Verdana"/>
      <w:color w:val="auto"/>
      <w:sz w:val="20"/>
      <w:szCs w:val="20"/>
      <w:lang w:val="en-US" w:eastAsia="en-US"/>
    </w:rPr>
  </w:style>
  <w:style w:type="paragraph" w:styleId="af2">
    <w:name w:val="No Spacing"/>
    <w:uiPriority w:val="1"/>
    <w:qFormat/>
    <w:rPr>
      <w:rFonts w:ascii="Times New Roman" w:eastAsia="Times New Roman" w:hAnsi="Times New Roman"/>
      <w:color w:val="000000"/>
      <w:sz w:val="24"/>
      <w:szCs w:val="24"/>
    </w:r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link w:val="af3"/>
    <w:uiPriority w:val="99"/>
    <w:rPr>
      <w:rFonts w:ascii="Times New Roman" w:eastAsia="Times New Roman" w:hAnsi="Times New Roman" w:cs="Times New Roman"/>
      <w:color w:val="000000"/>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link w:val="af5"/>
    <w:uiPriority w:val="99"/>
    <w:rPr>
      <w:rFonts w:ascii="Times New Roman" w:eastAsia="Times New Roman" w:hAnsi="Times New Roman" w:cs="Times New Roman"/>
      <w:color w:val="000000"/>
      <w:sz w:val="24"/>
      <w:szCs w:val="24"/>
      <w:lang w:eastAsia="ru-RU"/>
    </w:rPr>
  </w:style>
  <w:style w:type="paragraph" w:styleId="af7">
    <w:name w:val="List Paragraph"/>
    <w:basedOn w:val="a"/>
    <w:uiPriority w:val="34"/>
    <w:qFormat/>
    <w:pPr>
      <w:ind w:left="708"/>
    </w:pPr>
  </w:style>
  <w:style w:type="paragraph" w:styleId="af8">
    <w:name w:val="Title"/>
    <w:basedOn w:val="a"/>
    <w:link w:val="af9"/>
    <w:uiPriority w:val="10"/>
    <w:qFormat/>
    <w:pPr>
      <w:jc w:val="center"/>
    </w:pPr>
    <w:rPr>
      <w:b/>
      <w:bCs/>
      <w:color w:val="auto"/>
      <w:sz w:val="28"/>
      <w:szCs w:val="20"/>
    </w:rPr>
  </w:style>
  <w:style w:type="character" w:customStyle="1" w:styleId="af9">
    <w:name w:val="Название Знак"/>
    <w:link w:val="af8"/>
    <w:uiPriority w:val="10"/>
    <w:rPr>
      <w:rFonts w:ascii="Times New Roman" w:eastAsia="Times New Roman" w:hAnsi="Times New Roman"/>
      <w:b/>
      <w:bCs/>
      <w:sz w:val="28"/>
    </w:rPr>
  </w:style>
  <w:style w:type="paragraph" w:styleId="afa">
    <w:name w:val="Body Text"/>
    <w:basedOn w:val="a"/>
    <w:link w:val="afb"/>
    <w:uiPriority w:val="99"/>
    <w:pPr>
      <w:jc w:val="both"/>
    </w:pPr>
    <w:rPr>
      <w:color w:val="auto"/>
      <w:sz w:val="28"/>
      <w:szCs w:val="20"/>
    </w:rPr>
  </w:style>
  <w:style w:type="character" w:customStyle="1" w:styleId="afb">
    <w:name w:val="Основной текст Знак"/>
    <w:link w:val="afa"/>
    <w:uiPriority w:val="99"/>
    <w:rPr>
      <w:rFonts w:ascii="Times New Roman" w:eastAsia="Times New Roman" w:hAnsi="Times New Roman"/>
      <w:sz w:val="28"/>
    </w:rPr>
  </w:style>
  <w:style w:type="paragraph" w:customStyle="1" w:styleId="ConsNonformat">
    <w:name w:val="ConsNonformat"/>
    <w:uiPriority w:val="99"/>
    <w:pPr>
      <w:widowControl w:val="0"/>
    </w:pPr>
    <w:rPr>
      <w:rFonts w:ascii="Courier New" w:eastAsia="Times New Roman" w:hAnsi="Courier New" w:cs="Courier New"/>
    </w:rPr>
  </w:style>
  <w:style w:type="table" w:styleId="af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nhideWhenUsed/>
    <w:pPr>
      <w:spacing w:before="240" w:after="240"/>
    </w:pPr>
    <w:rPr>
      <w:color w:val="auto"/>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233F-97B1-42D3-BF4C-1EA296A7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1344</Words>
  <Characters>7662</Characters>
  <Application>Microsoft Office Word</Application>
  <DocSecurity>0</DocSecurity>
  <Lines>63</Lines>
  <Paragraphs>17</Paragraphs>
  <ScaleCrop>false</ScaleCrop>
  <Company>SPecialiST RePack</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Фурс Надежда Ивановна</cp:lastModifiedBy>
  <cp:revision>13</cp:revision>
  <dcterms:created xsi:type="dcterms:W3CDTF">2021-03-19T10:29:00Z</dcterms:created>
  <dcterms:modified xsi:type="dcterms:W3CDTF">2026-03-13T11:15:00Z</dcterms:modified>
</cp:coreProperties>
</file>