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A4AB6AA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0079ED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0079ED" w:rsidRPr="000079ED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обществом «</w:t>
      </w:r>
      <w:proofErr w:type="spellStart"/>
      <w:r w:rsidR="000079ED" w:rsidRPr="000079ED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="000079ED" w:rsidRPr="000079ED">
        <w:rPr>
          <w:rFonts w:ascii="Times New Roman" w:hAnsi="Times New Roman" w:cs="Times New Roman"/>
          <w:color w:val="000000"/>
          <w:sz w:val="24"/>
          <w:szCs w:val="24"/>
        </w:rPr>
        <w:t>» (АО «</w:t>
      </w:r>
      <w:proofErr w:type="spellStart"/>
      <w:r w:rsidR="000079ED" w:rsidRPr="000079ED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="000079ED" w:rsidRPr="000079ED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664007, Иркутская обл., г. Иркутск, ул. Франк-Каменецкого, д. 8, ИНН 3819001330, ОГРН 1023800000190) (далее – финансовая организация), конкурсным управляющим (ликвидатором) которого на основании решения Арбитражного суда Иркутской области от 15 декабря 2021 г. по делу №А19-22313/2021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0079ED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0079ED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следующее имущество: </w:t>
      </w:r>
    </w:p>
    <w:p w14:paraId="627500EC" w14:textId="4BADE1EB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9ED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278C47DE" w14:textId="57DB7AC6" w:rsidR="000079ED" w:rsidRPr="000079ED" w:rsidRDefault="000079E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0079ED">
        <w:rPr>
          <w:rFonts w:ascii="Times New Roman CYR" w:hAnsi="Times New Roman CYR" w:cs="Times New Roman CYR"/>
          <w:color w:val="000000"/>
        </w:rPr>
        <w:t>ООО «ВОСТОЧНО-СИБИРСКАЯ СТРОИТЕЛЬНАЯ КОМПАНИЯ», ИНН 3808188920 (правопреемник ООО «СИБСТРОЙСЕРВИС», ИНН 3812157113), солидарно с Долженко Юрием Витальевичем, Долженко Еленой Александровной, ООО «ВЛСИБСТРОЙ», ИНН 3808225177, КД 1827 от 17.06.2014, КД 1923 от 15.01.2016, заочное решение Куйбышевского районного суда г. Иркутска от 28.12.2016 по делу 2-3138/2016 о взыскании задолженности по кредитным договорам и обращении взыскания на имущество, определение Куйбышевского районного суда г. Иркутска от 25.08.2017 по делу 2-3138/2016 о взыскании задолженности по кредитным договорам и обращении взыскания на имущество, резолютивная часть определения АС Иркутской области от 28.02.2024 по делу A19-22327-2023 о включении в третью очередь РТК, резолютивная часть определения АС Иркутской области от 12.08.2025 по делу A19-1924-2023 о включении в третью очередь РТК, ООО «ВССК» - 07.05.2025 прекращено производство по делу о банкротстве, без освобождения от долгов, Долженко Ю.В., Долженко Е.А. находятся в стадии банкротства (1 040 427 522,44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0079ED">
        <w:rPr>
          <w:rFonts w:ascii="Times New Roman CYR" w:hAnsi="Times New Roman CYR" w:cs="Times New Roman CYR"/>
          <w:color w:val="000000"/>
        </w:rPr>
        <w:t>1 040 427 522,44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5ECED04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079ED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73AB91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1909DD">
        <w:rPr>
          <w:rFonts w:ascii="Times New Roman CYR" w:hAnsi="Times New Roman CYR" w:cs="Times New Roman CYR"/>
          <w:color w:val="000000"/>
        </w:rPr>
        <w:t>10 (Десять)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29D612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079ED" w:rsidRPr="000079ED">
        <w:rPr>
          <w:rFonts w:ascii="Times New Roman CYR" w:hAnsi="Times New Roman CYR" w:cs="Times New Roman CYR"/>
          <w:b/>
          <w:bCs/>
          <w:color w:val="000000"/>
        </w:rPr>
        <w:t>21 января</w:t>
      </w:r>
      <w:r w:rsidR="000079ED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0079ED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0D6951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079ED" w:rsidRPr="000079ED">
        <w:rPr>
          <w:b/>
          <w:bCs/>
          <w:color w:val="000000"/>
        </w:rPr>
        <w:t>21 января</w:t>
      </w:r>
      <w:r w:rsidR="000079E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079ED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079ED" w:rsidRPr="000079ED">
        <w:rPr>
          <w:b/>
          <w:bCs/>
          <w:color w:val="000000"/>
        </w:rPr>
        <w:t xml:space="preserve">10 марта </w:t>
      </w:r>
      <w:r w:rsidR="009E7E5E" w:rsidRPr="000079ED">
        <w:rPr>
          <w:b/>
          <w:bCs/>
          <w:color w:val="000000"/>
        </w:rPr>
        <w:t>202</w:t>
      </w:r>
      <w:r w:rsidR="000079ED" w:rsidRPr="000079ED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079ED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079ED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245ECC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079ED" w:rsidRPr="008D6426">
        <w:rPr>
          <w:b/>
          <w:bCs/>
          <w:color w:val="000000"/>
        </w:rPr>
        <w:t>02 декабря</w:t>
      </w:r>
      <w:r w:rsidR="000079E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079ED" w:rsidRPr="000079ED">
        <w:rPr>
          <w:b/>
          <w:bCs/>
          <w:color w:val="000000"/>
        </w:rPr>
        <w:t>26 января</w:t>
      </w:r>
      <w:r w:rsidR="000079E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079ED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6BF89CCD" w14:textId="2616B872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0079ED">
        <w:rPr>
          <w:b/>
          <w:bCs/>
          <w:color w:val="000000"/>
        </w:rPr>
        <w:t xml:space="preserve">26 марта </w:t>
      </w:r>
      <w:r w:rsidR="00BD0E8E" w:rsidRPr="005246E8">
        <w:rPr>
          <w:b/>
          <w:bCs/>
          <w:color w:val="000000"/>
        </w:rPr>
        <w:t>202</w:t>
      </w:r>
      <w:r w:rsidR="000079ED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0079ED">
        <w:rPr>
          <w:b/>
          <w:bCs/>
          <w:color w:val="000000"/>
        </w:rPr>
        <w:t xml:space="preserve">05 мая </w:t>
      </w:r>
      <w:r w:rsidR="00BD0E8E" w:rsidRPr="005246E8">
        <w:rPr>
          <w:b/>
          <w:bCs/>
          <w:color w:val="000000"/>
        </w:rPr>
        <w:t>202</w:t>
      </w:r>
      <w:r w:rsidR="000079ED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B33759C" w:rsidR="009E6456" w:rsidRPr="000079E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079ED" w:rsidRPr="000079ED">
        <w:rPr>
          <w:b/>
          <w:bCs/>
          <w:color w:val="000000"/>
        </w:rPr>
        <w:t>26 марта 2026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0079ED">
        <w:rPr>
          <w:color w:val="000000"/>
        </w:rPr>
        <w:t xml:space="preserve">за </w:t>
      </w:r>
      <w:r w:rsidR="00F17038" w:rsidRPr="000079ED">
        <w:rPr>
          <w:color w:val="000000"/>
        </w:rPr>
        <w:t>1</w:t>
      </w:r>
      <w:r w:rsidRPr="000079ED">
        <w:rPr>
          <w:color w:val="000000"/>
        </w:rPr>
        <w:t xml:space="preserve"> (</w:t>
      </w:r>
      <w:r w:rsidR="00F17038" w:rsidRPr="000079ED">
        <w:rPr>
          <w:color w:val="000000"/>
        </w:rPr>
        <w:t>Один</w:t>
      </w:r>
      <w:r w:rsidRPr="000079ED">
        <w:rPr>
          <w:color w:val="000000"/>
        </w:rPr>
        <w:t>) календарны</w:t>
      </w:r>
      <w:r w:rsidR="00F17038" w:rsidRPr="000079ED">
        <w:rPr>
          <w:color w:val="000000"/>
        </w:rPr>
        <w:t>й</w:t>
      </w:r>
      <w:r w:rsidRPr="000079ED">
        <w:rPr>
          <w:color w:val="000000"/>
        </w:rPr>
        <w:t xml:space="preserve"> де</w:t>
      </w:r>
      <w:r w:rsidR="00F17038" w:rsidRPr="000079ED">
        <w:rPr>
          <w:color w:val="000000"/>
        </w:rPr>
        <w:t>нь</w:t>
      </w:r>
      <w:r w:rsidRPr="000079ED">
        <w:rPr>
          <w:color w:val="000000"/>
        </w:rPr>
        <w:t xml:space="preserve"> до даты окончания соответствующего периода понижения цены продажи лот</w:t>
      </w:r>
      <w:r w:rsidR="008D6426">
        <w:rPr>
          <w:color w:val="000000"/>
        </w:rPr>
        <w:t>а</w:t>
      </w:r>
      <w:r w:rsidRPr="000079ED">
        <w:rPr>
          <w:color w:val="000000"/>
        </w:rPr>
        <w:t xml:space="preserve"> в 14:00 часов по московскому времени.</w:t>
      </w:r>
    </w:p>
    <w:p w14:paraId="0EE5AAB1" w14:textId="62C57A1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9ED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</w:t>
      </w:r>
      <w:r w:rsidRPr="005246E8">
        <w:rPr>
          <w:color w:val="000000"/>
        </w:rPr>
        <w:t xml:space="preserve"> за днем окончания приема заявок на соответствующем периоде понижения цены продажи лот</w:t>
      </w:r>
      <w:r w:rsidR="000079ED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079ED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1225B76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0079ED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0079ED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47B23FE" w14:textId="77777777" w:rsidR="001909DD" w:rsidRPr="001909DD" w:rsidRDefault="001909DD" w:rsidP="00190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9DD">
        <w:rPr>
          <w:rFonts w:ascii="Times New Roman" w:hAnsi="Times New Roman" w:cs="Times New Roman"/>
          <w:color w:val="000000"/>
          <w:sz w:val="24"/>
          <w:szCs w:val="24"/>
        </w:rPr>
        <w:t>с 26 марта 2026 г. по 30 марта 2026 г. - в размере начальной цены продажи лота;</w:t>
      </w:r>
    </w:p>
    <w:p w14:paraId="232086AA" w14:textId="36403262" w:rsidR="001909DD" w:rsidRPr="001909DD" w:rsidRDefault="001909DD" w:rsidP="00190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9DD">
        <w:rPr>
          <w:rFonts w:ascii="Times New Roman" w:hAnsi="Times New Roman" w:cs="Times New Roman"/>
          <w:color w:val="000000"/>
          <w:sz w:val="24"/>
          <w:szCs w:val="24"/>
        </w:rPr>
        <w:t>с 31 марта 2026 г. по 04 апреля 2026 г. - в размере 91,42% от начальной цены продажи лота;</w:t>
      </w:r>
    </w:p>
    <w:p w14:paraId="31DAF4DC" w14:textId="04AD2A7E" w:rsidR="001909DD" w:rsidRPr="001909DD" w:rsidRDefault="001909DD" w:rsidP="00190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9DD">
        <w:rPr>
          <w:rFonts w:ascii="Times New Roman" w:hAnsi="Times New Roman" w:cs="Times New Roman"/>
          <w:color w:val="000000"/>
          <w:sz w:val="24"/>
          <w:szCs w:val="24"/>
        </w:rPr>
        <w:t>с 05 апреля 2026 г. по 09 апреля 2026 г. - в размере 82,84% от начальной цены продажи лота;</w:t>
      </w:r>
    </w:p>
    <w:p w14:paraId="37F0723D" w14:textId="7416519C" w:rsidR="001909DD" w:rsidRPr="001909DD" w:rsidRDefault="001909DD" w:rsidP="00190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9DD">
        <w:rPr>
          <w:rFonts w:ascii="Times New Roman" w:hAnsi="Times New Roman" w:cs="Times New Roman"/>
          <w:color w:val="000000"/>
          <w:sz w:val="24"/>
          <w:szCs w:val="24"/>
        </w:rPr>
        <w:t>с 10 апреля 2026 г. по 14 апреля 2026 г. - в размере 74,26% от начальной цены продажи лота;</w:t>
      </w:r>
    </w:p>
    <w:p w14:paraId="1E5B7198" w14:textId="03A7844D" w:rsidR="001909DD" w:rsidRPr="001909DD" w:rsidRDefault="001909DD" w:rsidP="00190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9DD">
        <w:rPr>
          <w:rFonts w:ascii="Times New Roman" w:hAnsi="Times New Roman" w:cs="Times New Roman"/>
          <w:color w:val="000000"/>
          <w:sz w:val="24"/>
          <w:szCs w:val="24"/>
        </w:rPr>
        <w:t>с 15 апреля 2026 г. по 19 апреля 2026 г. - в размере 65,68% от начальной цены продажи лота;</w:t>
      </w:r>
    </w:p>
    <w:p w14:paraId="3521891E" w14:textId="14258CBE" w:rsidR="001909DD" w:rsidRPr="001909DD" w:rsidRDefault="001909DD" w:rsidP="00190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9DD">
        <w:rPr>
          <w:rFonts w:ascii="Times New Roman" w:hAnsi="Times New Roman" w:cs="Times New Roman"/>
          <w:color w:val="000000"/>
          <w:sz w:val="24"/>
          <w:szCs w:val="24"/>
        </w:rPr>
        <w:t>с 20 апреля 2026 г. по 23 апреля 2026 г. - в размере 57,10% от начальной цены продажи лота;</w:t>
      </w:r>
    </w:p>
    <w:p w14:paraId="629626E0" w14:textId="0D561FDA" w:rsidR="001909DD" w:rsidRPr="001909DD" w:rsidRDefault="001909DD" w:rsidP="00190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9DD">
        <w:rPr>
          <w:rFonts w:ascii="Times New Roman" w:hAnsi="Times New Roman" w:cs="Times New Roman"/>
          <w:color w:val="000000"/>
          <w:sz w:val="24"/>
          <w:szCs w:val="24"/>
        </w:rPr>
        <w:t>с 24 апреля 2026 г. по 27 апреля 2026 г. - в размере 48,52% от начальной цены продажи лота;</w:t>
      </w:r>
    </w:p>
    <w:p w14:paraId="355E5D8E" w14:textId="5533F318" w:rsidR="001909DD" w:rsidRPr="001909DD" w:rsidRDefault="001909DD" w:rsidP="00190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9DD">
        <w:rPr>
          <w:rFonts w:ascii="Times New Roman" w:hAnsi="Times New Roman" w:cs="Times New Roman"/>
          <w:color w:val="000000"/>
          <w:sz w:val="24"/>
          <w:szCs w:val="24"/>
        </w:rPr>
        <w:t>с 28 апреля 2026 г. по 01 мая 2026 г. - в размере 39,94% от начальной цены продажи лота;</w:t>
      </w:r>
    </w:p>
    <w:p w14:paraId="6CE0A093" w14:textId="245F16F7" w:rsidR="005C5BB0" w:rsidRDefault="001909D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9DD">
        <w:rPr>
          <w:rFonts w:ascii="Times New Roman" w:hAnsi="Times New Roman" w:cs="Times New Roman"/>
          <w:color w:val="000000"/>
          <w:sz w:val="24"/>
          <w:szCs w:val="24"/>
        </w:rPr>
        <w:t>с 02 мая 2026 г. по 05 мая 2026 г. - в размере 31,36%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5BDAD94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1909DD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1909DD" w:rsidRPr="001909DD">
        <w:rPr>
          <w:rFonts w:ascii="Times New Roman" w:hAnsi="Times New Roman" w:cs="Times New Roman"/>
          <w:color w:val="000000"/>
          <w:sz w:val="24"/>
          <w:szCs w:val="24"/>
        </w:rPr>
        <w:t xml:space="preserve">(Пятнадцать) </w:t>
      </w:r>
      <w:r w:rsidRPr="001909DD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1909DD" w:rsidRPr="001909DD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1909DD">
        <w:rPr>
          <w:rFonts w:ascii="Times New Roman" w:hAnsi="Times New Roman" w:cs="Times New Roman"/>
          <w:color w:val="000000"/>
          <w:sz w:val="24"/>
          <w:szCs w:val="24"/>
        </w:rPr>
        <w:t>процентов от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0079E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0079ED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0079E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9ED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0079E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9E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0079E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9E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</w:t>
      </w:r>
      <w:r w:rsidRPr="000079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0079E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9E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0079ED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0079ED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0079ED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</w:t>
      </w:r>
      <w:r w:rsidRPr="000079ED">
        <w:rPr>
          <w:rFonts w:ascii="Times New Roman" w:hAnsi="Times New Roman" w:cs="Times New Roman"/>
          <w:color w:val="000000"/>
          <w:sz w:val="24"/>
          <w:szCs w:val="24"/>
        </w:rPr>
        <w:t>задаток ему не возвращается, а Торги (Торги ППП) признаются несостоявшимися.</w:t>
      </w:r>
    </w:p>
    <w:p w14:paraId="39B91637" w14:textId="77777777" w:rsidR="00097526" w:rsidRPr="000079E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9E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B567728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9E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1909DD" w:rsidRPr="00190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09:30 до 17:30 по адресу: г. Иркутск, ул. Рабочая, д. 2А</w:t>
      </w:r>
      <w:r w:rsidR="00190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/3</w:t>
      </w:r>
      <w:r w:rsidR="001909DD" w:rsidRPr="00190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тел. 8-800-505-80-32, 8-800-200-08-05, электронная почта etorgi@asv.org.ru; у ОТ: тел. 8-967</w:t>
      </w:r>
      <w:r w:rsidR="00190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909DD" w:rsidRPr="00190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246-44-37 (</w:t>
      </w:r>
      <w:proofErr w:type="spellStart"/>
      <w:r w:rsidR="001909DD" w:rsidRPr="00190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spellEnd"/>
      <w:r w:rsidR="00190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09DD" w:rsidRPr="00190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+5 час), эл. почта: irkutsk@auction-house.ru.</w:t>
      </w:r>
      <w:r w:rsidRPr="000079ED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079ED"/>
    <w:rsid w:val="000125E2"/>
    <w:rsid w:val="00056EF8"/>
    <w:rsid w:val="00097526"/>
    <w:rsid w:val="00136CF2"/>
    <w:rsid w:val="00137FC5"/>
    <w:rsid w:val="00145293"/>
    <w:rsid w:val="0015099D"/>
    <w:rsid w:val="001909D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D6426"/>
    <w:rsid w:val="00924745"/>
    <w:rsid w:val="00950CC9"/>
    <w:rsid w:val="00982403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2035</Words>
  <Characters>12788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2025-11-21T09:05:00Z</dcterms:created>
  <dcterms:modified xsi:type="dcterms:W3CDTF">2025-11-21T09:26:00Z</dcterms:modified>
</cp:coreProperties>
</file>