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377"/>
        <w:gridCol w:w="2410"/>
      </w:tblGrid>
      <w:tr w:rsidR="00E215D4" w14:paraId="3B297AF6" w14:textId="77777777" w:rsidTr="00E215D4">
        <w:trPr>
          <w:trHeight w:val="55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C8CF" w14:textId="77777777" w:rsidR="00E215D4" w:rsidRPr="00E847BE" w:rsidRDefault="00E215D4"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 w:rsidRPr="00E847BE">
              <w:rPr>
                <w:b/>
                <w:sz w:val="24"/>
              </w:rPr>
              <w:t>№</w:t>
            </w:r>
            <w:r w:rsidRPr="00E847B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847BE">
              <w:rPr>
                <w:b/>
                <w:spacing w:val="-4"/>
                <w:sz w:val="24"/>
              </w:rPr>
              <w:t>Лота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8B89" w14:textId="77777777" w:rsidR="00E215D4" w:rsidRPr="00E847BE" w:rsidRDefault="00E215D4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proofErr w:type="spellStart"/>
            <w:r w:rsidRPr="00E847BE">
              <w:rPr>
                <w:b/>
                <w:sz w:val="24"/>
              </w:rPr>
              <w:t>Состав</w:t>
            </w:r>
            <w:proofErr w:type="spellEnd"/>
            <w:r w:rsidRPr="00E847BE">
              <w:rPr>
                <w:b/>
                <w:sz w:val="24"/>
              </w:rPr>
              <w:t xml:space="preserve"> </w:t>
            </w:r>
            <w:proofErr w:type="spellStart"/>
            <w:r w:rsidRPr="00E847BE">
              <w:rPr>
                <w:b/>
                <w:spacing w:val="-4"/>
                <w:sz w:val="24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6D48B" w14:textId="77777777" w:rsidR="00E215D4" w:rsidRDefault="00E215D4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Начальная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цена</w:t>
            </w:r>
            <w:proofErr w:type="spellEnd"/>
          </w:p>
          <w:p w14:paraId="5F14C72A" w14:textId="77777777" w:rsidR="00E215D4" w:rsidRDefault="00E215D4">
            <w:pPr>
              <w:pStyle w:val="TableParagraph"/>
              <w:spacing w:line="259" w:lineRule="exact"/>
              <w:ind w:left="8" w:right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продажи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pacing w:val="-4"/>
                <w:sz w:val="24"/>
              </w:rPr>
              <w:t>руб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</w:tr>
      <w:tr w:rsidR="00E215D4" w14:paraId="54187ACE" w14:textId="77777777" w:rsidTr="00E215D4">
        <w:trPr>
          <w:trHeight w:val="1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0E00" w14:textId="77777777" w:rsidR="00E215D4" w:rsidRPr="00E847BE" w:rsidRDefault="00E215D4">
            <w:pPr>
              <w:pStyle w:val="TableParagraph"/>
              <w:ind w:left="107"/>
              <w:rPr>
                <w:bCs/>
              </w:rPr>
            </w:pPr>
            <w:r w:rsidRPr="00E847BE">
              <w:rPr>
                <w:bCs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FE41" w14:textId="77777777" w:rsidR="00E215D4" w:rsidRPr="00797605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797605">
              <w:rPr>
                <w:b/>
                <w:bCs/>
                <w:color w:val="auto"/>
                <w:sz w:val="22"/>
                <w:szCs w:val="22"/>
                <w:lang w:val="ru-RU"/>
              </w:rPr>
              <w:t xml:space="preserve">Денежное право требования (дебиторская задолженность) к юридическому лицу: </w:t>
            </w:r>
          </w:p>
          <w:p w14:paraId="6F84C446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b/>
                <w:bCs/>
                <w:color w:val="auto"/>
                <w:sz w:val="22"/>
                <w:szCs w:val="22"/>
              </w:rPr>
              <w:t>ООО «</w:t>
            </w:r>
            <w:proofErr w:type="spellStart"/>
            <w:r w:rsidRPr="00E847BE">
              <w:rPr>
                <w:b/>
                <w:bCs/>
                <w:color w:val="auto"/>
                <w:sz w:val="22"/>
                <w:szCs w:val="22"/>
              </w:rPr>
              <w:t>Бимос</w:t>
            </w:r>
            <w:proofErr w:type="spellEnd"/>
            <w:r w:rsidRPr="00E847BE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47BE">
              <w:rPr>
                <w:b/>
                <w:bCs/>
                <w:color w:val="auto"/>
                <w:sz w:val="22"/>
                <w:szCs w:val="22"/>
              </w:rPr>
              <w:t>Трейд</w:t>
            </w:r>
            <w:proofErr w:type="spellEnd"/>
            <w:r w:rsidRPr="00E847BE">
              <w:rPr>
                <w:b/>
                <w:bCs/>
                <w:color w:val="auto"/>
                <w:sz w:val="22"/>
                <w:szCs w:val="22"/>
              </w:rPr>
              <w:t xml:space="preserve">» (ИНН 00806202210362) в размере: </w:t>
            </w:r>
          </w:p>
          <w:p w14:paraId="536AA844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суммы предоплаты, внесенной ООО «ГЛАСС Инжиниринг» в качестве аванса по Договору поставки №KI-2609-1 от 26.09.2022г. в общей сумме 7 996 162,16 руб.; </w:t>
            </w:r>
          </w:p>
          <w:p w14:paraId="3DC615D7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неустойки за период с 20.01.2023г. по 06.09.2024г. в размере 1 248 596,22 руб.; </w:t>
            </w:r>
          </w:p>
          <w:p w14:paraId="7340AA7A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процентов в соответствии со ст. 395 ГК РФ за период с 07.09.2024г. по 10.03.2025г. в размере 825 389,60 руб.; </w:t>
            </w:r>
          </w:p>
          <w:p w14:paraId="12D8EE34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процентов в соответствии со ст. 395 ГК РФ за период с 11.03.2025г. по дату фактической оплаты; </w:t>
            </w:r>
          </w:p>
          <w:p w14:paraId="4C79F2CB" w14:textId="2BD82495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  <w:lang w:val="ru-RU"/>
              </w:rPr>
              <w:t>суммы предоплаты, внесенной ООО «ГЛАСС Инжиниринг» в качестве аванса по Договору поставки №</w:t>
            </w:r>
            <w:r w:rsidRPr="00E847BE">
              <w:rPr>
                <w:color w:val="auto"/>
                <w:sz w:val="22"/>
                <w:szCs w:val="22"/>
              </w:rPr>
              <w:t>KI</w:t>
            </w:r>
            <w:r w:rsidRPr="00E847BE">
              <w:rPr>
                <w:color w:val="auto"/>
                <w:sz w:val="22"/>
                <w:szCs w:val="22"/>
                <w:lang w:val="ru-RU"/>
              </w:rPr>
              <w:t xml:space="preserve">-2609-2 от 26.09.2022г. в общей сумме 1 840 000,00 руб.; </w:t>
            </w:r>
          </w:p>
          <w:p w14:paraId="7D6443AA" w14:textId="2CC22DB2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  <w:lang w:val="ru-RU"/>
              </w:rPr>
              <w:t>неустойки</w:t>
            </w:r>
            <w:r w:rsidR="00E847BE" w:rsidRPr="00E847B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E847BE">
              <w:rPr>
                <w:color w:val="auto"/>
                <w:sz w:val="22"/>
                <w:szCs w:val="22"/>
                <w:lang w:val="ru-RU"/>
              </w:rPr>
              <w:t>за</w:t>
            </w:r>
            <w:r w:rsidR="00E847BE" w:rsidRPr="00E847B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E847BE">
              <w:rPr>
                <w:color w:val="auto"/>
                <w:sz w:val="22"/>
                <w:szCs w:val="22"/>
                <w:lang w:val="ru-RU"/>
              </w:rPr>
              <w:t xml:space="preserve">период с 21.01.2023г. по 06.09.2024г. в размере 298 510,63 руб.; </w:t>
            </w:r>
          </w:p>
          <w:p w14:paraId="0A84BC82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proofErr w:type="spellStart"/>
            <w:r w:rsidRPr="00E847BE">
              <w:rPr>
                <w:color w:val="auto"/>
                <w:sz w:val="22"/>
                <w:szCs w:val="22"/>
              </w:rPr>
              <w:t>процентов</w:t>
            </w:r>
            <w:proofErr w:type="spellEnd"/>
            <w:r w:rsidRPr="00E847BE">
              <w:rPr>
                <w:color w:val="auto"/>
                <w:sz w:val="22"/>
                <w:szCs w:val="22"/>
              </w:rPr>
              <w:t xml:space="preserve"> в </w:t>
            </w:r>
            <w:proofErr w:type="spellStart"/>
            <w:r w:rsidRPr="00E847BE">
              <w:rPr>
                <w:color w:val="auto"/>
                <w:sz w:val="22"/>
                <w:szCs w:val="22"/>
              </w:rPr>
              <w:t>соответствии</w:t>
            </w:r>
            <w:proofErr w:type="spellEnd"/>
            <w:r w:rsidRPr="00E847B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47BE">
              <w:rPr>
                <w:color w:val="auto"/>
                <w:sz w:val="22"/>
                <w:szCs w:val="22"/>
              </w:rPr>
              <w:t>со</w:t>
            </w:r>
            <w:proofErr w:type="spellEnd"/>
            <w:r w:rsidRPr="00E847BE">
              <w:rPr>
                <w:color w:val="auto"/>
                <w:sz w:val="22"/>
                <w:szCs w:val="22"/>
              </w:rPr>
              <w:t xml:space="preserve"> ст. 395 ГК РФ за период с 07.09.2024г. по 10.03.2025г. в размере 189 930,72 руб.; </w:t>
            </w:r>
          </w:p>
          <w:p w14:paraId="2140827F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процентов в соответствии со ст. 395 ГК РФ за период с 11.03.2025г. по дату фактической оплаты. </w:t>
            </w:r>
          </w:p>
          <w:p w14:paraId="42DB0F9D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68F2CCD4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b/>
                <w:bCs/>
                <w:color w:val="auto"/>
                <w:sz w:val="22"/>
                <w:szCs w:val="22"/>
              </w:rPr>
              <w:t xml:space="preserve">Денежное право требования (дебиторская задолженность) к физическому лицу: </w:t>
            </w:r>
          </w:p>
          <w:p w14:paraId="45A8D634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b/>
                <w:bCs/>
                <w:color w:val="auto"/>
                <w:sz w:val="22"/>
                <w:szCs w:val="22"/>
              </w:rPr>
              <w:t xml:space="preserve">ИП Михальченко Виталию Александровичу (ИНН 502240372955) в размере: </w:t>
            </w:r>
          </w:p>
          <w:p w14:paraId="792E6606" w14:textId="12F5529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>8</w:t>
            </w:r>
            <w:r w:rsidR="00E847BE" w:rsidRPr="00E847BE">
              <w:rPr>
                <w:color w:val="auto"/>
                <w:sz w:val="22"/>
                <w:szCs w:val="22"/>
              </w:rPr>
              <w:t> </w:t>
            </w:r>
            <w:r w:rsidR="00E847BE" w:rsidRPr="00E847BE">
              <w:rPr>
                <w:color w:val="auto"/>
                <w:sz w:val="22"/>
                <w:szCs w:val="22"/>
                <w:lang w:val="ru-RU"/>
              </w:rPr>
              <w:t>103 514,00</w:t>
            </w:r>
            <w:r w:rsidRPr="00E847B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47BE">
              <w:rPr>
                <w:color w:val="auto"/>
                <w:sz w:val="22"/>
                <w:szCs w:val="22"/>
              </w:rPr>
              <w:t>руб</w:t>
            </w:r>
            <w:proofErr w:type="spellEnd"/>
            <w:r w:rsidRPr="00E847BE">
              <w:rPr>
                <w:color w:val="auto"/>
                <w:sz w:val="22"/>
                <w:szCs w:val="22"/>
              </w:rPr>
              <w:t xml:space="preserve">. – основного долга; </w:t>
            </w:r>
          </w:p>
          <w:p w14:paraId="040CEBEB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1 868 751,44 руб. – процентов; </w:t>
            </w:r>
          </w:p>
          <w:p w14:paraId="7EC35409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процентов в соответствии со ст. 395 ГК РФ за период с 04.11.2023г. по дату фактической оплаты. </w:t>
            </w:r>
          </w:p>
          <w:p w14:paraId="267BC9EB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5FDFE88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b/>
                <w:bCs/>
                <w:color w:val="auto"/>
                <w:sz w:val="22"/>
                <w:szCs w:val="22"/>
              </w:rPr>
              <w:t xml:space="preserve">Михальченко Виталию Александровичу (ИНН 502240372955) в размере: </w:t>
            </w:r>
          </w:p>
          <w:p w14:paraId="2C1A9028" w14:textId="67D80704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>37</w:t>
            </w:r>
            <w:r w:rsidR="00E847BE" w:rsidRPr="00E847BE">
              <w:rPr>
                <w:color w:val="auto"/>
                <w:sz w:val="22"/>
                <w:szCs w:val="22"/>
              </w:rPr>
              <w:t> </w:t>
            </w:r>
            <w:r w:rsidR="00E847BE" w:rsidRPr="00E847BE">
              <w:rPr>
                <w:color w:val="auto"/>
                <w:sz w:val="22"/>
                <w:szCs w:val="22"/>
                <w:lang w:val="ru-RU"/>
              </w:rPr>
              <w:t>637 223,38</w:t>
            </w:r>
            <w:r w:rsidRPr="00E847B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47BE">
              <w:rPr>
                <w:color w:val="auto"/>
                <w:sz w:val="22"/>
                <w:szCs w:val="22"/>
              </w:rPr>
              <w:t>руб</w:t>
            </w:r>
            <w:proofErr w:type="spellEnd"/>
            <w:r w:rsidRPr="00E847BE">
              <w:rPr>
                <w:color w:val="auto"/>
                <w:sz w:val="22"/>
                <w:szCs w:val="22"/>
              </w:rPr>
              <w:t xml:space="preserve">. – основного долга; </w:t>
            </w:r>
          </w:p>
          <w:p w14:paraId="121925FA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8 422 143,69 руб. – процентов; </w:t>
            </w:r>
          </w:p>
          <w:p w14:paraId="69D29A52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6 000,00 руб. – государственной пошлины; </w:t>
            </w:r>
          </w:p>
          <w:p w14:paraId="4F7725F6" w14:textId="77777777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процентов в соответствии со ст. 395 ГК РФ за период с 17.11.2023г. по дату фактической оплаты. </w:t>
            </w:r>
          </w:p>
          <w:p w14:paraId="2736F950" w14:textId="4E829A48" w:rsidR="00E215D4" w:rsidRPr="00E847BE" w:rsidRDefault="00E215D4" w:rsidP="00E215D4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</w:p>
          <w:p w14:paraId="5B57AE09" w14:textId="7685E789" w:rsidR="00E215D4" w:rsidRPr="00E847BE" w:rsidRDefault="00E215D4" w:rsidP="00E215D4">
            <w:pPr>
              <w:pStyle w:val="a3"/>
              <w:ind w:left="137" w:right="137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83C8" w14:textId="7DFECCBE" w:rsidR="00E215D4" w:rsidRPr="00E215D4" w:rsidRDefault="00E215D4">
            <w:pPr>
              <w:pStyle w:val="TableParagraph"/>
              <w:ind w:left="10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68 436 221,84</w:t>
            </w:r>
          </w:p>
        </w:tc>
      </w:tr>
      <w:tr w:rsidR="00E215D4" w14:paraId="6D46DA78" w14:textId="77777777" w:rsidTr="00E215D4">
        <w:trPr>
          <w:trHeight w:val="1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C00EF" w14:textId="77777777" w:rsidR="00E215D4" w:rsidRPr="00E847BE" w:rsidRDefault="00E215D4">
            <w:pPr>
              <w:pStyle w:val="TableParagraph"/>
              <w:ind w:left="107"/>
              <w:rPr>
                <w:bCs/>
              </w:rPr>
            </w:pPr>
            <w:r w:rsidRPr="00E847BE">
              <w:rPr>
                <w:bCs/>
              </w:rPr>
              <w:t>2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C17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b/>
                <w:bCs/>
                <w:color w:val="auto"/>
                <w:sz w:val="22"/>
                <w:szCs w:val="22"/>
              </w:rPr>
              <w:t xml:space="preserve">Денежное право требования (дебиторская задолженность) к физическому лицу: </w:t>
            </w:r>
          </w:p>
          <w:p w14:paraId="12370919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E847BE">
              <w:rPr>
                <w:b/>
                <w:bCs/>
                <w:color w:val="auto"/>
                <w:sz w:val="22"/>
                <w:szCs w:val="22"/>
              </w:rPr>
              <w:t>Грицелю</w:t>
            </w:r>
            <w:proofErr w:type="spellEnd"/>
            <w:r w:rsidRPr="00E847BE">
              <w:rPr>
                <w:b/>
                <w:bCs/>
                <w:color w:val="auto"/>
                <w:sz w:val="22"/>
                <w:szCs w:val="22"/>
              </w:rPr>
              <w:t xml:space="preserve"> Роману Николаевичу (ИНН 771481010798) в размере: </w:t>
            </w:r>
          </w:p>
          <w:p w14:paraId="6464B648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100 000,00 руб. – основного долга; </w:t>
            </w:r>
          </w:p>
          <w:p w14:paraId="06B1DCD3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36 675,42 руб. – процентов; </w:t>
            </w:r>
          </w:p>
          <w:p w14:paraId="70713702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процентов в соответствии со ст. 395 ГК РФ за период с 09.10.2024г. по дату фактической оплаты. </w:t>
            </w:r>
          </w:p>
          <w:p w14:paraId="425835F2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1A663F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E847BE">
              <w:rPr>
                <w:b/>
                <w:bCs/>
                <w:color w:val="auto"/>
                <w:sz w:val="22"/>
                <w:szCs w:val="22"/>
              </w:rPr>
              <w:t>Грицелю</w:t>
            </w:r>
            <w:proofErr w:type="spellEnd"/>
            <w:r w:rsidRPr="00E847BE">
              <w:rPr>
                <w:b/>
                <w:bCs/>
                <w:color w:val="auto"/>
                <w:sz w:val="22"/>
                <w:szCs w:val="22"/>
              </w:rPr>
              <w:t xml:space="preserve"> Роману Николаевичу (ИНН 771481010798) в размере: </w:t>
            </w:r>
          </w:p>
          <w:p w14:paraId="08D156DB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33 779 681,88 руб. – основного долга; </w:t>
            </w:r>
          </w:p>
          <w:p w14:paraId="61FDCC79" w14:textId="09F20605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>8</w:t>
            </w:r>
            <w:r w:rsidR="00E847BE" w:rsidRPr="00E847BE">
              <w:rPr>
                <w:color w:val="auto"/>
                <w:sz w:val="22"/>
                <w:szCs w:val="22"/>
              </w:rPr>
              <w:t> </w:t>
            </w:r>
            <w:r w:rsidR="00E847BE" w:rsidRPr="00E847BE">
              <w:rPr>
                <w:color w:val="auto"/>
                <w:sz w:val="22"/>
                <w:szCs w:val="22"/>
                <w:lang w:val="ru-RU"/>
              </w:rPr>
              <w:t>173 368,55</w:t>
            </w:r>
            <w:r w:rsidRPr="00E847B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847BE">
              <w:rPr>
                <w:color w:val="auto"/>
                <w:sz w:val="22"/>
                <w:szCs w:val="22"/>
              </w:rPr>
              <w:t>руб</w:t>
            </w:r>
            <w:proofErr w:type="spellEnd"/>
            <w:r w:rsidRPr="00E847BE">
              <w:rPr>
                <w:color w:val="auto"/>
                <w:sz w:val="22"/>
                <w:szCs w:val="22"/>
              </w:rPr>
              <w:t xml:space="preserve">. – процентов; </w:t>
            </w:r>
          </w:p>
          <w:p w14:paraId="609A31A5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6 000,00 руб. – государственной пошлины; </w:t>
            </w:r>
          </w:p>
          <w:p w14:paraId="374A8C8A" w14:textId="77777777" w:rsidR="00E847BE" w:rsidRDefault="00E215D4" w:rsidP="00E215D4">
            <w:pPr>
              <w:pStyle w:val="Default"/>
              <w:rPr>
                <w:color w:val="auto"/>
                <w:sz w:val="23"/>
                <w:szCs w:val="23"/>
              </w:rPr>
            </w:pPr>
            <w:r w:rsidRPr="00E847BE">
              <w:rPr>
                <w:rFonts w:ascii="Wingdings" w:hAnsi="Wingdings" w:cs="Wingdings"/>
                <w:color w:val="auto"/>
                <w:sz w:val="23"/>
                <w:szCs w:val="23"/>
              </w:rPr>
              <w:t xml:space="preserve"> </w:t>
            </w:r>
            <w:r w:rsidRPr="00E847BE">
              <w:rPr>
                <w:color w:val="auto"/>
                <w:sz w:val="23"/>
                <w:szCs w:val="23"/>
              </w:rPr>
              <w:t xml:space="preserve">процентов в соответствии со ст. 395 ГК РФ за период с 17.11.2023г. по дату фактической оплаты. </w:t>
            </w:r>
          </w:p>
          <w:p w14:paraId="5476D9D9" w14:textId="76F6A27C" w:rsidR="00E847BE" w:rsidRDefault="00E847BE" w:rsidP="00E215D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EC4788A" w14:textId="77777777" w:rsidR="00797605" w:rsidRDefault="00797605" w:rsidP="00E215D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166F722B" w14:textId="41FE5104" w:rsidR="00E215D4" w:rsidRPr="00E847BE" w:rsidRDefault="00E215D4" w:rsidP="00E215D4">
            <w:pPr>
              <w:pStyle w:val="Default"/>
              <w:rPr>
                <w:color w:val="auto"/>
                <w:sz w:val="23"/>
                <w:szCs w:val="23"/>
                <w:lang w:val="ru-RU"/>
              </w:rPr>
            </w:pPr>
            <w:r w:rsidRPr="00E847BE">
              <w:rPr>
                <w:b/>
                <w:bCs/>
                <w:color w:val="auto"/>
                <w:sz w:val="23"/>
                <w:szCs w:val="23"/>
                <w:lang w:val="ru-RU"/>
              </w:rPr>
              <w:lastRenderedPageBreak/>
              <w:t xml:space="preserve">Денежное право требования (дебиторская задолженность) к юридическому лицу: </w:t>
            </w:r>
          </w:p>
          <w:p w14:paraId="3AC3288A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E847BE">
              <w:rPr>
                <w:b/>
                <w:bCs/>
                <w:color w:val="auto"/>
                <w:sz w:val="22"/>
                <w:szCs w:val="22"/>
                <w:lang w:val="ru-RU"/>
              </w:rPr>
              <w:t xml:space="preserve">ООО «М-Марина» (ИНН 7716806901) в размере: </w:t>
            </w:r>
          </w:p>
          <w:p w14:paraId="6BF70E8C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11 384 706,30 </w:t>
            </w:r>
            <w:proofErr w:type="spellStart"/>
            <w:r w:rsidRPr="00E847BE">
              <w:rPr>
                <w:color w:val="auto"/>
                <w:sz w:val="22"/>
                <w:szCs w:val="22"/>
              </w:rPr>
              <w:t>руб</w:t>
            </w:r>
            <w:proofErr w:type="spellEnd"/>
            <w:r w:rsidRPr="00E847BE">
              <w:rPr>
                <w:color w:val="auto"/>
                <w:sz w:val="22"/>
                <w:szCs w:val="22"/>
              </w:rPr>
              <w:t xml:space="preserve">. – основного долга; </w:t>
            </w:r>
          </w:p>
          <w:p w14:paraId="7FF5F795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2 853 032,39 руб. – процентов; </w:t>
            </w:r>
          </w:p>
          <w:p w14:paraId="1A281088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6 000,00 руб. – государственной пошлины; </w:t>
            </w:r>
          </w:p>
          <w:p w14:paraId="0F274B7D" w14:textId="77777777" w:rsidR="00E847BE" w:rsidRDefault="00E215D4" w:rsidP="00E215D4">
            <w:pPr>
              <w:pStyle w:val="Default"/>
              <w:rPr>
                <w:color w:val="auto"/>
                <w:sz w:val="23"/>
                <w:szCs w:val="23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3"/>
                <w:szCs w:val="23"/>
              </w:rPr>
              <w:t xml:space="preserve">процентов в соответствии со ст. 395 ГК РФ за период с 17.11.2023г. по дату фактической оплаты. </w:t>
            </w:r>
          </w:p>
          <w:p w14:paraId="7C747727" w14:textId="77777777" w:rsidR="00E847BE" w:rsidRDefault="00E847BE" w:rsidP="00E215D4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0E0EFF8F" w14:textId="7187A93D" w:rsidR="00E215D4" w:rsidRPr="00E847BE" w:rsidRDefault="00E215D4" w:rsidP="00E215D4">
            <w:pPr>
              <w:pStyle w:val="Default"/>
              <w:rPr>
                <w:color w:val="auto"/>
                <w:sz w:val="23"/>
                <w:szCs w:val="23"/>
                <w:lang w:val="ru-RU"/>
              </w:rPr>
            </w:pPr>
            <w:r w:rsidRPr="00E847BE">
              <w:rPr>
                <w:b/>
                <w:bCs/>
                <w:color w:val="auto"/>
                <w:sz w:val="23"/>
                <w:szCs w:val="23"/>
                <w:lang w:val="ru-RU"/>
              </w:rPr>
              <w:t xml:space="preserve">Денежное право требования (дебиторская задолженность) к юридическому лицу: </w:t>
            </w:r>
          </w:p>
          <w:p w14:paraId="670A5D65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E847BE">
              <w:rPr>
                <w:b/>
                <w:bCs/>
                <w:color w:val="auto"/>
                <w:sz w:val="22"/>
                <w:szCs w:val="22"/>
                <w:lang w:val="ru-RU"/>
              </w:rPr>
              <w:t>АО «</w:t>
            </w:r>
            <w:proofErr w:type="spellStart"/>
            <w:r w:rsidRPr="00E847BE">
              <w:rPr>
                <w:b/>
                <w:bCs/>
                <w:color w:val="auto"/>
                <w:sz w:val="22"/>
                <w:szCs w:val="22"/>
                <w:lang w:val="ru-RU"/>
              </w:rPr>
              <w:t>Юником</w:t>
            </w:r>
            <w:proofErr w:type="spellEnd"/>
            <w:r w:rsidRPr="00E847BE">
              <w:rPr>
                <w:b/>
                <w:bCs/>
                <w:color w:val="auto"/>
                <w:sz w:val="22"/>
                <w:szCs w:val="22"/>
                <w:lang w:val="ru-RU"/>
              </w:rPr>
              <w:t xml:space="preserve">» (ИНН 7725638964) в размере: </w:t>
            </w:r>
          </w:p>
          <w:p w14:paraId="13ADCC47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3 811 405,00 </w:t>
            </w:r>
            <w:proofErr w:type="spellStart"/>
            <w:r w:rsidRPr="00E847BE">
              <w:rPr>
                <w:color w:val="auto"/>
                <w:sz w:val="22"/>
                <w:szCs w:val="22"/>
              </w:rPr>
              <w:t>руб</w:t>
            </w:r>
            <w:proofErr w:type="spellEnd"/>
            <w:r w:rsidRPr="00E847BE">
              <w:rPr>
                <w:color w:val="auto"/>
                <w:sz w:val="22"/>
                <w:szCs w:val="22"/>
              </w:rPr>
              <w:t xml:space="preserve">. – основного долга; </w:t>
            </w:r>
          </w:p>
          <w:p w14:paraId="0D827871" w14:textId="77777777" w:rsidR="00E215D4" w:rsidRPr="00E847BE" w:rsidRDefault="00E215D4" w:rsidP="00E215D4">
            <w:pPr>
              <w:pStyle w:val="Default"/>
              <w:rPr>
                <w:color w:val="auto"/>
                <w:sz w:val="22"/>
                <w:szCs w:val="22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6 000,00 руб. – государственной пошлины; </w:t>
            </w:r>
          </w:p>
          <w:p w14:paraId="69448AC2" w14:textId="06A924B8" w:rsidR="00E215D4" w:rsidRPr="00E847BE" w:rsidRDefault="00E215D4" w:rsidP="00E215D4">
            <w:pPr>
              <w:pStyle w:val="Default"/>
              <w:rPr>
                <w:b/>
                <w:color w:val="auto"/>
                <w:sz w:val="22"/>
                <w:szCs w:val="22"/>
                <w:lang w:val="ru-RU"/>
              </w:rPr>
            </w:pPr>
            <w:r w:rsidRPr="00E847BE">
              <w:rPr>
                <w:rFonts w:ascii="Wingdings" w:hAnsi="Wingdings" w:cs="Wingdings"/>
                <w:color w:val="auto"/>
                <w:sz w:val="22"/>
                <w:szCs w:val="22"/>
              </w:rPr>
              <w:t xml:space="preserve"> </w:t>
            </w:r>
            <w:r w:rsidRPr="00E847BE">
              <w:rPr>
                <w:color w:val="auto"/>
                <w:sz w:val="22"/>
                <w:szCs w:val="22"/>
              </w:rPr>
              <w:t xml:space="preserve">4 616,74 руб. – государственной пошлины.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2A7E" w14:textId="42640C08" w:rsidR="00E215D4" w:rsidRPr="00E847BE" w:rsidRDefault="00E847BE">
            <w:pPr>
              <w:pStyle w:val="TableParagraph"/>
              <w:ind w:left="10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60 161 486,28</w:t>
            </w:r>
          </w:p>
        </w:tc>
      </w:tr>
      <w:tr w:rsidR="00E215D4" w14:paraId="38F72E22" w14:textId="77777777" w:rsidTr="00E215D4">
        <w:trPr>
          <w:trHeight w:val="29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AC9A" w14:textId="77777777" w:rsidR="00E215D4" w:rsidRDefault="00E215D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156FA" w14:textId="77777777" w:rsidR="00E215D4" w:rsidRDefault="00E215D4">
            <w:pPr>
              <w:pStyle w:val="TableParagraph"/>
              <w:spacing w:before="1"/>
              <w:ind w:left="107" w:right="93"/>
              <w:jc w:val="right"/>
            </w:pPr>
            <w:r>
              <w:rPr>
                <w:b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9628" w14:textId="5E0A09C3" w:rsidR="00E215D4" w:rsidRPr="00E215D4" w:rsidRDefault="00E215D4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>
              <w:rPr>
                <w:b/>
                <w:lang w:val="ru-RU"/>
              </w:rPr>
              <w:t>128 597 708,12</w:t>
            </w:r>
          </w:p>
        </w:tc>
      </w:tr>
    </w:tbl>
    <w:p w14:paraId="7DB1B1A1" w14:textId="77777777" w:rsidR="00E215D4" w:rsidRDefault="00E215D4" w:rsidP="00E215D4">
      <w:pPr>
        <w:pStyle w:val="a3"/>
        <w:tabs>
          <w:tab w:val="left" w:pos="8530"/>
        </w:tabs>
        <w:ind w:firstLine="0"/>
        <w:jc w:val="left"/>
        <w:rPr>
          <w:spacing w:val="-2"/>
        </w:rPr>
      </w:pPr>
    </w:p>
    <w:p w14:paraId="7C9CDE6B" w14:textId="77777777" w:rsidR="00152DDE" w:rsidRDefault="00152DDE"/>
    <w:sectPr w:rsidR="0015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51C5"/>
    <w:multiLevelType w:val="hybridMultilevel"/>
    <w:tmpl w:val="9058ECB6"/>
    <w:lvl w:ilvl="0" w:tplc="0419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D4"/>
    <w:rsid w:val="00152DDE"/>
    <w:rsid w:val="00632A56"/>
    <w:rsid w:val="00797605"/>
    <w:rsid w:val="00E215D4"/>
    <w:rsid w:val="00E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3FB9"/>
  <w15:chartTrackingRefBased/>
  <w15:docId w15:val="{A9EE821E-9C7E-4ECE-906A-C2DD987C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5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215D4"/>
    <w:pPr>
      <w:ind w:left="143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E215D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215D4"/>
    <w:pPr>
      <w:ind w:left="69"/>
      <w:jc w:val="center"/>
    </w:pPr>
  </w:style>
  <w:style w:type="table" w:customStyle="1" w:styleId="TableNormal">
    <w:name w:val="Table Normal"/>
    <w:uiPriority w:val="2"/>
    <w:semiHidden/>
    <w:qFormat/>
    <w:rsid w:val="00E215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1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yurist05</dc:creator>
  <cp:keywords/>
  <dc:description/>
  <cp:lastModifiedBy>yurist05</cp:lastModifiedBy>
  <cp:revision>1</cp:revision>
  <dcterms:created xsi:type="dcterms:W3CDTF">2026-03-18T11:44:00Z</dcterms:created>
  <dcterms:modified xsi:type="dcterms:W3CDTF">2026-03-18T12:17:00Z</dcterms:modified>
</cp:coreProperties>
</file>