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73E6794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D7F92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AD7F92" w:rsidRPr="00AD7F9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D7F92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AD7F92" w:rsidRPr="00AD7F92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</w:t>
      </w:r>
      <w:r w:rsidR="003A4385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="00AD7F92" w:rsidRPr="00AD7F9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2E85AF3" w14:textId="49FF2CD5" w:rsidR="00AD7F92" w:rsidRPr="00AD7F92" w:rsidRDefault="00AD7F92" w:rsidP="00AD7F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Нежилое помещение - 113,7 кв. м, адрес: Челябинская обл., г. Челябинск, ул. Эльтонская 1-я, д. 44, пом. 1, цокольный этаж, кадастровый номер 74:36:0209016:5654, ограничения и обременения: перепланировка/переустройство/реконструкция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5 700 000,00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6F5EAE0" w14:textId="4EBA2F8B" w:rsidR="00AD7F92" w:rsidRPr="00AD7F92" w:rsidRDefault="00AD7F92" w:rsidP="00AD7F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Нежилое помещение - 113,4 кв. м, адрес: Челябинская обл., г. Челябинск, ул. Эльтонская 1-я, д. 44, пом. 2, цокольный этаж, кадастровый номер 74:36:0209016:5651, ограничения и обременения: перепланировка/переустройство/реконструкция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5 700 000,00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34081F8" w14:textId="6E062D97" w:rsidR="00AD7F92" w:rsidRPr="00AD7F92" w:rsidRDefault="00AD7F92" w:rsidP="00AD7F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Нежилое помещение - 112,3 кв. м, адрес: Челябинская обл., г. Челябинск, ул. Эльтонская 1-я, д. 46, пом. 1, цокольный этаж, кадастровый номер 74:36:0209016:5523, ограничения и обременения: перепланировка/переустройство/реконструкция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5 700 000,00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37B2915" w14:textId="0244848E" w:rsidR="00AD7F92" w:rsidRPr="00AD7F92" w:rsidRDefault="00AD7F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Нежилое помещение - 112,7 кв. м, адрес: Челябинская обл., г. Челябинск, ул. Эльтонская 1-я, д. 46, пом. 2, цокольный этаж, кадастровый номер 74:36:0209016:5559, ограничения и обременения: перепланировка/переустройство/реконструкция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7F92">
        <w:rPr>
          <w:rFonts w:ascii="Times New Roman" w:hAnsi="Times New Roman" w:cs="Times New Roman"/>
          <w:color w:val="000000"/>
          <w:sz w:val="24"/>
          <w:szCs w:val="24"/>
        </w:rPr>
        <w:t>6 200 000,00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9621CB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D7F92" w:rsidRPr="00AD7F92">
        <w:rPr>
          <w:rFonts w:ascii="Times New Roman CYR" w:hAnsi="Times New Roman CYR" w:cs="Times New Roman CYR"/>
          <w:b/>
          <w:bCs/>
          <w:color w:val="000000"/>
        </w:rPr>
        <w:t>17 марта</w:t>
      </w:r>
      <w:r w:rsidR="00AD7F9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FEC1A3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D7F92">
        <w:rPr>
          <w:color w:val="000000"/>
        </w:rPr>
        <w:t xml:space="preserve">17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D7F92" w:rsidRPr="00AD7F92">
        <w:rPr>
          <w:b/>
          <w:bCs/>
          <w:color w:val="000000"/>
        </w:rPr>
        <w:t>04 мая</w:t>
      </w:r>
      <w:r w:rsidR="00AD7F9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55EDE8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D7F92" w:rsidRPr="00AD7F92">
        <w:rPr>
          <w:b/>
          <w:bCs/>
          <w:color w:val="000000"/>
        </w:rPr>
        <w:t xml:space="preserve">03 февраля </w:t>
      </w:r>
      <w:r w:rsidR="009E7E5E" w:rsidRPr="009E7E5E">
        <w:rPr>
          <w:b/>
          <w:bCs/>
          <w:color w:val="000000"/>
        </w:rPr>
        <w:t>202</w:t>
      </w:r>
      <w:r w:rsidR="00AD7F92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D7F92" w:rsidRPr="00AD7F92">
        <w:rPr>
          <w:b/>
          <w:bCs/>
          <w:color w:val="000000"/>
        </w:rPr>
        <w:t>23 марта</w:t>
      </w:r>
      <w:r w:rsidR="00AD7F9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AD7F92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201E0E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AD7F92">
        <w:rPr>
          <w:b/>
          <w:bCs/>
          <w:color w:val="000000"/>
        </w:rPr>
        <w:t xml:space="preserve"> 20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AD7F92">
        <w:rPr>
          <w:b/>
          <w:bCs/>
          <w:color w:val="000000"/>
        </w:rPr>
        <w:t xml:space="preserve">26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1B37A5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D7F92" w:rsidRPr="00AD7F92">
        <w:rPr>
          <w:b/>
          <w:bCs/>
          <w:color w:val="000000"/>
        </w:rPr>
        <w:t>20 мая</w:t>
      </w:r>
      <w:r w:rsidR="00AD7F9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AD7F92">
        <w:rPr>
          <w:color w:val="000000"/>
        </w:rPr>
        <w:t xml:space="preserve">прекращается за </w:t>
      </w:r>
      <w:r w:rsidR="00F17038" w:rsidRPr="00AD7F92">
        <w:rPr>
          <w:color w:val="000000"/>
        </w:rPr>
        <w:t>1</w:t>
      </w:r>
      <w:r w:rsidRPr="00AD7F92">
        <w:rPr>
          <w:color w:val="000000"/>
        </w:rPr>
        <w:t xml:space="preserve"> (</w:t>
      </w:r>
      <w:r w:rsidR="00F17038" w:rsidRPr="00AD7F92">
        <w:rPr>
          <w:color w:val="000000"/>
        </w:rPr>
        <w:t>Один</w:t>
      </w:r>
      <w:r w:rsidRPr="00AD7F92">
        <w:rPr>
          <w:color w:val="000000"/>
        </w:rPr>
        <w:t>) календарны</w:t>
      </w:r>
      <w:r w:rsidR="00F17038" w:rsidRPr="00AD7F92">
        <w:rPr>
          <w:color w:val="000000"/>
        </w:rPr>
        <w:t>й</w:t>
      </w:r>
      <w:r w:rsidRPr="00AD7F92">
        <w:rPr>
          <w:color w:val="000000"/>
        </w:rPr>
        <w:t xml:space="preserve"> де</w:t>
      </w:r>
      <w:r w:rsidR="00F17038" w:rsidRPr="00AD7F92">
        <w:rPr>
          <w:color w:val="000000"/>
        </w:rPr>
        <w:t>нь</w:t>
      </w:r>
      <w:r w:rsidRPr="00AD7F92">
        <w:rPr>
          <w:color w:val="000000"/>
        </w:rPr>
        <w:t xml:space="preserve"> до даты окончания соответствующего</w:t>
      </w:r>
      <w:r w:rsidRPr="005246E8">
        <w:rPr>
          <w:color w:val="000000"/>
        </w:rPr>
        <w:t xml:space="preserve">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9DAB514" w14:textId="2F2FC49B" w:rsidR="00AD7F92" w:rsidRDefault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 1-3:</w:t>
      </w:r>
    </w:p>
    <w:p w14:paraId="646FEBAE" w14:textId="77777777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20 мая 2026 г. по 26 мая 2026 г. - в размере начальной цены продажи лотов;</w:t>
      </w:r>
    </w:p>
    <w:p w14:paraId="34B16EAB" w14:textId="74BD8005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27 мая 2026 г. по 02 июня 2026 г. - в размере 95,6</w:t>
      </w:r>
      <w:r>
        <w:rPr>
          <w:bCs/>
          <w:color w:val="000000"/>
        </w:rPr>
        <w:t>0</w:t>
      </w:r>
      <w:r w:rsidRPr="002920A1">
        <w:rPr>
          <w:bCs/>
          <w:color w:val="000000"/>
        </w:rPr>
        <w:t>% от начальной цены продажи лотов;</w:t>
      </w:r>
    </w:p>
    <w:p w14:paraId="15EF64A6" w14:textId="24E52712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03 июня 2026 г. по 08 июня 2026 г. - в размере 91,2</w:t>
      </w:r>
      <w:r>
        <w:rPr>
          <w:bCs/>
          <w:color w:val="000000"/>
        </w:rPr>
        <w:t>0</w:t>
      </w:r>
      <w:r w:rsidRPr="002920A1">
        <w:rPr>
          <w:bCs/>
          <w:color w:val="000000"/>
        </w:rPr>
        <w:t>% от начальной цены продажи лотов;</w:t>
      </w:r>
    </w:p>
    <w:p w14:paraId="1BF4F592" w14:textId="06189CB5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09 июня 2026 г. по 14 июня 2026 г. - в размере 86,8</w:t>
      </w:r>
      <w:r>
        <w:rPr>
          <w:bCs/>
          <w:color w:val="000000"/>
        </w:rPr>
        <w:t>0</w:t>
      </w:r>
      <w:r w:rsidRPr="002920A1">
        <w:rPr>
          <w:bCs/>
          <w:color w:val="000000"/>
        </w:rPr>
        <w:t>% от начальной цены продажи лотов;</w:t>
      </w:r>
    </w:p>
    <w:p w14:paraId="1F7D9D89" w14:textId="794083F2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15 июня 2026 г. по 20 июня 2026 г. - в размере 82,4</w:t>
      </w:r>
      <w:r>
        <w:rPr>
          <w:bCs/>
          <w:color w:val="000000"/>
        </w:rPr>
        <w:t>0</w:t>
      </w:r>
      <w:r w:rsidRPr="002920A1">
        <w:rPr>
          <w:bCs/>
          <w:color w:val="000000"/>
        </w:rPr>
        <w:t>% от начальной цены продажи лотов;</w:t>
      </w:r>
    </w:p>
    <w:p w14:paraId="5A7AF818" w14:textId="09416C67" w:rsidR="002920A1" w:rsidRPr="002920A1" w:rsidRDefault="002920A1" w:rsidP="002920A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920A1">
        <w:rPr>
          <w:bCs/>
          <w:color w:val="000000"/>
        </w:rPr>
        <w:t>с 21 июня 2026 г. по 26 июня 2026 г. - в размере 78</w:t>
      </w:r>
      <w:r>
        <w:rPr>
          <w:bCs/>
          <w:color w:val="000000"/>
        </w:rPr>
        <w:t>,00</w:t>
      </w:r>
      <w:r w:rsidRPr="002920A1">
        <w:rPr>
          <w:bCs/>
          <w:color w:val="000000"/>
        </w:rPr>
        <w:t>% от начальной цены продажи лотов</w:t>
      </w:r>
      <w:r>
        <w:rPr>
          <w:bCs/>
          <w:color w:val="000000"/>
        </w:rPr>
        <w:t>.</w:t>
      </w:r>
    </w:p>
    <w:p w14:paraId="447AC59A" w14:textId="45116C66" w:rsidR="00097526" w:rsidRPr="002920A1" w:rsidRDefault="002920A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1356E76F" w14:textId="77777777" w:rsidR="00297C68" w:rsidRPr="00297C68" w:rsidRDefault="00297C68" w:rsidP="00297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20 мая 2026 г. по 26 мая 2026 г. - в размере начальной цены продажи лота;</w:t>
      </w:r>
    </w:p>
    <w:p w14:paraId="07F95123" w14:textId="3AB5B0AD" w:rsidR="00297C68" w:rsidRPr="00297C68" w:rsidRDefault="00297C68" w:rsidP="00297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27 мая 2026 г. по 02 июня 2026 г. - в размере 95,8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97C6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2AA6DF5" w14:textId="6747B6AF" w:rsidR="00297C68" w:rsidRPr="00297C68" w:rsidRDefault="00297C68" w:rsidP="00297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03 июня 2026 г. по 08 июня 2026 г. - в размере 91,6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97C6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5F48F2FE" w14:textId="45384F9C" w:rsidR="00297C68" w:rsidRPr="00297C68" w:rsidRDefault="00297C68" w:rsidP="00297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09 июня 2026 г. по 14 июня 2026 г. - в размере 87,4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97C6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C9EF3D0" w14:textId="1C52ED10" w:rsidR="00297C68" w:rsidRPr="00297C68" w:rsidRDefault="00297C68" w:rsidP="00297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15 июня 2026 г. по 20 июня 2026 г. - в размере 83,2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97C6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CE0A093" w14:textId="008955F2" w:rsidR="005C5BB0" w:rsidRDefault="00297C6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68">
        <w:rPr>
          <w:rFonts w:ascii="Times New Roman" w:hAnsi="Times New Roman" w:cs="Times New Roman"/>
          <w:color w:val="000000"/>
          <w:sz w:val="24"/>
          <w:szCs w:val="24"/>
        </w:rPr>
        <w:t>с 21 июня 2026 г. по 26 июня 2026 г. - в размере 79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297C6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</w:t>
      </w:r>
      <w:r w:rsidRPr="005B56DC">
        <w:rPr>
          <w:rFonts w:ascii="Times New Roman" w:hAnsi="Times New Roman" w:cs="Times New Roman"/>
          <w:sz w:val="24"/>
          <w:szCs w:val="24"/>
        </w:rPr>
        <w:t>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D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D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D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D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5B56D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B56D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5B56D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B56D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B56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ППП.</w:t>
      </w:r>
    </w:p>
    <w:p w14:paraId="38328DD2" w14:textId="77777777" w:rsidR="00097526" w:rsidRPr="005B56D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5B56D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</w:t>
      </w:r>
      <w:r w:rsidRPr="005B56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заявке на участие в Торгах (Торгах ППП), предложение заключить Договор с приложением проекта Договора.</w:t>
      </w:r>
    </w:p>
    <w:p w14:paraId="70FE1910" w14:textId="66297273" w:rsidR="00BD7640" w:rsidRPr="005B56D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5B56D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B56D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5B56D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ему не возвращается, а Торги (Торги ППП) признаются несостоявшимися.</w:t>
      </w:r>
    </w:p>
    <w:p w14:paraId="39B91637" w14:textId="77777777" w:rsidR="00097526" w:rsidRPr="005B56D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69E287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B56DC">
        <w:rPr>
          <w:rFonts w:ascii="Times New Roman" w:hAnsi="Times New Roman" w:cs="Times New Roman"/>
          <w:sz w:val="24"/>
          <w:szCs w:val="24"/>
        </w:rPr>
        <w:t xml:space="preserve"> д</w:t>
      </w:r>
      <w:r w:rsidRP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B56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B56DC">
        <w:rPr>
          <w:rFonts w:ascii="Times New Roman" w:hAnsi="Times New Roman" w:cs="Times New Roman"/>
          <w:sz w:val="24"/>
          <w:szCs w:val="24"/>
        </w:rPr>
        <w:t xml:space="preserve"> 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B56D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B56D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B5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6DC" w:rsidRPr="005B56DC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5B56DC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5B56DC" w:rsidRPr="005B56DC">
        <w:rPr>
          <w:rFonts w:ascii="Times New Roman" w:hAnsi="Times New Roman" w:cs="Times New Roman"/>
          <w:color w:val="000000"/>
          <w:sz w:val="24"/>
          <w:szCs w:val="24"/>
        </w:rPr>
        <w:t>967-246-44-35 (мск+2 часа), эл.почта: ekb@auction-house.ru</w:t>
      </w:r>
      <w:r w:rsidRPr="005B56D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920A1"/>
    <w:rsid w:val="00297C68"/>
    <w:rsid w:val="00357F4D"/>
    <w:rsid w:val="0037642D"/>
    <w:rsid w:val="003A4385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B56DC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D7F92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EE6BBD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2307</Words>
  <Characters>14644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2026-01-26T11:27:00Z</dcterms:created>
  <dcterms:modified xsi:type="dcterms:W3CDTF">2026-01-26T11:38:00Z</dcterms:modified>
</cp:coreProperties>
</file>