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proofErr w:type="gramStart"/>
      <w:r w:rsidR="00191F3A" w:rsidRPr="00031D93">
        <w:rPr>
          <w:b w:val="0"/>
          <w:bCs w:val="0"/>
          <w:sz w:val="22"/>
          <w:szCs w:val="24"/>
        </w:rPr>
        <w:t xml:space="preserve">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</w:t>
      </w:r>
      <w:proofErr w:type="gramEnd"/>
      <w:r w:rsidRPr="00031D93">
        <w:rPr>
          <w:b w:val="0"/>
          <w:bCs w:val="0"/>
          <w:sz w:val="24"/>
          <w:szCs w:val="24"/>
        </w:rPr>
        <w:t>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34ABCE0A" w:rsidR="003648DD" w:rsidRPr="00031D9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20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мая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  <w:bookmarkStart w:id="0" w:name="_Hlk98872098"/>
      <w:r w:rsidR="00031D93" w:rsidRPr="00031D93">
        <w:rPr>
          <w:rFonts w:ascii="Times New Roman" w:hAnsi="Times New Roman"/>
          <w:sz w:val="22"/>
          <w:szCs w:val="22"/>
        </w:rPr>
        <w:t xml:space="preserve">нежилое помещение, </w:t>
      </w:r>
      <w:bookmarkEnd w:id="0"/>
      <w:r w:rsidR="00031D93" w:rsidRPr="00031D93">
        <w:rPr>
          <w:rFonts w:ascii="Times New Roman" w:hAnsi="Times New Roman"/>
          <w:sz w:val="22"/>
          <w:szCs w:val="22"/>
        </w:rPr>
        <w:t xml:space="preserve">расположенное по адресу: Российская Федерация, </w:t>
      </w:r>
      <w:r w:rsidR="00031D93" w:rsidRPr="00031D93">
        <w:rPr>
          <w:rFonts w:ascii="Times New Roman" w:hAnsi="Times New Roman"/>
          <w:bCs/>
          <w:sz w:val="22"/>
          <w:szCs w:val="22"/>
        </w:rPr>
        <w:t>Орловская область,</w:t>
      </w:r>
      <w:r w:rsidR="00031D93" w:rsidRPr="00031D93">
        <w:rPr>
          <w:rFonts w:ascii="Times New Roman" w:hAnsi="Times New Roman"/>
          <w:sz w:val="22"/>
          <w:szCs w:val="22"/>
        </w:rPr>
        <w:t xml:space="preserve"> г. </w:t>
      </w:r>
      <w:r w:rsidR="00031D93" w:rsidRPr="00031D93">
        <w:rPr>
          <w:rFonts w:ascii="Times New Roman" w:hAnsi="Times New Roman"/>
          <w:bCs/>
          <w:sz w:val="22"/>
          <w:szCs w:val="22"/>
        </w:rPr>
        <w:t>Орёл, ул. Московская, д.</w:t>
      </w:r>
      <w:r w:rsidR="00031D93" w:rsidRPr="00031D93">
        <w:rPr>
          <w:rFonts w:ascii="Times New Roman" w:hAnsi="Times New Roman"/>
          <w:sz w:val="22"/>
          <w:szCs w:val="22"/>
        </w:rPr>
        <w:t xml:space="preserve">17, </w:t>
      </w:r>
      <w:r w:rsidR="00031D93" w:rsidRPr="00031D93">
        <w:rPr>
          <w:rFonts w:ascii="Times New Roman" w:hAnsi="Times New Roman"/>
          <w:bCs/>
          <w:sz w:val="22"/>
          <w:szCs w:val="22"/>
        </w:rPr>
        <w:t xml:space="preserve">пом.216, площадью 980,9 </w:t>
      </w:r>
      <w:proofErr w:type="spellStart"/>
      <w:r w:rsidR="00031D93" w:rsidRPr="00031D93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031D93" w:rsidRPr="00031D93">
        <w:rPr>
          <w:rFonts w:ascii="Times New Roman" w:hAnsi="Times New Roman"/>
          <w:bCs/>
          <w:sz w:val="22"/>
          <w:szCs w:val="22"/>
        </w:rPr>
        <w:t>, с кадастровым номером 57:25:0030407:872</w:t>
      </w:r>
      <w:r w:rsidR="00ED6E80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25</cp:revision>
  <cp:lastPrinted>2022-02-18T09:03:00Z</cp:lastPrinted>
  <dcterms:created xsi:type="dcterms:W3CDTF">2022-02-21T14:26:00Z</dcterms:created>
  <dcterms:modified xsi:type="dcterms:W3CDTF">2026-03-18T08:21:00Z</dcterms:modified>
</cp:coreProperties>
</file>