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558F94C5" w:rsidR="00E172B3" w:rsidRPr="00F77997" w:rsidRDefault="00A81746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799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F77997">
        <w:rPr>
          <w:rFonts w:ascii="Times New Roman" w:hAnsi="Times New Roman" w:cs="Times New Roman"/>
          <w:b/>
          <w:sz w:val="20"/>
          <w:szCs w:val="20"/>
        </w:rPr>
        <w:t xml:space="preserve">Свищевым Олегом Александровичем </w:t>
      </w:r>
      <w:r w:rsidRPr="00F77997">
        <w:rPr>
          <w:rFonts w:ascii="Times New Roman" w:hAnsi="Times New Roman" w:cs="Times New Roman"/>
          <w:sz w:val="20"/>
          <w:szCs w:val="20"/>
        </w:rPr>
        <w:t xml:space="preserve">(дата рождения: 05.10.1971 г., место рождения: г. Дружба, Ямпольского района, Сумской области, СНИЛС 038-136-784 65, ИНН 773207722682, место жительства: 119633, г. Москва, ш. Боровское, д. 33, кв. 56, далее – Должник), </w:t>
      </w:r>
      <w:r w:rsidRPr="00F77997">
        <w:rPr>
          <w:rFonts w:ascii="Times New Roman" w:hAnsi="Times New Roman" w:cs="Times New Roman"/>
          <w:b/>
          <w:sz w:val="20"/>
          <w:szCs w:val="20"/>
        </w:rPr>
        <w:t>в лице</w:t>
      </w:r>
      <w:r w:rsidRPr="00F77997">
        <w:rPr>
          <w:rFonts w:ascii="Times New Roman" w:hAnsi="Times New Roman" w:cs="Times New Roman"/>
          <w:sz w:val="20"/>
          <w:szCs w:val="20"/>
        </w:rPr>
        <w:t xml:space="preserve"> </w:t>
      </w:r>
      <w:r w:rsidRPr="00F77997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Лысенко Владимира Владимировича </w:t>
      </w:r>
      <w:r w:rsidRPr="00F77997">
        <w:rPr>
          <w:rFonts w:ascii="Times New Roman" w:hAnsi="Times New Roman" w:cs="Times New Roman"/>
          <w:sz w:val="20"/>
          <w:szCs w:val="20"/>
        </w:rPr>
        <w:t>(ИНН 381507524443, СНИЛС 143-428-515 49, рег. №: 20538, адрес для корреспонденции: 141313, г. Сергиев Посад, а/я 2) – член ПАУ ЦФО (ИНН 7705431418, ОГРН 1027700542209, адрес: 115191, Москва, Гамсоновский пер., д. 2, этаж 1, ком. 85), действующего на основании Решения Арбитражного суда города Москвы от 24.08.2020 г. и Определения Арбитражного суда города Москвы от 30.04.2025 г. по делу №А40-271582/2019-66-323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77997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F77997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77997">
        <w:rPr>
          <w:rFonts w:ascii="Times New Roman" w:hAnsi="Times New Roman" w:cs="Times New Roman"/>
          <w:sz w:val="20"/>
          <w:szCs w:val="20"/>
        </w:rPr>
        <w:t xml:space="preserve"> (далее</w:t>
      </w:r>
      <w:r w:rsidRPr="00F77997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F77997">
        <w:rPr>
          <w:rFonts w:ascii="Times New Roman" w:hAnsi="Times New Roman" w:cs="Times New Roman"/>
          <w:sz w:val="20"/>
          <w:szCs w:val="20"/>
        </w:rPr>
        <w:t>ЭП).</w:t>
      </w:r>
      <w:r w:rsidR="0039127B" w:rsidRPr="00F7799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77997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77997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77997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779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13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132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800,00</w:t>
      </w:r>
      <w:r w:rsidR="00F77997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779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81A11C8" w14:textId="44968B82" w:rsidR="00A81746" w:rsidRPr="00F77997" w:rsidRDefault="00A81746" w:rsidP="00A81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7997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Имущество, Лот): </w:t>
      </w:r>
    </w:p>
    <w:p w14:paraId="1B29226A" w14:textId="7A1BC9F9" w:rsidR="00A81746" w:rsidRPr="00F77997" w:rsidRDefault="00A81746" w:rsidP="00A8174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Лот 1: </w:t>
      </w:r>
      <w:r w:rsidRPr="00F779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Здание (дом)</w:t>
      </w:r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назначение: жилое, этажей: 3, площадь 335,5 кв.м., кадастровый номер 50:10:0020901:955; </w:t>
      </w:r>
      <w:r w:rsidRPr="00F779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Здание (гараж)</w:t>
      </w:r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назначение: нежилое, этажей: 1, площадь 12 кв.м., кадастровый номер 50:10:0020901:880; </w:t>
      </w:r>
      <w:r w:rsidRPr="00F779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Земельный участок</w:t>
      </w:r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категория земель: земли сельскохозяйственного назначения, виды разрешенного использования: для садоводства, площадь 800 кв.м., кадастровый номер 50:10:0020901:109. Местоположение: Московская область, Химкинский район, </w:t>
      </w:r>
      <w:proofErr w:type="spellStart"/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>с.т</w:t>
      </w:r>
      <w:proofErr w:type="spellEnd"/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«Пойма», уч. №109. </w:t>
      </w:r>
      <w:r w:rsidRPr="00F779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информации:</w:t>
      </w:r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Реализация имущества осуществляется в соответствии с Положением о порядке и условиях проведения торгов по реализации имущества должника Свищева Олега Александровича, находящегося в залоге КБ «ВЕГА-БАНК» (ООО), в рамках процедуры реализации имущества гражданина по делу №А40-271582/2019-66-323 в соответствии с Федеральным законом «О несостоятельности (банкротстве)», утвержденным решением залогового кредитора Свищева Олега Александровича, представителем конкурсного управляющего КБ «ВЕГА-БАНК» (ООО) от 27.12.2024 опубликованном Финансовым управляющим в ЕФРСБ №16848657 от 30.01.25. Вступившим в законную силу Определением Солнцевского районного суда города Москвы по делу №2-510/16 от 08.12.2020 о повороте исполнения решения суд обязал Управление Федеральной службы государственной регистрации, кадастра и картографии по Московской области восстановить регистрационные записи: об обременении в виде ипотеки зарегистрированные 15.04.2015; о праве собственности на недвижимые объекты за Свищевым О.А. Для сведения: информация о проживающих и зарегистрированных лицах в жилом доме Организатору торгов не предоставлена. </w:t>
      </w:r>
      <w:r w:rsidRPr="00F779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Обременение (ограничение) лота: </w:t>
      </w:r>
      <w:r w:rsidRPr="00F779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залог у КБ «ВЕГА-БАНК» (ООО). </w:t>
      </w:r>
      <w:r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F77997"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</w:t>
      </w:r>
      <w:r w:rsidR="00F77997"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F77997"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680</w:t>
      </w:r>
      <w:r w:rsidR="00F77997"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F77997"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000,00 </w:t>
      </w:r>
      <w:r w:rsidRPr="00F779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</w:p>
    <w:p w14:paraId="141A009F" w14:textId="1C95FEB9" w:rsidR="00A81746" w:rsidRPr="00F77997" w:rsidRDefault="00A81746" w:rsidP="00A81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7997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предварительной договорённости с Организатором торгов: тел. 7(985)171-90-57, эл. почта: </w:t>
      </w:r>
      <w:hyperlink r:id="rId6" w:history="1">
        <w:r w:rsidRPr="00F7799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orlov@auction-house.ru</w:t>
        </w:r>
      </w:hyperlink>
      <w:r w:rsidRPr="00F77997">
        <w:rPr>
          <w:rFonts w:ascii="Times New Roman" w:hAnsi="Times New Roman" w:cs="Times New Roman"/>
          <w:sz w:val="20"/>
          <w:szCs w:val="20"/>
        </w:rPr>
        <w:t>. По данным</w:t>
      </w:r>
      <w:r w:rsidR="00A27151" w:rsidRPr="00F77997">
        <w:rPr>
          <w:rFonts w:ascii="Times New Roman" w:hAnsi="Times New Roman" w:cs="Times New Roman"/>
          <w:sz w:val="20"/>
          <w:szCs w:val="20"/>
        </w:rPr>
        <w:t>,</w:t>
      </w:r>
      <w:r w:rsidRPr="00F77997">
        <w:rPr>
          <w:rFonts w:ascii="Times New Roman" w:hAnsi="Times New Roman" w:cs="Times New Roman"/>
          <w:sz w:val="20"/>
          <w:szCs w:val="20"/>
        </w:rPr>
        <w:t xml:space="preserve"> предоставленным Финансовым управляющим: связь с Должником отсутствует, доступ к имуществу ограничен, Должник ключи Финансовому управляющему не передавал.</w:t>
      </w:r>
    </w:p>
    <w:p w14:paraId="60A73BDA" w14:textId="3CE13AF4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79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F779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F779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F7799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«Российский аукционный дом»</w:t>
      </w:r>
      <w:r w:rsidR="00C5364D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7799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F77997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F77997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F77997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</w:t>
      </w:r>
      <w:r w:rsidR="00CD43A4" w:rsidRPr="00F77997">
        <w:rPr>
          <w:rFonts w:ascii="Times New Roman" w:hAnsi="Times New Roman" w:cs="Times New Roman"/>
          <w:sz w:val="20"/>
          <w:szCs w:val="20"/>
        </w:rPr>
        <w:lastRenderedPageBreak/>
        <w:t xml:space="preserve">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F77997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77997">
        <w:rPr>
          <w:rFonts w:ascii="Times New Roman" w:hAnsi="Times New Roman" w:cs="Times New Roman"/>
          <w:sz w:val="20"/>
          <w:szCs w:val="20"/>
        </w:rPr>
        <w:t>(далее</w:t>
      </w:r>
      <w:r w:rsidRPr="00F77997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F77997">
        <w:rPr>
          <w:rFonts w:ascii="Times New Roman" w:hAnsi="Times New Roman" w:cs="Times New Roman"/>
          <w:sz w:val="20"/>
          <w:szCs w:val="20"/>
        </w:rPr>
        <w:t>–</w:t>
      </w:r>
      <w:r w:rsidRPr="00F77997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77997">
        <w:rPr>
          <w:rFonts w:ascii="Times New Roman" w:hAnsi="Times New Roman" w:cs="Times New Roman"/>
          <w:sz w:val="20"/>
          <w:szCs w:val="20"/>
        </w:rPr>
        <w:t>ДКП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F77997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F77997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 </w:t>
      </w:r>
      <w:r w:rsidRPr="00F77997">
        <w:rPr>
          <w:rFonts w:ascii="Times New Roman" w:hAnsi="Times New Roman" w:cs="Times New Roman"/>
          <w:sz w:val="20"/>
          <w:szCs w:val="20"/>
        </w:rPr>
        <w:t>ДКП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F77997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F77997">
        <w:rPr>
          <w:rFonts w:ascii="Times New Roman" w:hAnsi="Times New Roman" w:cs="Times New Roman"/>
          <w:sz w:val="20"/>
          <w:szCs w:val="20"/>
        </w:rPr>
        <w:t xml:space="preserve">. </w:t>
      </w:r>
      <w:r w:rsidR="00A81746" w:rsidRPr="00F77997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ДКП на спец. счет Должника: р/с 40817810138047813289 в ПАО «Сбербанк России», к/с 30101810400000000225, БИК 044525225.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5808"/>
    <w:rsid w:val="002273B7"/>
    <w:rsid w:val="0023624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9EF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26EC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6457F"/>
    <w:rsid w:val="00876C9A"/>
    <w:rsid w:val="0088440C"/>
    <w:rsid w:val="008964CB"/>
    <w:rsid w:val="008A0DB8"/>
    <w:rsid w:val="008B3268"/>
    <w:rsid w:val="008E55F0"/>
    <w:rsid w:val="008E7A4E"/>
    <w:rsid w:val="00917267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D5391"/>
    <w:rsid w:val="009F762F"/>
    <w:rsid w:val="00A005A6"/>
    <w:rsid w:val="00A11390"/>
    <w:rsid w:val="00A16C61"/>
    <w:rsid w:val="00A27151"/>
    <w:rsid w:val="00A535F2"/>
    <w:rsid w:val="00A54139"/>
    <w:rsid w:val="00A81746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4337C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5967"/>
    <w:rsid w:val="00F4728B"/>
    <w:rsid w:val="00F739BA"/>
    <w:rsid w:val="00F76C11"/>
    <w:rsid w:val="00F77997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lov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91</cp:revision>
  <cp:lastPrinted>2022-11-25T07:43:00Z</cp:lastPrinted>
  <dcterms:created xsi:type="dcterms:W3CDTF">2023-10-04T11:26:00Z</dcterms:created>
  <dcterms:modified xsi:type="dcterms:W3CDTF">2026-03-13T08:11:00Z</dcterms:modified>
</cp:coreProperties>
</file>