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0FBB" w14:textId="71CEFA3B" w:rsidR="00AB6AA3" w:rsidRDefault="008F7C23" w:rsidP="008F7C23">
      <w:pPr>
        <w:jc w:val="both"/>
        <w:rPr>
          <w:rFonts w:eastAsia="Times New Roman"/>
        </w:rPr>
      </w:pPr>
      <w:r w:rsidRPr="008F7C23">
        <w:rPr>
          <w:bCs/>
        </w:rPr>
        <w:t>Обособленное подразделение Акционерного общества «Российский аукционный дом» в г. Иркутске</w:t>
      </w:r>
      <w:r w:rsidR="009E54B1" w:rsidRPr="00096945">
        <w:rPr>
          <w:bCs/>
        </w:rPr>
        <w:t xml:space="preserve"> </w:t>
      </w:r>
      <w:r w:rsidR="009E54B1" w:rsidRPr="00096945">
        <w:t xml:space="preserve">сообщает о внесении изменений в </w:t>
      </w:r>
      <w:r w:rsidR="009E54B1">
        <w:t>информационное сообщение</w:t>
      </w:r>
      <w:r w:rsidR="009E54B1">
        <w:rPr>
          <w:rFonts w:cs="Arial"/>
        </w:rPr>
        <w:t xml:space="preserve"> </w:t>
      </w:r>
      <w:r w:rsidR="003B78D4" w:rsidRPr="003B78D4">
        <w:rPr>
          <w:b/>
        </w:rPr>
        <w:t xml:space="preserve">по продаже части нежилого помещения, расположенного по адресу: Иркутская область, Жигаловский район, </w:t>
      </w:r>
      <w:proofErr w:type="spellStart"/>
      <w:r w:rsidR="003B78D4" w:rsidRPr="003B78D4">
        <w:rPr>
          <w:b/>
        </w:rPr>
        <w:t>рп</w:t>
      </w:r>
      <w:proofErr w:type="spellEnd"/>
      <w:r w:rsidR="003B78D4" w:rsidRPr="003B78D4">
        <w:rPr>
          <w:b/>
        </w:rPr>
        <w:t xml:space="preserve"> Жигалово, </w:t>
      </w:r>
      <w:proofErr w:type="spellStart"/>
      <w:r w:rsidR="003B78D4" w:rsidRPr="003B78D4">
        <w:rPr>
          <w:b/>
        </w:rPr>
        <w:t>ул</w:t>
      </w:r>
      <w:proofErr w:type="spellEnd"/>
      <w:r w:rsidR="003B78D4" w:rsidRPr="003B78D4">
        <w:rPr>
          <w:b/>
        </w:rPr>
        <w:t xml:space="preserve"> Советская, д 46</w:t>
      </w:r>
      <w:r w:rsidR="003B78D4">
        <w:rPr>
          <w:b/>
        </w:rPr>
        <w:t xml:space="preserve">, </w:t>
      </w:r>
      <w:r w:rsidR="003B78D4" w:rsidRPr="003B78D4">
        <w:rPr>
          <w:b/>
        </w:rPr>
        <w:t>принадлежащего ПАО Сбербанк</w:t>
      </w:r>
      <w:r w:rsidR="009E54B1">
        <w:rPr>
          <w:b/>
        </w:rPr>
        <w:t xml:space="preserve">, </w:t>
      </w:r>
      <w:r w:rsidR="009E54B1">
        <w:rPr>
          <w:rFonts w:eastAsia="Times New Roman"/>
        </w:rPr>
        <w:t xml:space="preserve">Лот №1: </w:t>
      </w:r>
    </w:p>
    <w:p w14:paraId="289DBBE1" w14:textId="77777777" w:rsidR="008F7C23" w:rsidRDefault="008F7C23" w:rsidP="008F7C23">
      <w:pPr>
        <w:jc w:val="both"/>
        <w:rPr>
          <w:rFonts w:eastAsia="Times New Roman"/>
        </w:rPr>
      </w:pPr>
    </w:p>
    <w:p w14:paraId="79759EF0" w14:textId="115CF5E4" w:rsidR="009E54B1" w:rsidRPr="00AB6AA3" w:rsidRDefault="003B78D4" w:rsidP="003B78D4">
      <w:pPr>
        <w:ind w:firstLine="709"/>
        <w:jc w:val="both"/>
      </w:pPr>
      <w:r w:rsidRPr="003B78D4">
        <w:t xml:space="preserve">Недвижимое имущество, часть нежилого помещения площадью 343,91 кв. м (с допустимым отклонением +/-10%), в нежилом помещении с кадастровым номером: 38:03:120106:1282 (далее Объект ), общей площадью 441,5 кв. м., расположенных на 1,2 этажах, подвал по адресу: Иркутская область, Жигаловский район, </w:t>
      </w:r>
      <w:proofErr w:type="spellStart"/>
      <w:r w:rsidRPr="003B78D4">
        <w:t>р.п</w:t>
      </w:r>
      <w:proofErr w:type="spellEnd"/>
      <w:r w:rsidRPr="003B78D4">
        <w:t xml:space="preserve">. Жигалово, </w:t>
      </w:r>
      <w:proofErr w:type="spellStart"/>
      <w:r w:rsidRPr="003B78D4">
        <w:t>ул</w:t>
      </w:r>
      <w:proofErr w:type="spellEnd"/>
      <w:r w:rsidRPr="003B78D4">
        <w:t xml:space="preserve"> Советская, д 46, принадлежащее Доверителю на праве собственности, что подтверждается записью регистрации в Едином государственном реестре недвижимости 38:03:120106:1282-38/115/2023-1 от 13.04.2023</w:t>
      </w:r>
      <w:r w:rsidR="000A3B00">
        <w:t xml:space="preserve">, </w:t>
      </w:r>
      <w:r w:rsidR="009E54B1" w:rsidRPr="003B78D4">
        <w:rPr>
          <w:b/>
          <w:bCs/>
        </w:rPr>
        <w:t xml:space="preserve">код лота на ЭТП: </w:t>
      </w:r>
      <w:r w:rsidRPr="003B78D4">
        <w:rPr>
          <w:b/>
          <w:bCs/>
        </w:rPr>
        <w:t>РАД-445039</w:t>
      </w:r>
      <w:r w:rsidR="008F7C23" w:rsidRPr="003B78D4">
        <w:rPr>
          <w:b/>
          <w:bCs/>
        </w:rPr>
        <w:t xml:space="preserve">, код процедуры </w:t>
      </w:r>
      <w:r w:rsidRPr="003B78D4">
        <w:rPr>
          <w:b/>
          <w:bCs/>
        </w:rPr>
        <w:t>265167</w:t>
      </w:r>
      <w:r w:rsidR="00AB6AA3">
        <w:t xml:space="preserve">: </w:t>
      </w:r>
    </w:p>
    <w:p w14:paraId="305F4856" w14:textId="77777777" w:rsidR="009E54B1" w:rsidRPr="000F0477" w:rsidRDefault="009E54B1" w:rsidP="009E54B1">
      <w:pPr>
        <w:ind w:firstLine="709"/>
        <w:jc w:val="both"/>
      </w:pPr>
    </w:p>
    <w:p w14:paraId="5266DB7D" w14:textId="09ECE328" w:rsidR="009E54B1" w:rsidRDefault="009E54B1" w:rsidP="009E54B1">
      <w:pPr>
        <w:ind w:firstLine="567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3B78D4">
        <w:rPr>
          <w:b/>
          <w:color w:val="0070C0"/>
        </w:rPr>
        <w:t>16 апреля</w:t>
      </w:r>
      <w:r>
        <w:rPr>
          <w:b/>
          <w:color w:val="0070C0"/>
        </w:rPr>
        <w:t xml:space="preserve"> 2026</w:t>
      </w:r>
      <w:r w:rsidRPr="008862B6">
        <w:rPr>
          <w:b/>
          <w:color w:val="0070C0"/>
        </w:rPr>
        <w:t xml:space="preserve"> </w:t>
      </w:r>
      <w:r>
        <w:rPr>
          <w:b/>
        </w:rPr>
        <w:t xml:space="preserve">года в </w:t>
      </w:r>
      <w:r>
        <w:rPr>
          <w:b/>
          <w:color w:val="0070C0"/>
        </w:rPr>
        <w:t>0</w:t>
      </w:r>
      <w:r w:rsidR="001241AB">
        <w:rPr>
          <w:b/>
          <w:color w:val="0070C0"/>
        </w:rPr>
        <w:t>8</w:t>
      </w:r>
      <w:r w:rsidRPr="00996E61">
        <w:rPr>
          <w:b/>
          <w:color w:val="0070C0"/>
        </w:rPr>
        <w:t xml:space="preserve">:00 </w:t>
      </w:r>
      <w:r>
        <w:rPr>
          <w:b/>
        </w:rPr>
        <w:t>(МСК) на электронной торговой площадке АО «Российский аукционный дом»</w:t>
      </w:r>
    </w:p>
    <w:p w14:paraId="4EFF38DB" w14:textId="77777777" w:rsidR="009E54B1" w:rsidRDefault="009E54B1" w:rsidP="009E54B1">
      <w:pPr>
        <w:jc w:val="center"/>
        <w:rPr>
          <w:b/>
        </w:rPr>
      </w:pPr>
      <w:r>
        <w:rPr>
          <w:b/>
        </w:rPr>
        <w:t xml:space="preserve">по адресу </w:t>
      </w:r>
      <w:hyperlink r:id="rId4">
        <w:r>
          <w:rPr>
            <w:b/>
            <w:u w:val="single"/>
          </w:rPr>
          <w:t>www.lot-online.ru</w:t>
        </w:r>
      </w:hyperlink>
      <w:r>
        <w:rPr>
          <w:b/>
        </w:rPr>
        <w:t xml:space="preserve">. </w:t>
      </w:r>
    </w:p>
    <w:p w14:paraId="3034F95C" w14:textId="77777777" w:rsidR="009E54B1" w:rsidRDefault="009E54B1" w:rsidP="009E54B1">
      <w:pPr>
        <w:ind w:firstLine="709"/>
        <w:jc w:val="center"/>
      </w:pPr>
      <w:r>
        <w:rPr>
          <w:b/>
        </w:rPr>
        <w:t>Организатор торгов –</w:t>
      </w:r>
      <w:r>
        <w:t xml:space="preserve"> АО «Российский аукционный дом».</w:t>
      </w:r>
    </w:p>
    <w:p w14:paraId="7B4F030E" w14:textId="6AD4A029" w:rsidR="009E54B1" w:rsidRDefault="009E54B1" w:rsidP="009E54B1">
      <w:pPr>
        <w:jc w:val="center"/>
        <w:rPr>
          <w:b/>
        </w:rPr>
      </w:pPr>
      <w:r>
        <w:rPr>
          <w:b/>
        </w:rPr>
        <w:t xml:space="preserve">Прием заявок с </w:t>
      </w:r>
      <w:r w:rsidR="003B78D4">
        <w:rPr>
          <w:b/>
          <w:color w:val="0070C0"/>
        </w:rPr>
        <w:t>27</w:t>
      </w:r>
      <w:r>
        <w:rPr>
          <w:b/>
          <w:color w:val="0070C0"/>
        </w:rPr>
        <w:t xml:space="preserve"> </w:t>
      </w:r>
      <w:r w:rsidR="003B78D4">
        <w:rPr>
          <w:b/>
          <w:color w:val="0070C0"/>
        </w:rPr>
        <w:t>февраля</w:t>
      </w:r>
      <w:r>
        <w:rPr>
          <w:b/>
          <w:color w:val="0070C0"/>
        </w:rPr>
        <w:t xml:space="preserve"> 202</w:t>
      </w:r>
      <w:r w:rsidR="001241AB">
        <w:rPr>
          <w:b/>
          <w:color w:val="0070C0"/>
        </w:rPr>
        <w:t>6</w:t>
      </w:r>
      <w:r w:rsidRPr="008862B6">
        <w:rPr>
          <w:b/>
          <w:color w:val="0070C0"/>
        </w:rPr>
        <w:t xml:space="preserve"> </w:t>
      </w:r>
      <w:r>
        <w:rPr>
          <w:b/>
        </w:rPr>
        <w:t xml:space="preserve">г. </w:t>
      </w:r>
      <w:r w:rsidR="001241AB">
        <w:rPr>
          <w:b/>
          <w:color w:val="0070C0"/>
        </w:rPr>
        <w:t>15</w:t>
      </w:r>
      <w:r w:rsidRPr="00EB4E8A">
        <w:rPr>
          <w:b/>
          <w:color w:val="0070C0"/>
        </w:rPr>
        <w:t xml:space="preserve">:00 </w:t>
      </w:r>
      <w:r>
        <w:rPr>
          <w:b/>
        </w:rPr>
        <w:t>по</w:t>
      </w:r>
      <w:bookmarkStart w:id="0" w:name="_Hlk75943990"/>
      <w:r>
        <w:rPr>
          <w:b/>
        </w:rPr>
        <w:t xml:space="preserve"> </w:t>
      </w:r>
      <w:r w:rsidR="003B78D4">
        <w:rPr>
          <w:b/>
          <w:color w:val="0070C0"/>
        </w:rPr>
        <w:t>14</w:t>
      </w:r>
      <w:r>
        <w:rPr>
          <w:b/>
          <w:color w:val="0070C0"/>
        </w:rPr>
        <w:t xml:space="preserve"> </w:t>
      </w:r>
      <w:r w:rsidR="003B78D4">
        <w:rPr>
          <w:b/>
          <w:color w:val="0070C0"/>
        </w:rPr>
        <w:t>апреля</w:t>
      </w:r>
      <w:r>
        <w:rPr>
          <w:b/>
          <w:color w:val="0070C0"/>
        </w:rPr>
        <w:t xml:space="preserve"> 2026</w:t>
      </w:r>
      <w:r w:rsidRPr="008862B6">
        <w:rPr>
          <w:b/>
          <w:color w:val="0070C0"/>
        </w:rPr>
        <w:t xml:space="preserve"> </w:t>
      </w:r>
      <w:bookmarkEnd w:id="0"/>
      <w:r>
        <w:rPr>
          <w:b/>
        </w:rPr>
        <w:t xml:space="preserve">г. до </w:t>
      </w:r>
      <w:r w:rsidR="001241AB">
        <w:rPr>
          <w:b/>
          <w:color w:val="0070C0"/>
        </w:rPr>
        <w:t>15</w:t>
      </w:r>
      <w:r w:rsidRPr="00996E61">
        <w:rPr>
          <w:b/>
          <w:color w:val="0070C0"/>
        </w:rPr>
        <w:t>:</w:t>
      </w:r>
      <w:r w:rsidR="001241AB">
        <w:rPr>
          <w:b/>
          <w:color w:val="0070C0"/>
        </w:rPr>
        <w:t>00</w:t>
      </w:r>
      <w:r>
        <w:rPr>
          <w:b/>
        </w:rPr>
        <w:t>.</w:t>
      </w:r>
    </w:p>
    <w:p w14:paraId="2135189D" w14:textId="72ACC39C" w:rsidR="009E54B1" w:rsidRDefault="009E54B1" w:rsidP="009E54B1">
      <w:pPr>
        <w:jc w:val="center"/>
        <w:rPr>
          <w:b/>
        </w:rPr>
      </w:pPr>
      <w:r>
        <w:rPr>
          <w:b/>
        </w:rPr>
        <w:t xml:space="preserve">Задаток должен поступить на счет Оператора электронной площадки (далее - Оператор) не позднее </w:t>
      </w:r>
      <w:r w:rsidR="001241AB">
        <w:rPr>
          <w:b/>
          <w:color w:val="0070C0"/>
        </w:rPr>
        <w:t>15:00</w:t>
      </w:r>
      <w:r w:rsidRPr="00996E61">
        <w:rPr>
          <w:b/>
          <w:color w:val="0070C0"/>
        </w:rPr>
        <w:t xml:space="preserve"> </w:t>
      </w:r>
      <w:r w:rsidR="003B78D4">
        <w:rPr>
          <w:b/>
          <w:color w:val="0070C0"/>
        </w:rPr>
        <w:t>14</w:t>
      </w:r>
      <w:r>
        <w:rPr>
          <w:b/>
          <w:color w:val="0070C0"/>
        </w:rPr>
        <w:t xml:space="preserve"> </w:t>
      </w:r>
      <w:r w:rsidR="003B78D4">
        <w:rPr>
          <w:b/>
          <w:color w:val="0070C0"/>
        </w:rPr>
        <w:t>апреля</w:t>
      </w:r>
      <w:r>
        <w:rPr>
          <w:b/>
          <w:color w:val="0070C0"/>
        </w:rPr>
        <w:t xml:space="preserve"> 2026</w:t>
      </w:r>
      <w:r w:rsidRPr="008862B6">
        <w:rPr>
          <w:b/>
          <w:color w:val="0070C0"/>
        </w:rPr>
        <w:t xml:space="preserve"> </w:t>
      </w:r>
      <w:r>
        <w:rPr>
          <w:b/>
        </w:rPr>
        <w:t>г.</w:t>
      </w:r>
    </w:p>
    <w:p w14:paraId="0CFE0180" w14:textId="77777777" w:rsidR="009E54B1" w:rsidRDefault="009E54B1" w:rsidP="009E54B1">
      <w:pPr>
        <w:ind w:firstLine="567"/>
        <w:jc w:val="both"/>
        <w:rPr>
          <w:b/>
        </w:rPr>
      </w:pPr>
    </w:p>
    <w:p w14:paraId="078C4366" w14:textId="42260437" w:rsidR="009E54B1" w:rsidRDefault="009E54B1" w:rsidP="009E54B1">
      <w:pPr>
        <w:ind w:firstLine="567"/>
        <w:jc w:val="both"/>
        <w:rPr>
          <w:b/>
        </w:rPr>
      </w:pPr>
      <w:r>
        <w:t>Допуск претендентов к электронному аукциону осуществляется Организатором торгов</w:t>
      </w:r>
      <w:r>
        <w:rPr>
          <w:b/>
        </w:rPr>
        <w:t xml:space="preserve"> до </w:t>
      </w:r>
      <w:r w:rsidR="001241AB">
        <w:rPr>
          <w:b/>
          <w:color w:val="0070C0"/>
        </w:rPr>
        <w:t>13</w:t>
      </w:r>
      <w:r w:rsidRPr="00E66803">
        <w:rPr>
          <w:b/>
          <w:color w:val="0070C0"/>
        </w:rPr>
        <w:t>:00</w:t>
      </w:r>
      <w:r>
        <w:rPr>
          <w:b/>
          <w:color w:val="0070C0"/>
        </w:rPr>
        <w:t xml:space="preserve"> </w:t>
      </w:r>
      <w:r w:rsidR="003B78D4">
        <w:rPr>
          <w:b/>
          <w:color w:val="0070C0"/>
        </w:rPr>
        <w:t>15</w:t>
      </w:r>
      <w:r>
        <w:rPr>
          <w:b/>
          <w:color w:val="0070C0"/>
        </w:rPr>
        <w:t xml:space="preserve"> </w:t>
      </w:r>
      <w:r w:rsidR="003B78D4">
        <w:rPr>
          <w:b/>
          <w:color w:val="0070C0"/>
        </w:rPr>
        <w:t>апреля</w:t>
      </w:r>
      <w:r>
        <w:rPr>
          <w:b/>
          <w:color w:val="0070C0"/>
        </w:rPr>
        <w:t xml:space="preserve"> 2026</w:t>
      </w:r>
      <w:r w:rsidRPr="008862B6">
        <w:rPr>
          <w:b/>
          <w:color w:val="0070C0"/>
        </w:rPr>
        <w:t xml:space="preserve"> </w:t>
      </w:r>
      <w:r w:rsidRPr="00EB150A">
        <w:rPr>
          <w:b/>
          <w:color w:val="0070C0"/>
        </w:rPr>
        <w:t>года</w:t>
      </w:r>
      <w:r>
        <w:rPr>
          <w:b/>
        </w:rPr>
        <w:t>.</w:t>
      </w:r>
    </w:p>
    <w:p w14:paraId="15D066B2" w14:textId="77777777" w:rsidR="008F7C23" w:rsidRDefault="008F7C23" w:rsidP="009E54B1">
      <w:pPr>
        <w:ind w:firstLine="567"/>
        <w:jc w:val="both"/>
        <w:rPr>
          <w:b/>
        </w:rPr>
      </w:pPr>
    </w:p>
    <w:p w14:paraId="1630F8B7" w14:textId="263265C3" w:rsidR="009E54B1" w:rsidRDefault="009E54B1" w:rsidP="003B78D4">
      <w:pPr>
        <w:ind w:firstLine="567"/>
        <w:jc w:val="both"/>
      </w:pPr>
      <w:r w:rsidRPr="000953A4">
        <w:rPr>
          <w:b/>
          <w:bCs/>
        </w:rPr>
        <w:t>Начальная цена</w:t>
      </w:r>
      <w:r>
        <w:rPr>
          <w:b/>
          <w:bCs/>
        </w:rPr>
        <w:t xml:space="preserve">: </w:t>
      </w:r>
      <w:r w:rsidR="003B78D4" w:rsidRPr="003B78D4">
        <w:rPr>
          <w:b/>
          <w:color w:val="0070C0"/>
        </w:rPr>
        <w:t xml:space="preserve">7 463 000,00 </w:t>
      </w:r>
      <w:r w:rsidR="003B78D4" w:rsidRPr="003B78D4">
        <w:rPr>
          <w:b/>
          <w:color w:val="000000" w:themeColor="text1"/>
        </w:rPr>
        <w:t xml:space="preserve">(Семь миллионов четыреста шестьдесят три тысячи) рублей 00 копеек, в том НДС 22% в размере </w:t>
      </w:r>
      <w:r w:rsidR="003B78D4" w:rsidRPr="003B78D4">
        <w:rPr>
          <w:b/>
          <w:color w:val="0070C0"/>
        </w:rPr>
        <w:t xml:space="preserve">1 345 786,89 </w:t>
      </w:r>
      <w:r w:rsidR="003B78D4" w:rsidRPr="003B78D4">
        <w:rPr>
          <w:b/>
          <w:color w:val="000000" w:themeColor="text1"/>
        </w:rPr>
        <w:t>(Один миллион триста сорок пять тысяч семьсот восемьдесят шесть) рублей 89 копеек</w:t>
      </w:r>
      <w:r w:rsidR="001241AB" w:rsidRPr="00E06D3D">
        <w:rPr>
          <w:bCs/>
        </w:rPr>
        <w:t>.</w:t>
      </w:r>
      <w:r w:rsidRPr="00D30FAE">
        <w:t xml:space="preserve"> </w:t>
      </w:r>
    </w:p>
    <w:p w14:paraId="3F315DBE" w14:textId="77777777" w:rsidR="00E06D3D" w:rsidRPr="00D30FAE" w:rsidRDefault="00E06D3D" w:rsidP="001241AB">
      <w:pPr>
        <w:ind w:firstLine="567"/>
        <w:jc w:val="both"/>
      </w:pPr>
    </w:p>
    <w:p w14:paraId="6FC24272" w14:textId="42C8E2EF" w:rsidR="009E54B1" w:rsidRPr="003B78D4" w:rsidRDefault="009E54B1" w:rsidP="00570AAF">
      <w:pPr>
        <w:jc w:val="both"/>
        <w:rPr>
          <w:b/>
          <w:bCs/>
          <w:color w:val="000000" w:themeColor="text1"/>
        </w:rPr>
      </w:pPr>
      <w:r>
        <w:rPr>
          <w:b/>
          <w:bCs/>
        </w:rPr>
        <w:t>Сумма</w:t>
      </w:r>
      <w:r w:rsidRPr="00A5728B">
        <w:rPr>
          <w:b/>
          <w:bCs/>
        </w:rPr>
        <w:t xml:space="preserve"> </w:t>
      </w:r>
      <w:r>
        <w:rPr>
          <w:b/>
          <w:bCs/>
        </w:rPr>
        <w:t>задатка</w:t>
      </w:r>
      <w:r w:rsidRPr="00A5728B">
        <w:rPr>
          <w:b/>
          <w:bCs/>
        </w:rPr>
        <w:t>:</w:t>
      </w:r>
      <w:r>
        <w:rPr>
          <w:b/>
          <w:bCs/>
        </w:rPr>
        <w:t xml:space="preserve"> </w:t>
      </w:r>
      <w:r w:rsidR="003B78D4" w:rsidRPr="003B78D4">
        <w:rPr>
          <w:b/>
          <w:bCs/>
          <w:color w:val="0070C0"/>
        </w:rPr>
        <w:t xml:space="preserve">746 300,00 </w:t>
      </w:r>
      <w:r w:rsidR="003B78D4" w:rsidRPr="003B78D4">
        <w:rPr>
          <w:b/>
          <w:bCs/>
          <w:color w:val="000000" w:themeColor="text1"/>
        </w:rPr>
        <w:t>(Семьсот сорок шесть тысяч триста) рублей 00 копеек</w:t>
      </w:r>
      <w:r w:rsidR="000A3B00" w:rsidRPr="003B78D4">
        <w:rPr>
          <w:b/>
          <w:bCs/>
          <w:color w:val="000000" w:themeColor="text1"/>
        </w:rPr>
        <w:t>.</w:t>
      </w:r>
    </w:p>
    <w:p w14:paraId="4FEF4614" w14:textId="77D87F5E" w:rsidR="009E54B1" w:rsidRDefault="009E54B1" w:rsidP="003B78D4">
      <w:pPr>
        <w:jc w:val="both"/>
      </w:pPr>
      <w:r>
        <w:rPr>
          <w:b/>
          <w:bCs/>
        </w:rPr>
        <w:t xml:space="preserve">Шаг аукциона на повышение: </w:t>
      </w:r>
      <w:r w:rsidR="003B78D4" w:rsidRPr="003B78D4">
        <w:rPr>
          <w:b/>
          <w:bCs/>
          <w:color w:val="0070C0"/>
        </w:rPr>
        <w:t xml:space="preserve">74 630,00 </w:t>
      </w:r>
      <w:r w:rsidR="003B78D4" w:rsidRPr="003B78D4">
        <w:rPr>
          <w:b/>
          <w:bCs/>
          <w:color w:val="000000" w:themeColor="text1"/>
        </w:rPr>
        <w:t>(Семьдесят четыре тысячи шестьсот тридцать) рублей 00 копеек, 1 % от начальной цены продажи</w:t>
      </w:r>
      <w:r w:rsidR="003B78D4">
        <w:t>.</w:t>
      </w:r>
    </w:p>
    <w:p w14:paraId="2608A512" w14:textId="77777777" w:rsidR="003B78D4" w:rsidRPr="003B78D4" w:rsidRDefault="003B78D4" w:rsidP="003B78D4">
      <w:pPr>
        <w:jc w:val="both"/>
      </w:pPr>
    </w:p>
    <w:p w14:paraId="29605784" w14:textId="41E820BA" w:rsidR="009E54B1" w:rsidRDefault="009E54B1" w:rsidP="009E54B1">
      <w:pPr>
        <w:widowControl w:val="0"/>
        <w:tabs>
          <w:tab w:val="left" w:pos="9360"/>
        </w:tabs>
        <w:contextualSpacing/>
        <w:jc w:val="both"/>
        <w:rPr>
          <w:rFonts w:eastAsia="Times New Roman"/>
          <w:b/>
        </w:rPr>
      </w:pPr>
      <w:r w:rsidRPr="00E251DF">
        <w:rPr>
          <w:rFonts w:eastAsia="Times New Roman"/>
          <w:b/>
        </w:rPr>
        <w:t xml:space="preserve">Задаток должен поступить на указанный счет Оператора электронной площадки не позднее </w:t>
      </w:r>
      <w:r w:rsidR="003B78D4">
        <w:rPr>
          <w:rFonts w:eastAsia="Times New Roman"/>
          <w:b/>
          <w:color w:val="4472C4"/>
          <w:u w:val="single"/>
        </w:rPr>
        <w:t>14</w:t>
      </w:r>
      <w:r>
        <w:rPr>
          <w:rFonts w:eastAsia="Times New Roman"/>
          <w:b/>
          <w:color w:val="4472C4"/>
          <w:u w:val="single"/>
        </w:rPr>
        <w:t xml:space="preserve"> </w:t>
      </w:r>
      <w:r w:rsidR="003B78D4">
        <w:rPr>
          <w:rFonts w:eastAsia="Times New Roman"/>
          <w:b/>
          <w:color w:val="4472C4"/>
          <w:u w:val="single"/>
        </w:rPr>
        <w:t>апреля</w:t>
      </w:r>
      <w:r>
        <w:rPr>
          <w:rFonts w:eastAsia="Times New Roman"/>
          <w:b/>
          <w:color w:val="4472C4"/>
          <w:u w:val="single"/>
        </w:rPr>
        <w:t xml:space="preserve"> 2026 г. до </w:t>
      </w:r>
      <w:r w:rsidR="00E06D3D">
        <w:rPr>
          <w:rFonts w:eastAsia="Times New Roman"/>
          <w:b/>
          <w:color w:val="4472C4"/>
          <w:u w:val="single"/>
        </w:rPr>
        <w:t>15:00</w:t>
      </w:r>
      <w:r w:rsidRPr="00E251DF">
        <w:rPr>
          <w:rFonts w:eastAsia="Times New Roman"/>
          <w:b/>
        </w:rPr>
        <w:t xml:space="preserve"> МСК. Задаток считается внесенным с даты поступления всей суммы Задатка на указанный счет.</w:t>
      </w:r>
    </w:p>
    <w:p w14:paraId="700A2C28" w14:textId="77777777" w:rsidR="009E54B1" w:rsidRPr="00884471" w:rsidRDefault="009E54B1" w:rsidP="009E54B1">
      <w:pPr>
        <w:widowControl w:val="0"/>
        <w:tabs>
          <w:tab w:val="left" w:pos="9360"/>
        </w:tabs>
        <w:contextualSpacing/>
        <w:jc w:val="both"/>
        <w:rPr>
          <w:rFonts w:eastAsia="Times New Roman"/>
          <w:b/>
        </w:rPr>
      </w:pPr>
    </w:p>
    <w:p w14:paraId="514CE621" w14:textId="77777777" w:rsidR="009E54B1" w:rsidRPr="00CC0E8D" w:rsidRDefault="009E54B1" w:rsidP="009E54B1">
      <w:pPr>
        <w:widowControl w:val="0"/>
        <w:tabs>
          <w:tab w:val="left" w:pos="9360"/>
        </w:tabs>
        <w:ind w:firstLine="851"/>
        <w:contextualSpacing/>
        <w:jc w:val="both"/>
        <w:rPr>
          <w:bCs/>
        </w:rPr>
      </w:pPr>
      <w:r w:rsidRPr="00CC0E8D">
        <w:rPr>
          <w:bCs/>
        </w:rPr>
        <w:t xml:space="preserve">Остальные условия проведения аукциона, не затронутые настоящим информационным сообщением, остаются неизменными.  </w:t>
      </w:r>
    </w:p>
    <w:p w14:paraId="0E255389" w14:textId="77777777" w:rsidR="009E54B1" w:rsidRPr="00CC0E8D" w:rsidRDefault="009E54B1" w:rsidP="009E54B1">
      <w:pPr>
        <w:rPr>
          <w:bCs/>
        </w:rPr>
      </w:pPr>
      <w:r>
        <w:rPr>
          <w:b/>
          <w:bCs/>
        </w:rPr>
        <w:tab/>
      </w:r>
      <w:r w:rsidRPr="00CC0E8D">
        <w:rPr>
          <w:bCs/>
        </w:rPr>
        <w:t xml:space="preserve"> </w:t>
      </w:r>
    </w:p>
    <w:p w14:paraId="6C1E01BC" w14:textId="77777777" w:rsidR="00D11A83" w:rsidRPr="003B78D4" w:rsidRDefault="00D11A83"/>
    <w:sectPr w:rsidR="00D11A83" w:rsidRPr="003B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83"/>
    <w:rsid w:val="000A109A"/>
    <w:rsid w:val="000A3B00"/>
    <w:rsid w:val="001241AB"/>
    <w:rsid w:val="00345D83"/>
    <w:rsid w:val="003567E5"/>
    <w:rsid w:val="003B78D4"/>
    <w:rsid w:val="00414AE8"/>
    <w:rsid w:val="00480AB6"/>
    <w:rsid w:val="00570AAF"/>
    <w:rsid w:val="00795D4F"/>
    <w:rsid w:val="008F7C23"/>
    <w:rsid w:val="009E54B1"/>
    <w:rsid w:val="00A85CD1"/>
    <w:rsid w:val="00AB6AA3"/>
    <w:rsid w:val="00D11A83"/>
    <w:rsid w:val="00D95931"/>
    <w:rsid w:val="00E06D3D"/>
    <w:rsid w:val="00EE3FE8"/>
    <w:rsid w:val="00F66051"/>
    <w:rsid w:val="00F8563D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0EA8"/>
  <w15:chartTrackingRefBased/>
  <w15:docId w15:val="{6BBE175E-C7BD-45EC-AF6C-39972D1E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B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5D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D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D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D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D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D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D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D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D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D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D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D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5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D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45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5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5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Вострецова Оксана Александровна</cp:lastModifiedBy>
  <cp:revision>2</cp:revision>
  <dcterms:created xsi:type="dcterms:W3CDTF">2026-03-16T08:49:00Z</dcterms:created>
  <dcterms:modified xsi:type="dcterms:W3CDTF">2026-03-16T08:49:00Z</dcterms:modified>
</cp:coreProperties>
</file>