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2E" w:rsidRDefault="00370C2E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5"/>
        <w:gridCol w:w="552"/>
        <w:gridCol w:w="5138"/>
      </w:tblGrid>
      <w:tr w:rsidR="00370C2E">
        <w:tc>
          <w:tcPr>
            <w:tcW w:w="4225" w:type="dxa"/>
          </w:tcPr>
          <w:p w:rsidR="00370C2E" w:rsidRDefault="00370C2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52" w:type="dxa"/>
          </w:tcPr>
          <w:p w:rsidR="00370C2E" w:rsidRDefault="00370C2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370C2E" w:rsidRDefault="008D4424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370C2E" w:rsidRDefault="008D442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Начальник ОУИК</w:t>
            </w:r>
          </w:p>
          <w:p w:rsidR="00370C2E" w:rsidRDefault="008D442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АО «РСВО»</w:t>
            </w:r>
          </w:p>
        </w:tc>
      </w:tr>
      <w:tr w:rsidR="00370C2E">
        <w:trPr>
          <w:trHeight w:val="1209"/>
        </w:trPr>
        <w:tc>
          <w:tcPr>
            <w:tcW w:w="4225" w:type="dxa"/>
          </w:tcPr>
          <w:p w:rsidR="00370C2E" w:rsidRDefault="00370C2E">
            <w:pPr>
              <w:widowControl w:val="0"/>
              <w:ind w:left="180"/>
              <w:rPr>
                <w:sz w:val="20"/>
              </w:rPr>
            </w:pPr>
          </w:p>
          <w:p w:rsidR="00370C2E" w:rsidRDefault="00370C2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52" w:type="dxa"/>
          </w:tcPr>
          <w:p w:rsidR="00370C2E" w:rsidRDefault="00370C2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370C2E" w:rsidRDefault="00370C2E">
            <w:pPr>
              <w:widowControl w:val="0"/>
              <w:ind w:left="1147" w:right="-503"/>
              <w:rPr>
                <w:szCs w:val="24"/>
              </w:rPr>
            </w:pPr>
          </w:p>
          <w:p w:rsidR="00370C2E" w:rsidRDefault="008D442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370C2E" w:rsidRDefault="00370C2E">
            <w:pPr>
              <w:widowControl w:val="0"/>
              <w:ind w:left="1147" w:right="-503"/>
              <w:rPr>
                <w:szCs w:val="24"/>
              </w:rPr>
            </w:pPr>
          </w:p>
          <w:p w:rsidR="00370C2E" w:rsidRDefault="008D4424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370C2E" w:rsidRDefault="00370C2E"/>
    <w:p w:rsidR="00370C2E" w:rsidRDefault="008D4424">
      <w:r>
        <w:t xml:space="preserve"> </w:t>
      </w:r>
    </w:p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>
      <w:pPr>
        <w:rPr>
          <w:szCs w:val="24"/>
        </w:rPr>
      </w:pPr>
    </w:p>
    <w:p w:rsidR="00370C2E" w:rsidRDefault="00370C2E">
      <w:pPr>
        <w:rPr>
          <w:szCs w:val="24"/>
        </w:rPr>
      </w:pPr>
    </w:p>
    <w:p w:rsidR="00370C2E" w:rsidRDefault="008D4424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370C2E" w:rsidRDefault="008D4424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370C2E" w:rsidRDefault="008D4424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части нежилого здания  </w:t>
      </w:r>
      <w:r>
        <w:rPr>
          <w:szCs w:val="24"/>
        </w:rPr>
        <w:br/>
        <w:t xml:space="preserve">площадью 53,70 кв. м, расположенного по адресу: Российская Федерация, Санкт-Петербург, внутригородское муниципальное образование города федерального значения </w:t>
      </w:r>
    </w:p>
    <w:p w:rsidR="00370C2E" w:rsidRDefault="008D4424">
      <w:pPr>
        <w:jc w:val="center"/>
        <w:rPr>
          <w:szCs w:val="24"/>
        </w:rPr>
      </w:pPr>
      <w:r>
        <w:rPr>
          <w:szCs w:val="24"/>
        </w:rPr>
        <w:t xml:space="preserve">Санкт-Петербурга город Пушкин, улица Автомобильная, </w:t>
      </w:r>
      <w:r>
        <w:rPr>
          <w:spacing w:val="-2"/>
          <w:szCs w:val="24"/>
        </w:rPr>
        <w:t xml:space="preserve">дом 2, литера А </w:t>
      </w:r>
    </w:p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>
      <w:pPr>
        <w:jc w:val="center"/>
      </w:pPr>
    </w:p>
    <w:p w:rsidR="00370C2E" w:rsidRDefault="008D4424">
      <w:pPr>
        <w:jc w:val="center"/>
      </w:pPr>
      <w:r>
        <w:t>Москва</w:t>
      </w:r>
    </w:p>
    <w:p w:rsidR="00370C2E" w:rsidRDefault="008D4424">
      <w:pPr>
        <w:jc w:val="center"/>
      </w:pPr>
      <w:r>
        <w:t>2026</w:t>
      </w:r>
    </w:p>
    <w:p w:rsidR="00370C2E" w:rsidRDefault="00370C2E">
      <w:pPr>
        <w:jc w:val="center"/>
      </w:pPr>
    </w:p>
    <w:p w:rsidR="00370C2E" w:rsidRDefault="00370C2E">
      <w:pPr>
        <w:jc w:val="center"/>
      </w:pPr>
    </w:p>
    <w:p w:rsidR="00370C2E" w:rsidRDefault="008D4424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Приложение № 1</w:t>
      </w:r>
    </w:p>
    <w:p w:rsidR="00370C2E" w:rsidRDefault="008D4424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370C2E" w:rsidRDefault="00370C2E"/>
    <w:p w:rsidR="00370C2E" w:rsidRDefault="00370C2E">
      <w:pPr>
        <w:widowControl w:val="0"/>
        <w:jc w:val="center"/>
        <w:rPr>
          <w:b/>
          <w:sz w:val="28"/>
        </w:rPr>
      </w:pPr>
    </w:p>
    <w:p w:rsidR="00370C2E" w:rsidRDefault="008D442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370C2E" w:rsidRDefault="00370C2E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370C2E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1F55A3">
            <w:pPr>
              <w:widowControl w:val="0"/>
              <w:jc w:val="both"/>
            </w:pPr>
            <w:hyperlink r:id="rId6">
              <w:r w:rsidR="008D4424">
                <w:rPr>
                  <w:rStyle w:val="af8"/>
                  <w:color w:val="000000"/>
                </w:rPr>
                <w:t>https://www.lot-online.ru</w:t>
              </w:r>
            </w:hyperlink>
            <w:r w:rsidR="008D4424">
              <w:t>.</w:t>
            </w:r>
          </w:p>
          <w:p w:rsidR="00370C2E" w:rsidRDefault="001F55A3">
            <w:pPr>
              <w:widowControl w:val="0"/>
              <w:jc w:val="both"/>
            </w:pPr>
            <w:hyperlink r:id="rId7">
              <w:r w:rsidR="008D4424">
                <w:rPr>
                  <w:szCs w:val="24"/>
                </w:rPr>
                <w:t>Доступна для скачивания бесплатно</w:t>
              </w:r>
            </w:hyperlink>
          </w:p>
          <w:p w:rsidR="00370C2E" w:rsidRDefault="00370C2E">
            <w:pPr>
              <w:widowControl w:val="0"/>
              <w:jc w:val="both"/>
              <w:rPr>
                <w:szCs w:val="24"/>
              </w:rPr>
            </w:pPr>
          </w:p>
          <w:p w:rsidR="00370C2E" w:rsidRDefault="00370C2E">
            <w:pPr>
              <w:widowControl w:val="0"/>
              <w:jc w:val="both"/>
              <w:rPr>
                <w:szCs w:val="24"/>
              </w:rPr>
            </w:pPr>
          </w:p>
        </w:tc>
      </w:tr>
      <w:tr w:rsidR="00370C2E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370C2E" w:rsidRDefault="008D4424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370C2E" w:rsidRDefault="008D4424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370C2E" w:rsidRDefault="00370C2E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370C2E" w:rsidRDefault="00370C2E">
            <w:pPr>
              <w:widowControl w:val="0"/>
              <w:jc w:val="both"/>
              <w:rPr>
                <w:szCs w:val="24"/>
              </w:rPr>
            </w:pPr>
          </w:p>
        </w:tc>
      </w:tr>
      <w:tr w:rsidR="00370C2E" w:rsidRPr="00794E98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8D4424" w:rsidRPr="0047089C" w:rsidRDefault="008D4424" w:rsidP="008D4424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370C2E" w:rsidRDefault="008D4424" w:rsidP="008D4424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>i_vershinina@spb.rsvo.ru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>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794E98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26</w:t>
            </w:r>
            <w:r w:rsidR="008D4424">
              <w:rPr>
                <w:b/>
                <w:szCs w:val="24"/>
              </w:rPr>
              <w:t>.03.2026</w:t>
            </w:r>
          </w:p>
        </w:tc>
      </w:tr>
      <w:tr w:rsidR="00370C2E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370C2E" w:rsidRDefault="008D4424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E" w:rsidRDefault="008D442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370C2E" w:rsidRDefault="008D4424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370C2E" w:rsidRDefault="008D4424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370C2E" w:rsidRDefault="008D442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370C2E" w:rsidRDefault="008D442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370C2E" w:rsidRDefault="00794E98" w:rsidP="00794E98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</w:t>
            </w:r>
            <w:r w:rsidR="008D4424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8D4424">
              <w:rPr>
                <w:b/>
                <w:szCs w:val="24"/>
              </w:rPr>
              <w:t>.2026 в 11-00 часов</w:t>
            </w:r>
            <w:r w:rsidR="008D4424">
              <w:rPr>
                <w:szCs w:val="24"/>
              </w:rPr>
              <w:t xml:space="preserve"> </w:t>
            </w:r>
            <w:r w:rsidR="008D4424">
              <w:rPr>
                <w:b/>
                <w:szCs w:val="24"/>
              </w:rPr>
              <w:t>по местному времени.</w:t>
            </w:r>
          </w:p>
        </w:tc>
      </w:tr>
      <w:tr w:rsidR="00370C2E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370C2E" w:rsidRDefault="00794E98" w:rsidP="00794E98">
            <w:pPr>
              <w:widowControl w:val="0"/>
              <w:ind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8D4424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8D4424">
              <w:rPr>
                <w:b/>
                <w:szCs w:val="24"/>
              </w:rPr>
              <w:t>.2026 в 11-00 часов</w:t>
            </w:r>
            <w:r w:rsidR="008D4424">
              <w:rPr>
                <w:szCs w:val="24"/>
              </w:rPr>
              <w:t xml:space="preserve"> </w:t>
            </w:r>
            <w:r w:rsidR="008D4424">
              <w:rPr>
                <w:b/>
                <w:szCs w:val="24"/>
              </w:rPr>
              <w:t>по местному времени.</w:t>
            </w:r>
          </w:p>
        </w:tc>
      </w:tr>
      <w:tr w:rsidR="00370C2E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370C2E" w:rsidRDefault="008D4424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370C2E" w:rsidRDefault="001F55A3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8D4424">
                <w:rPr>
                  <w:spacing w:val="-2"/>
                  <w:szCs w:val="24"/>
                </w:rPr>
                <w:t>https://www.lot-online.ru.</w:t>
              </w:r>
            </w:hyperlink>
          </w:p>
          <w:p w:rsidR="00370C2E" w:rsidRDefault="00794E98" w:rsidP="00794E98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</w:t>
            </w:r>
            <w:r w:rsidR="008D4424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bookmarkStart w:id="0" w:name="_GoBack"/>
            <w:bookmarkEnd w:id="0"/>
            <w:r w:rsidR="008D4424">
              <w:rPr>
                <w:b/>
                <w:szCs w:val="24"/>
              </w:rPr>
              <w:t>.2026</w:t>
            </w:r>
            <w:r w:rsidR="008D4424">
              <w:rPr>
                <w:b/>
                <w:color w:val="C9211E"/>
                <w:szCs w:val="24"/>
              </w:rPr>
              <w:t xml:space="preserve"> </w:t>
            </w:r>
            <w:r w:rsidR="008D4424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firstLine="17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Санкт-Петербург, город Пушкин, улица Автомобильная, </w:t>
            </w:r>
            <w:r>
              <w:rPr>
                <w:spacing w:val="-2"/>
                <w:szCs w:val="24"/>
              </w:rPr>
              <w:t>дом 2, литера А</w:t>
            </w:r>
            <w:r>
              <w:rPr>
                <w:szCs w:val="24"/>
              </w:rPr>
              <w:t xml:space="preserve"> 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370C2E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Площадь объекта аукциона: 53,70 кв. м. Нежилое помещение 1-Н, расположенное на 1-м этаже нежилого 1-этажного здания 1991 года постройки.</w:t>
            </w:r>
            <w:bookmarkStart w:id="1" w:name="_GoBack_Копия_1"/>
            <w:bookmarkEnd w:id="1"/>
          </w:p>
          <w:p w:rsidR="00370C2E" w:rsidRDefault="008D4424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объекта аукциона: 78:42:1830301:1015</w:t>
            </w:r>
          </w:p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370C2E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 xml:space="preserve">Лот № 1 – 31 119 (Тридцать одна тысяча сто девятнадцать) рублей 76 копеек, включая налог на добавленную стоимость (НДС), без учета эксплуатационных расходов и коммунальных платежей.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Платеж за право заключения договора </w:t>
            </w:r>
            <w:r>
              <w:rPr>
                <w:szCs w:val="24"/>
              </w:rPr>
              <w:lastRenderedPageBreak/>
              <w:t>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 xml:space="preserve">Лот № 1 – 1 555 (Одна тысяча пятьсот пятьдесят пять) рублей 99 копеек. </w:t>
            </w:r>
          </w:p>
        </w:tc>
      </w:tr>
      <w:tr w:rsidR="00370C2E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31 119 (Тридцать одна тысяча сто девятнадцать) рублей 76 копеек. НДС не облагается.</w:t>
            </w:r>
          </w:p>
          <w:p w:rsidR="00370C2E" w:rsidRDefault="008D4424">
            <w:r>
              <w:rPr>
                <w:szCs w:val="24"/>
              </w:rPr>
              <w:t>В платежном поручении указать назначение платежа: «задаток</w:t>
            </w:r>
            <w:r>
              <w:rPr>
                <w:szCs w:val="24"/>
              </w:rPr>
              <w:br/>
              <w:t xml:space="preserve">за Лот № 1 </w:t>
            </w:r>
            <w:r>
              <w:rPr>
                <w:spacing w:val="-2"/>
                <w:szCs w:val="24"/>
              </w:rPr>
              <w:t xml:space="preserve">по адресу: </w:t>
            </w:r>
            <w:r>
              <w:rPr>
                <w:szCs w:val="24"/>
              </w:rPr>
              <w:t xml:space="preserve">Санкт-Петербург, город Пушкин, улица Автомобильная, </w:t>
            </w:r>
            <w:r>
              <w:rPr>
                <w:spacing w:val="-2"/>
                <w:szCs w:val="24"/>
              </w:rPr>
              <w:t>дом 2, литера А,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площадью 53,70 кв. м, аукцион «_____» _________ 20__ года»</w:t>
            </w:r>
          </w:p>
          <w:p w:rsidR="00370C2E" w:rsidRDefault="008D4424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370C2E" w:rsidRDefault="008D4424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370C2E" w:rsidRDefault="008D4424">
            <w:pPr>
              <w:widowControl w:val="0"/>
            </w:pPr>
            <w:r>
              <w:rPr>
                <w:szCs w:val="24"/>
              </w:rPr>
              <w:t xml:space="preserve">кор/с 30101810445250000360 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(обеспечительный платеж) равен 31 119 (Тридцать одна тысяча сто девятнадцать) рублей 76 копеек, формируется из суммы внесенного задатка для участия в аукционе.</w:t>
            </w:r>
          </w:p>
          <w:p w:rsidR="00370C2E" w:rsidRDefault="008D4424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В течение срока действия договора аренды обеспечительный платеж может быть изменен в порядке, предусмотренном Проектом договора аренды.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370C2E" w:rsidRDefault="00370C2E">
      <w:pPr>
        <w:pStyle w:val="ae"/>
        <w:jc w:val="right"/>
        <w:rPr>
          <w:sz w:val="28"/>
        </w:rPr>
      </w:pPr>
    </w:p>
    <w:p w:rsidR="008D4424" w:rsidRDefault="008D4424" w:rsidP="008D4424">
      <w:pPr>
        <w:jc w:val="both"/>
      </w:pPr>
      <w:r>
        <w:t>Документацию подготовил:</w:t>
      </w:r>
    </w:p>
    <w:p w:rsidR="008D4424" w:rsidRDefault="008D4424" w:rsidP="008D4424">
      <w:pPr>
        <w:jc w:val="both"/>
      </w:pPr>
    </w:p>
    <w:p w:rsidR="008D4424" w:rsidRDefault="008D4424" w:rsidP="008D4424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Шарапов </w:t>
      </w:r>
    </w:p>
    <w:p w:rsidR="008D4424" w:rsidRDefault="008D4424" w:rsidP="008D4424">
      <w:pPr>
        <w:pStyle w:val="afa"/>
        <w:jc w:val="right"/>
        <w:rPr>
          <w:sz w:val="28"/>
        </w:rPr>
      </w:pPr>
    </w:p>
    <w:p w:rsidR="00370C2E" w:rsidRDefault="00370C2E" w:rsidP="008D4424">
      <w:pPr>
        <w:pStyle w:val="afa"/>
        <w:rPr>
          <w:sz w:val="28"/>
        </w:rPr>
      </w:pPr>
    </w:p>
    <w:p w:rsidR="00370C2E" w:rsidRDefault="00370C2E">
      <w:pPr>
        <w:pStyle w:val="afa"/>
        <w:jc w:val="right"/>
        <w:rPr>
          <w:sz w:val="28"/>
        </w:rPr>
      </w:pPr>
    </w:p>
    <w:p w:rsidR="00370C2E" w:rsidRDefault="00370C2E">
      <w:pPr>
        <w:pStyle w:val="afa"/>
        <w:jc w:val="right"/>
        <w:rPr>
          <w:sz w:val="28"/>
        </w:rPr>
      </w:pPr>
    </w:p>
    <w:p w:rsidR="00370C2E" w:rsidRDefault="00370C2E">
      <w:pPr>
        <w:pStyle w:val="afa"/>
        <w:jc w:val="right"/>
        <w:rPr>
          <w:sz w:val="28"/>
        </w:rPr>
      </w:pPr>
    </w:p>
    <w:sectPr w:rsidR="00370C2E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3" w:rsidRDefault="001F55A3">
      <w:r>
        <w:separator/>
      </w:r>
    </w:p>
  </w:endnote>
  <w:endnote w:type="continuationSeparator" w:id="0">
    <w:p w:rsidR="001F55A3" w:rsidRDefault="001F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3" w:rsidRDefault="001F55A3">
      <w:r>
        <w:separator/>
      </w:r>
    </w:p>
  </w:footnote>
  <w:footnote w:type="continuationSeparator" w:id="0">
    <w:p w:rsidR="001F55A3" w:rsidRDefault="001F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Default="00370C2E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Default="008D4424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0C2E" w:rsidRDefault="008D4424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94E98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370C2E" w:rsidRDefault="008D4424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94E98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370C2E" w:rsidRDefault="00370C2E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Default="00370C2E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2E"/>
    <w:rsid w:val="001F55A3"/>
    <w:rsid w:val="00370C2E"/>
    <w:rsid w:val="003E5CAC"/>
    <w:rsid w:val="00794E98"/>
    <w:rsid w:val="008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962A"/>
  <w15:docId w15:val="{0C8D40C2-97E5-4D6B-8A70-76A335E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customStyle="1" w:styleId="HeaderandFooter31">
    <w:name w:val="Header and Footer31"/>
    <w:basedOn w:val="a"/>
    <w:qFormat/>
  </w:style>
  <w:style w:type="paragraph" w:customStyle="1" w:styleId="HeaderandFooter32">
    <w:name w:val="Header and Footer32"/>
    <w:basedOn w:val="a"/>
    <w:qFormat/>
  </w:style>
  <w:style w:type="paragraph" w:customStyle="1" w:styleId="HeaderandFooter33">
    <w:name w:val="Header and Footer33"/>
    <w:basedOn w:val="a"/>
    <w:qFormat/>
  </w:style>
  <w:style w:type="paragraph" w:customStyle="1" w:styleId="HeaderandFooter34">
    <w:name w:val="Header and Footer34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paragraph" w:customStyle="1" w:styleId="38">
    <w:name w:val="Содержимое врезки38"/>
    <w:basedOn w:val="a"/>
    <w:qFormat/>
  </w:style>
  <w:style w:type="paragraph" w:customStyle="1" w:styleId="39">
    <w:name w:val="Содержимое врезки39"/>
    <w:basedOn w:val="a"/>
    <w:qFormat/>
  </w:style>
  <w:style w:type="paragraph" w:customStyle="1" w:styleId="400">
    <w:name w:val="Содержимое врезки40"/>
    <w:basedOn w:val="a"/>
    <w:qFormat/>
  </w:style>
  <w:style w:type="paragraph" w:customStyle="1" w:styleId="411">
    <w:name w:val="Содержимое врезки41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8D44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51</cp:revision>
  <cp:lastPrinted>2024-10-11T13:39:00Z</cp:lastPrinted>
  <dcterms:created xsi:type="dcterms:W3CDTF">2025-12-18T08:00:00Z</dcterms:created>
  <dcterms:modified xsi:type="dcterms:W3CDTF">2026-03-10T10:23:00Z</dcterms:modified>
  <dc:language>ru-RU</dc:language>
</cp:coreProperties>
</file>