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D55BDF" w:rsidRDefault="00F9497A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</w:t>
      </w:r>
    </w:p>
    <w:p w:rsidR="008C4729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296D4B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E450C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6656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_</w:t>
      </w:r>
    </w:p>
    <w:p w:rsidR="008C4729" w:rsidRPr="00D55BDF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D55BDF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г. </w:t>
      </w:r>
      <w:r w:rsidR="0066562A">
        <w:rPr>
          <w:rFonts w:ascii="Times New Roman" w:hAnsi="Times New Roman" w:cs="Times New Roman"/>
          <w:sz w:val="22"/>
          <w:szCs w:val="22"/>
        </w:rPr>
        <w:t>________________________</w:t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D55BDF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 20</w:t>
      </w:r>
      <w:r w:rsidR="00011AA2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D55BDF">
        <w:rPr>
          <w:rFonts w:ascii="Times New Roman" w:hAnsi="Times New Roman" w:cs="Times New Roman"/>
          <w:sz w:val="22"/>
          <w:szCs w:val="22"/>
        </w:rPr>
        <w:t>г</w:t>
      </w:r>
      <w:r w:rsidR="00CF365B" w:rsidRPr="00D55BDF">
        <w:rPr>
          <w:rFonts w:ascii="Times New Roman" w:hAnsi="Times New Roman" w:cs="Times New Roman"/>
          <w:sz w:val="22"/>
          <w:szCs w:val="22"/>
        </w:rPr>
        <w:t>ода</w:t>
      </w:r>
      <w:r w:rsidR="008C4729" w:rsidRPr="00D55BDF">
        <w:rPr>
          <w:rFonts w:ascii="Times New Roman" w:hAnsi="Times New Roman" w:cs="Times New Roman"/>
          <w:sz w:val="22"/>
          <w:szCs w:val="22"/>
        </w:rPr>
        <w:br/>
      </w:r>
    </w:p>
    <w:p w:rsidR="002C2FDE" w:rsidRPr="00AE105F" w:rsidRDefault="00A34699" w:rsidP="00CE43C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40871616"/>
      <w:r w:rsidRPr="00A34699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«ТиДжиФинанс» (ОГРН 1147746503992 ИНН 7736675100, адрес: 119311, г. Москва, ул. Крупской, д. 8, корп. 3), </w:t>
      </w:r>
      <w:r w:rsidRPr="00A34699">
        <w:rPr>
          <w:rFonts w:ascii="Times New Roman" w:hAnsi="Times New Roman" w:cs="Times New Roman"/>
          <w:sz w:val="22"/>
          <w:szCs w:val="22"/>
        </w:rPr>
        <w:t xml:space="preserve">именуемое в дальнейшем «Цедент», в лице Конкурсного управляющего Климентова Ивана Сергеевича, действующего на основании Решения Арбитражного суда г. Москвы от 16.10.2017 по делу №А40-26824/17-30-32Б, </w:t>
      </w:r>
      <w:bookmarkEnd w:id="0"/>
      <w:r w:rsidRPr="00A34699">
        <w:rPr>
          <w:rFonts w:ascii="Times New Roman" w:hAnsi="Times New Roman" w:cs="Times New Roman"/>
          <w:sz w:val="22"/>
          <w:szCs w:val="22"/>
        </w:rPr>
        <w:t xml:space="preserve">с </w:t>
      </w:r>
      <w:r>
        <w:rPr>
          <w:rFonts w:ascii="Times New Roman" w:hAnsi="Times New Roman" w:cs="Times New Roman"/>
          <w:sz w:val="22"/>
          <w:szCs w:val="22"/>
        </w:rPr>
        <w:t>одной</w:t>
      </w:r>
      <w:r w:rsidRPr="00A34699">
        <w:rPr>
          <w:rFonts w:ascii="Times New Roman" w:hAnsi="Times New Roman" w:cs="Times New Roman"/>
          <w:sz w:val="22"/>
          <w:szCs w:val="22"/>
        </w:rPr>
        <w:t xml:space="preserve"> стороны</w:t>
      </w:r>
      <w:r w:rsidR="00AE105F" w:rsidRPr="00A34699">
        <w:rPr>
          <w:rFonts w:ascii="Times New Roman" w:hAnsi="Times New Roman" w:cs="Times New Roman"/>
          <w:sz w:val="22"/>
          <w:szCs w:val="22"/>
        </w:rPr>
        <w:t xml:space="preserve">, </w:t>
      </w:r>
      <w:r w:rsidR="001E450C" w:rsidRPr="00A34699">
        <w:rPr>
          <w:rFonts w:ascii="Times New Roman" w:hAnsi="Times New Roman" w:cs="Times New Roman"/>
          <w:sz w:val="22"/>
          <w:szCs w:val="22"/>
          <w:lang w:eastAsia="en-US"/>
        </w:rPr>
        <w:t>и</w:t>
      </w:r>
      <w:r w:rsidR="00CE43CF" w:rsidRPr="00AE105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2C2FDE" w:rsidRPr="00AE105F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  <w:r w:rsidR="008C4729" w:rsidRPr="00AE105F">
        <w:rPr>
          <w:rFonts w:ascii="Times New Roman" w:hAnsi="Times New Roman" w:cs="Times New Roman"/>
          <w:b/>
          <w:sz w:val="22"/>
          <w:szCs w:val="22"/>
        </w:rPr>
        <w:t>,</w:t>
      </w:r>
      <w:r w:rsidR="008C4729" w:rsidRPr="00AE105F">
        <w:rPr>
          <w:rFonts w:ascii="Times New Roman" w:hAnsi="Times New Roman" w:cs="Times New Roman"/>
          <w:sz w:val="22"/>
          <w:szCs w:val="22"/>
        </w:rPr>
        <w:t xml:space="preserve"> </w:t>
      </w:r>
      <w:r w:rsidR="002C2FDE" w:rsidRPr="00AE105F">
        <w:rPr>
          <w:rFonts w:ascii="Times New Roman" w:hAnsi="Times New Roman" w:cs="Times New Roman"/>
          <w:sz w:val="22"/>
          <w:szCs w:val="22"/>
        </w:rPr>
        <w:t xml:space="preserve">в лице __________________________, действующий (-ая, -ую) на основании __________________________, </w:t>
      </w:r>
      <w:r w:rsidR="000A6E19" w:rsidRPr="00AE105F">
        <w:rPr>
          <w:rFonts w:ascii="Times New Roman" w:hAnsi="Times New Roman" w:cs="Times New Roman"/>
          <w:sz w:val="22"/>
          <w:szCs w:val="22"/>
        </w:rPr>
        <w:t>именуемый (-ая, -ую) в дальнейшем «</w:t>
      </w:r>
      <w:r w:rsidR="000A6E19" w:rsidRPr="00AE105F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AE105F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AE105F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105F">
        <w:rPr>
          <w:rFonts w:ascii="Times New Roman" w:hAnsi="Times New Roman" w:cs="Times New Roman"/>
          <w:sz w:val="22"/>
          <w:szCs w:val="22"/>
        </w:rPr>
        <w:t>при совместном упоминании именуемые «Стороны», принимая во внимание проведенные в</w:t>
      </w:r>
      <w:r w:rsidRPr="00906977">
        <w:rPr>
          <w:rFonts w:ascii="Times New Roman" w:hAnsi="Times New Roman" w:cs="Times New Roman"/>
          <w:sz w:val="22"/>
          <w:szCs w:val="22"/>
        </w:rPr>
        <w:t xml:space="preserve"> электронной форме </w:t>
      </w:r>
      <w:r w:rsidR="0027257D">
        <w:rPr>
          <w:rFonts w:ascii="Times New Roman" w:hAnsi="Times New Roman" w:cs="Times New Roman"/>
          <w:sz w:val="22"/>
          <w:szCs w:val="22"/>
        </w:rPr>
        <w:t xml:space="preserve">открытые </w:t>
      </w:r>
      <w:r w:rsidRPr="00906977">
        <w:rPr>
          <w:rFonts w:ascii="Times New Roman" w:hAnsi="Times New Roman" w:cs="Times New Roman"/>
          <w:sz w:val="22"/>
          <w:szCs w:val="22"/>
        </w:rPr>
        <w:t>торги (Протокол о результатах проведения открытых торгов по лоту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06977">
        <w:rPr>
          <w:rFonts w:ascii="Times New Roman" w:hAnsi="Times New Roman" w:cs="Times New Roman"/>
          <w:sz w:val="22"/>
          <w:szCs w:val="22"/>
        </w:rPr>
        <w:t xml:space="preserve"> </w:t>
      </w:r>
      <w:r w:rsidR="003034F7">
        <w:rPr>
          <w:rFonts w:ascii="Times New Roman" w:hAnsi="Times New Roman" w:cs="Times New Roman"/>
          <w:sz w:val="22"/>
          <w:szCs w:val="22"/>
        </w:rPr>
        <w:t>(</w:t>
      </w:r>
      <w:r w:rsidR="001153F6">
        <w:rPr>
          <w:rFonts w:ascii="Times New Roman" w:hAnsi="Times New Roman" w:cs="Times New Roman"/>
          <w:sz w:val="22"/>
          <w:szCs w:val="22"/>
        </w:rPr>
        <w:t>торги</w:t>
      </w:r>
      <w:r w:rsidRPr="00906977">
        <w:rPr>
          <w:rFonts w:ascii="Times New Roman" w:hAnsi="Times New Roman" w:cs="Times New Roman"/>
          <w:sz w:val="22"/>
          <w:szCs w:val="22"/>
        </w:rPr>
        <w:t xml:space="preserve"> № </w:t>
      </w:r>
      <w:r w:rsidR="00BB326F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F33D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06977">
        <w:rPr>
          <w:rFonts w:ascii="Times New Roman" w:hAnsi="Times New Roman" w:cs="Times New Roman"/>
          <w:sz w:val="22"/>
          <w:szCs w:val="22"/>
        </w:rPr>
        <w:t>от</w:t>
      </w:r>
      <w:r w:rsidR="00E95BCB">
        <w:rPr>
          <w:rFonts w:ascii="Times New Roman" w:hAnsi="Times New Roman" w:cs="Times New Roman"/>
          <w:sz w:val="22"/>
          <w:szCs w:val="22"/>
        </w:rPr>
        <w:t xml:space="preserve"> ____</w:t>
      </w:r>
      <w:r w:rsidRPr="00906977">
        <w:rPr>
          <w:rFonts w:ascii="Times New Roman" w:hAnsi="Times New Roman" w:cs="Times New Roman"/>
          <w:sz w:val="22"/>
          <w:szCs w:val="22"/>
        </w:rPr>
        <w:t>), заключили настоящий Договор о нижеследующем:</w:t>
      </w:r>
    </w:p>
    <w:p w:rsidR="00906977" w:rsidRPr="00D55BDF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DD3BAA">
        <w:rPr>
          <w:rFonts w:ascii="Times New Roman" w:hAnsi="Times New Roman"/>
          <w:b/>
        </w:rPr>
        <w:t>Предмет Договора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1.1.В соответствии с настоящим Договором и на его условиях, руководствуюсь ст., ст. 382-390 Гражданского кодекса Российской Федерации, Цедент уступает за плату, а Цессионарий принимает в полном объеме права требования возврата задолженности к следующему дебитору: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1.2. Цессионарий принимает данные права требования, становясь с момента оплаты предмета настоящего Договора новым кредитором Должник</w:t>
      </w:r>
      <w:r>
        <w:rPr>
          <w:rFonts w:ascii="Times New Roman" w:hAnsi="Times New Roman"/>
        </w:rPr>
        <w:t>а</w:t>
      </w:r>
      <w:r w:rsidRPr="00DD3BAA">
        <w:rPr>
          <w:rFonts w:ascii="Times New Roman" w:hAnsi="Times New Roman"/>
        </w:rPr>
        <w:t xml:space="preserve"> в отношении требований исполнения денежных обязательств уплаты задолженности по п. 1.1.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К Цессионарию переходят права требования, указанные в п. 1.1. настоящего Договора и вместе с ними права требования уплаты сумм процентов за пользование чужими денежными средствами, уплаты сумм, причитающихся в возмещение убытков и/или неустоек, пени, штрафов, судебных расходов.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Права требования переходят к Цессионарию на условиях и в объеме, существующих к моменту подписания настоящего Договора. Права требования приобретены Цессионарием на основании __________________________________________________________________________________.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1.3. Цедент гарантирует, что передаваемые Цессионарию права требования свободны от требований третьих лиц, под арестом (запрещением) не состоят и не находятся в залоге.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1.4.  Цедент передает Цессионарию все имеющиеся у него документы, подтверждающие права требования и все сведения, имеющие значение для вышеуказанных правы требований в течение 10 дней с момента зачисления суммы, указанной в п. 2.3 настоящего Договора на счет. Цессионарий уведомлен и соглашается, что Цедент не обладает полным комплектом документов, подтверждающих права требования, в связи с чем отказывается от каких-либо претензий, связанных с не передачей документов в полном объеме. Цессионарий уведомлен и соглашается, что часть документов ему будет передана в копиях.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1.5. Цедент не отвечает за неисполнение этого требования Должником. Цедент не несет ответственности перед Цессионарием за недействительность переданного ему требования по настоящему договору. Цессионарий отказывается от каких-либо претензий, в случае отказа Должника погасить задолженность, а также отказа во взыскании задолженности в судебном порядке.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1.6. Цессионарий уведомлен, что в случае если выставляемое на торги имущественное право в процессе проведения торгов и до момента полной оплаты Цессионарием суммы, указанной в п.2.3 настоящего Договора изменилось, как вследствие осуществления контрагентом действий, направленных на исполнение обязательств, предусмотренным законодательством способом, так и вследствие возникновения любых обстоятельств, влекущих увеличение/уменьшение выставленного на торги права требования, то цена имущественного права не изменяется, а уступка прав требований осуществляется в сумме долга существующей на дату оплаты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Денежные средства, полученные Цедентом в результате такого исполнения контрагентом обязательств, до момента полной оплаты Цессионарием суммы, указанной в п.2.3 настоящего Договора, не подлежат перечислению Цессионарию и составляют конкурсную массу Цедента. </w:t>
      </w:r>
    </w:p>
    <w:p w:rsid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ab/>
      </w:r>
    </w:p>
    <w:p w:rsidR="00DD3BAA" w:rsidRDefault="00DD3BAA" w:rsidP="00DD3BAA">
      <w:pPr>
        <w:pStyle w:val="af0"/>
        <w:jc w:val="both"/>
        <w:rPr>
          <w:rFonts w:ascii="Times New Roman" w:hAnsi="Times New Roman"/>
        </w:rPr>
      </w:pPr>
    </w:p>
    <w:p w:rsidR="00DD3BAA" w:rsidRDefault="00DD3BAA" w:rsidP="00DD3BAA">
      <w:pPr>
        <w:pStyle w:val="af0"/>
        <w:jc w:val="both"/>
        <w:rPr>
          <w:rFonts w:ascii="Times New Roman" w:hAnsi="Times New Roman"/>
        </w:rPr>
      </w:pPr>
    </w:p>
    <w:p w:rsidR="00DD3BAA" w:rsidRDefault="00DD3BAA" w:rsidP="00DD3BAA">
      <w:pPr>
        <w:pStyle w:val="af0"/>
        <w:jc w:val="both"/>
        <w:rPr>
          <w:rFonts w:ascii="Times New Roman" w:hAnsi="Times New Roman"/>
        </w:rPr>
      </w:pPr>
    </w:p>
    <w:p w:rsidR="00977B80" w:rsidRDefault="00977B80" w:rsidP="00DD3BAA">
      <w:pPr>
        <w:pStyle w:val="af0"/>
        <w:jc w:val="both"/>
        <w:rPr>
          <w:rFonts w:ascii="Times New Roman" w:hAnsi="Times New Roman"/>
        </w:rPr>
      </w:pPr>
    </w:p>
    <w:p w:rsidR="00977B80" w:rsidRDefault="00977B80" w:rsidP="00DD3BAA">
      <w:pPr>
        <w:pStyle w:val="af0"/>
        <w:jc w:val="both"/>
        <w:rPr>
          <w:rFonts w:ascii="Times New Roman" w:hAnsi="Times New Roman"/>
        </w:rPr>
      </w:pPr>
    </w:p>
    <w:p w:rsidR="00977B80" w:rsidRDefault="00977B80" w:rsidP="00DD3BAA">
      <w:pPr>
        <w:pStyle w:val="af0"/>
        <w:jc w:val="both"/>
        <w:rPr>
          <w:rFonts w:ascii="Times New Roman" w:hAnsi="Times New Roman"/>
        </w:rPr>
      </w:pPr>
    </w:p>
    <w:p w:rsidR="00DD3BAA" w:rsidRDefault="00DD3BAA" w:rsidP="00DD3BAA">
      <w:pPr>
        <w:pStyle w:val="af0"/>
        <w:jc w:val="both"/>
        <w:rPr>
          <w:rFonts w:ascii="Times New Roman" w:hAnsi="Times New Roman"/>
          <w:highlight w:val="red"/>
        </w:rPr>
      </w:pP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DD3BAA">
        <w:rPr>
          <w:rFonts w:ascii="Times New Roman" w:hAnsi="Times New Roman"/>
          <w:b/>
        </w:rPr>
        <w:t>Цена Договора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2.1. За передаваемые в рамках настоящего договора права требования Цессионарий уплачивает Цеденту денежную сумму в размере _____________ (__________) руб. ____ коп. (НДС не облагается).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2.2. Задаток в сумме ____________ (_________________) руб. ___ коп. засчитывается в счет оплаты по настоящему Договору.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2.3. За вычетом суммы задатка Цессионарий обязуется перечислить на расчетный счет </w:t>
      </w:r>
      <w:r w:rsidRPr="00DD3BAA">
        <w:rPr>
          <w:rFonts w:ascii="Times New Roman" w:hAnsi="Times New Roman"/>
          <w:noProof/>
        </w:rPr>
        <w:t>Цедента</w:t>
      </w:r>
      <w:r w:rsidRPr="00DD3BAA">
        <w:rPr>
          <w:rFonts w:ascii="Times New Roman" w:hAnsi="Times New Roman"/>
          <w:bCs/>
        </w:rPr>
        <w:t xml:space="preserve">, </w:t>
      </w:r>
      <w:r w:rsidRPr="00DD3BAA">
        <w:rPr>
          <w:rFonts w:ascii="Times New Roman" w:hAnsi="Times New Roman"/>
          <w:noProof/>
        </w:rPr>
        <w:t>указанный в данном договоре _____________ (_____________) руб</w:t>
      </w:r>
      <w:r w:rsidRPr="00DD3BAA">
        <w:rPr>
          <w:rFonts w:ascii="Times New Roman" w:hAnsi="Times New Roman"/>
        </w:rPr>
        <w:t>. __ коп.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Оплата производится в </w:t>
      </w:r>
      <w:r w:rsidRPr="00DD3BAA">
        <w:rPr>
          <w:rFonts w:ascii="Times New Roman" w:hAnsi="Times New Roman"/>
          <w:snapToGrid w:val="0"/>
          <w:color w:val="000000"/>
        </w:rPr>
        <w:t xml:space="preserve">течение 30 дней с момента </w:t>
      </w:r>
      <w:r w:rsidRPr="00DD3BAA">
        <w:rPr>
          <w:rFonts w:ascii="Times New Roman" w:hAnsi="Times New Roman"/>
          <w:snapToGrid w:val="0"/>
        </w:rPr>
        <w:t>подписания</w:t>
      </w:r>
      <w:r w:rsidRPr="00DD3BAA">
        <w:rPr>
          <w:rFonts w:ascii="Times New Roman" w:hAnsi="Times New Roman"/>
          <w:snapToGrid w:val="0"/>
          <w:color w:val="000000"/>
        </w:rPr>
        <w:t xml:space="preserve">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2.4.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2.5. Переход прав требований происходит после полной оплаты суммы, указанной в п. 2.3 настоящего Договора.</w:t>
      </w: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 w:rsidRPr="00DD3BAA">
        <w:rPr>
          <w:rFonts w:ascii="Times New Roman" w:hAnsi="Times New Roman"/>
          <w:b/>
        </w:rPr>
        <w:t>3. Ответственность Сторон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3.1.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 Федерации.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3.2. В случае если Цессионарий не исполнит обязательство по оплате приобретенных прав требований в срок, указанный в п.2.3 настоящего Договора, Стороны договорились считать данный факт решением Цессионария расторгнуть настоящий Договор в одностороннем порядке.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3.3. В случае отказа Цессионария от исполнения обязательств по оплате по настоящему Договору задаток Цессионарию не возвращается.</w:t>
      </w: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 w:rsidRPr="00DD3BAA">
        <w:rPr>
          <w:rFonts w:ascii="Times New Roman" w:hAnsi="Times New Roman"/>
          <w:b/>
        </w:rPr>
        <w:t>4. Прочие условия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4.2. Условия настоящего Договора сохраняют свою силу на весь срок действия настоящего Договора и в случаях, когда после его заключения законодательством Российской Федерации установлены правила, ухудшающие положение Сторон.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4.3. Все изменения и дополнения к настоящему Договору будут действительными только в случае, если они подписаны уполномоченными представителями Сторон.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4.4. Цессионарий направляет в адрес Должника уведомление о состоявшейся переуступке прав требования в срок не позднее 5 (Пяти) рабочих дней с момента исполнения им своих обязательств в соответствии с п. 2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4.5. Стороны принимают меры к непосредственному урегулированию споров, возникающих в связи с исполнением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4.6. Споры, не урегулированные Сторонами непосредственно, подлежат разрешению в Арбитражном суде города Москвы.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4.8. Настоящий Договор составлен в двух одинаковых экземплярах, обладающих равной юридической силой по одному для каждой из сторон.</w:t>
      </w:r>
    </w:p>
    <w:p w:rsidR="008C4729" w:rsidRPr="00D55BDF" w:rsidRDefault="00DD3BAA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4A36F2" w:rsidRPr="00D55BDF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D55BDF">
        <w:rPr>
          <w:rFonts w:ascii="Times New Roman" w:hAnsi="Times New Roman" w:cs="Times New Roman"/>
          <w:b/>
          <w:sz w:val="22"/>
          <w:szCs w:val="22"/>
        </w:rPr>
        <w:t>дреса, реквизиты и подписи сторон</w:t>
      </w:r>
      <w:r w:rsidR="004A36F2" w:rsidRPr="00D55BDF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4A36F2" w:rsidRPr="001153F6" w:rsidTr="00567293">
        <w:trPr>
          <w:trHeight w:val="1475"/>
        </w:trPr>
        <w:tc>
          <w:tcPr>
            <w:tcW w:w="4785" w:type="dxa"/>
            <w:shd w:val="clear" w:color="auto" w:fill="auto"/>
          </w:tcPr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ЦЕДЕНТ:                        </w:t>
            </w:r>
          </w:p>
          <w:p w:rsidR="00A34699" w:rsidRPr="00B15908" w:rsidRDefault="00A34699" w:rsidP="00A3469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</w:t>
            </w:r>
            <w:r w:rsidRPr="00B15908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ТиДжиФинанс</w:t>
            </w:r>
            <w:r w:rsidRPr="00B15908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34699" w:rsidRDefault="00A34699" w:rsidP="00A34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46E9">
              <w:rPr>
                <w:rFonts w:ascii="Times New Roman" w:hAnsi="Times New Roman" w:cs="Times New Roman"/>
                <w:sz w:val="22"/>
                <w:szCs w:val="22"/>
              </w:rPr>
              <w:t>ОГРН 1147746503992 ИНН 7736675100</w:t>
            </w:r>
          </w:p>
          <w:p w:rsidR="00A34699" w:rsidRPr="00B15908" w:rsidRDefault="00A34699" w:rsidP="00A34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46E9">
              <w:rPr>
                <w:rFonts w:ascii="Times New Roman" w:hAnsi="Times New Roman" w:cs="Times New Roman"/>
                <w:sz w:val="22"/>
                <w:szCs w:val="22"/>
              </w:rPr>
              <w:t>119311, г. Москва, ул. Крупской, д. 8, корп. 3</w:t>
            </w:r>
          </w:p>
          <w:p w:rsidR="00AA389C" w:rsidRDefault="00AA389C" w:rsidP="00AA38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 xml:space="preserve">Номер счёта 40701 810 7 0000 0000089 </w:t>
            </w:r>
          </w:p>
          <w:p w:rsidR="00AA389C" w:rsidRDefault="00AA389C" w:rsidP="00AA38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>Банк ТКБ БАНК ПАО,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 xml:space="preserve">Москва </w:t>
            </w:r>
          </w:p>
          <w:p w:rsidR="00AA389C" w:rsidRDefault="00AA389C" w:rsidP="00AA38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 xml:space="preserve">БИК 044525388 </w:t>
            </w:r>
          </w:p>
          <w:p w:rsidR="004A36F2" w:rsidRPr="00A50ECE" w:rsidRDefault="00AA389C" w:rsidP="00AA389C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>Корр. счёт банка 30101 810 8 0000 0000388 Юридический адрес банка 109147,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389C">
              <w:rPr>
                <w:rFonts w:ascii="Times New Roman" w:hAnsi="Times New Roman" w:cs="Times New Roman"/>
                <w:sz w:val="22"/>
                <w:szCs w:val="22"/>
              </w:rPr>
              <w:t>Москва, ул. Воронцовская, д. 27/35</w:t>
            </w:r>
          </w:p>
        </w:tc>
        <w:tc>
          <w:tcPr>
            <w:tcW w:w="4786" w:type="dxa"/>
            <w:shd w:val="clear" w:color="auto" w:fill="auto"/>
          </w:tcPr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ЦЕССИОНАРИЙ:                   </w:t>
            </w:r>
          </w:p>
          <w:p w:rsidR="009410DA" w:rsidRPr="00A50ECE" w:rsidRDefault="009410DA" w:rsidP="001153F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6F2" w:rsidRPr="001153F6" w:rsidTr="001153F6">
        <w:tc>
          <w:tcPr>
            <w:tcW w:w="4785" w:type="dxa"/>
            <w:shd w:val="clear" w:color="auto" w:fill="auto"/>
          </w:tcPr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</w:t>
            </w: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>____________________ /__________________/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ECE" w:rsidRPr="00A50ECE" w:rsidRDefault="00A50ECE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 w:rsidRPr="00A50ECE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1927" w:rsidRPr="00D55BDF" w:rsidRDefault="00061927" w:rsidP="00AE105F">
      <w:pPr>
        <w:rPr>
          <w:rFonts w:ascii="Times New Roman" w:hAnsi="Times New Roman"/>
        </w:rPr>
      </w:pPr>
    </w:p>
    <w:sectPr w:rsidR="00061927" w:rsidRPr="00D55BDF" w:rsidSect="00DD3BAA">
      <w:footerReference w:type="default" r:id="rId7"/>
      <w:pgSz w:w="11906" w:h="16838"/>
      <w:pgMar w:top="426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C1" w:rsidRDefault="001E10C1" w:rsidP="004A36F2">
      <w:pPr>
        <w:spacing w:after="0" w:line="240" w:lineRule="auto"/>
      </w:pPr>
      <w:r>
        <w:separator/>
      </w:r>
    </w:p>
  </w:endnote>
  <w:endnote w:type="continuationSeparator" w:id="1">
    <w:p w:rsidR="001E10C1" w:rsidRDefault="001E10C1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AA" w:rsidRDefault="00DD3BAA">
    <w:pPr>
      <w:pStyle w:val="aa"/>
      <w:jc w:val="right"/>
    </w:pPr>
    <w:fldSimple w:instr=" PAGE   \* MERGEFORMAT ">
      <w:r w:rsidR="00ED5D39">
        <w:rPr>
          <w:noProof/>
        </w:rPr>
        <w:t>2</w:t>
      </w:r>
    </w:fldSimple>
  </w:p>
  <w:p w:rsidR="00DD3BAA" w:rsidRDefault="00DD3B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C1" w:rsidRDefault="001E10C1" w:rsidP="004A36F2">
      <w:pPr>
        <w:spacing w:after="0" w:line="240" w:lineRule="auto"/>
      </w:pPr>
      <w:r>
        <w:separator/>
      </w:r>
    </w:p>
  </w:footnote>
  <w:footnote w:type="continuationSeparator" w:id="1">
    <w:p w:rsidR="001E10C1" w:rsidRDefault="001E10C1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45B"/>
    <w:multiLevelType w:val="hybridMultilevel"/>
    <w:tmpl w:val="C256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55707A"/>
    <w:multiLevelType w:val="multilevel"/>
    <w:tmpl w:val="4CDE5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8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9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01899"/>
    <w:rsid w:val="00011AA2"/>
    <w:rsid w:val="000306B1"/>
    <w:rsid w:val="0003398A"/>
    <w:rsid w:val="00041CD9"/>
    <w:rsid w:val="000474EC"/>
    <w:rsid w:val="00051E00"/>
    <w:rsid w:val="00053F87"/>
    <w:rsid w:val="00056F51"/>
    <w:rsid w:val="00061927"/>
    <w:rsid w:val="0006788E"/>
    <w:rsid w:val="000742CA"/>
    <w:rsid w:val="00076F31"/>
    <w:rsid w:val="000A0387"/>
    <w:rsid w:val="000A6E19"/>
    <w:rsid w:val="000C46CA"/>
    <w:rsid w:val="000C7EE0"/>
    <w:rsid w:val="000D60F4"/>
    <w:rsid w:val="000E3917"/>
    <w:rsid w:val="000E62F3"/>
    <w:rsid w:val="000F1B40"/>
    <w:rsid w:val="001153F6"/>
    <w:rsid w:val="00117175"/>
    <w:rsid w:val="001412E6"/>
    <w:rsid w:val="0018427E"/>
    <w:rsid w:val="001955F6"/>
    <w:rsid w:val="001A19A0"/>
    <w:rsid w:val="001B7775"/>
    <w:rsid w:val="001C0CB1"/>
    <w:rsid w:val="001E10C1"/>
    <w:rsid w:val="001E3FC5"/>
    <w:rsid w:val="001E450C"/>
    <w:rsid w:val="00210BC0"/>
    <w:rsid w:val="0022371A"/>
    <w:rsid w:val="002251D0"/>
    <w:rsid w:val="0027257D"/>
    <w:rsid w:val="00286D2C"/>
    <w:rsid w:val="00296D4B"/>
    <w:rsid w:val="002C0454"/>
    <w:rsid w:val="002C2FDE"/>
    <w:rsid w:val="002E1B7B"/>
    <w:rsid w:val="002F1D6D"/>
    <w:rsid w:val="003034F7"/>
    <w:rsid w:val="0030717C"/>
    <w:rsid w:val="00334BE9"/>
    <w:rsid w:val="0035481C"/>
    <w:rsid w:val="003636DF"/>
    <w:rsid w:val="003662F3"/>
    <w:rsid w:val="00383AA1"/>
    <w:rsid w:val="0038509E"/>
    <w:rsid w:val="00396E2B"/>
    <w:rsid w:val="003A01C1"/>
    <w:rsid w:val="003A5F3E"/>
    <w:rsid w:val="003A7C09"/>
    <w:rsid w:val="0040655F"/>
    <w:rsid w:val="0042211B"/>
    <w:rsid w:val="00444149"/>
    <w:rsid w:val="0047789A"/>
    <w:rsid w:val="0047796D"/>
    <w:rsid w:val="00496F38"/>
    <w:rsid w:val="004A36F2"/>
    <w:rsid w:val="004B24CA"/>
    <w:rsid w:val="004B29B0"/>
    <w:rsid w:val="004B5055"/>
    <w:rsid w:val="004D60D9"/>
    <w:rsid w:val="004F3D61"/>
    <w:rsid w:val="00503FD7"/>
    <w:rsid w:val="00505D8A"/>
    <w:rsid w:val="00514E45"/>
    <w:rsid w:val="00515AA9"/>
    <w:rsid w:val="00520492"/>
    <w:rsid w:val="00522CA8"/>
    <w:rsid w:val="00524EE8"/>
    <w:rsid w:val="00524F9C"/>
    <w:rsid w:val="00540E9C"/>
    <w:rsid w:val="0054131C"/>
    <w:rsid w:val="00551E41"/>
    <w:rsid w:val="00555FB0"/>
    <w:rsid w:val="0056514D"/>
    <w:rsid w:val="00567293"/>
    <w:rsid w:val="00580FF4"/>
    <w:rsid w:val="005C305F"/>
    <w:rsid w:val="005E3099"/>
    <w:rsid w:val="005E68AB"/>
    <w:rsid w:val="00611BB2"/>
    <w:rsid w:val="00614589"/>
    <w:rsid w:val="00615DB1"/>
    <w:rsid w:val="00633F59"/>
    <w:rsid w:val="0066562A"/>
    <w:rsid w:val="00676CAA"/>
    <w:rsid w:val="006824C7"/>
    <w:rsid w:val="006A6928"/>
    <w:rsid w:val="006C743F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84E06"/>
    <w:rsid w:val="0079492D"/>
    <w:rsid w:val="007E44BA"/>
    <w:rsid w:val="007E5822"/>
    <w:rsid w:val="00816BB2"/>
    <w:rsid w:val="00824798"/>
    <w:rsid w:val="00832A4A"/>
    <w:rsid w:val="00845D53"/>
    <w:rsid w:val="00853288"/>
    <w:rsid w:val="0087579B"/>
    <w:rsid w:val="008867E9"/>
    <w:rsid w:val="0089274B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410DA"/>
    <w:rsid w:val="009424C7"/>
    <w:rsid w:val="00947375"/>
    <w:rsid w:val="00960890"/>
    <w:rsid w:val="0096548F"/>
    <w:rsid w:val="009660CB"/>
    <w:rsid w:val="0097214F"/>
    <w:rsid w:val="00977B80"/>
    <w:rsid w:val="0098104A"/>
    <w:rsid w:val="0098326D"/>
    <w:rsid w:val="00987D55"/>
    <w:rsid w:val="009A470B"/>
    <w:rsid w:val="00A155F5"/>
    <w:rsid w:val="00A21C6B"/>
    <w:rsid w:val="00A21C7C"/>
    <w:rsid w:val="00A2606C"/>
    <w:rsid w:val="00A34699"/>
    <w:rsid w:val="00A41D57"/>
    <w:rsid w:val="00A50ECE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A389C"/>
    <w:rsid w:val="00AC7768"/>
    <w:rsid w:val="00AE105F"/>
    <w:rsid w:val="00B07D2E"/>
    <w:rsid w:val="00B16577"/>
    <w:rsid w:val="00B3304E"/>
    <w:rsid w:val="00B374DB"/>
    <w:rsid w:val="00B45FA3"/>
    <w:rsid w:val="00B61D6A"/>
    <w:rsid w:val="00B66D5F"/>
    <w:rsid w:val="00BB266C"/>
    <w:rsid w:val="00BB326F"/>
    <w:rsid w:val="00BD022E"/>
    <w:rsid w:val="00BD0270"/>
    <w:rsid w:val="00BF7DB9"/>
    <w:rsid w:val="00C1114B"/>
    <w:rsid w:val="00C16E9F"/>
    <w:rsid w:val="00C360AF"/>
    <w:rsid w:val="00C66B25"/>
    <w:rsid w:val="00C70422"/>
    <w:rsid w:val="00C72A44"/>
    <w:rsid w:val="00C73E30"/>
    <w:rsid w:val="00C80389"/>
    <w:rsid w:val="00C902AC"/>
    <w:rsid w:val="00C92C6F"/>
    <w:rsid w:val="00C952E2"/>
    <w:rsid w:val="00CA0275"/>
    <w:rsid w:val="00CA0A5A"/>
    <w:rsid w:val="00CA228E"/>
    <w:rsid w:val="00CB22CB"/>
    <w:rsid w:val="00CD547A"/>
    <w:rsid w:val="00CE43CF"/>
    <w:rsid w:val="00CF365B"/>
    <w:rsid w:val="00CF3689"/>
    <w:rsid w:val="00D3144C"/>
    <w:rsid w:val="00D339D8"/>
    <w:rsid w:val="00D5315D"/>
    <w:rsid w:val="00D548B1"/>
    <w:rsid w:val="00D55BDF"/>
    <w:rsid w:val="00D56DC2"/>
    <w:rsid w:val="00D80440"/>
    <w:rsid w:val="00D8292F"/>
    <w:rsid w:val="00D90156"/>
    <w:rsid w:val="00D91CA4"/>
    <w:rsid w:val="00DB0254"/>
    <w:rsid w:val="00DB0DDC"/>
    <w:rsid w:val="00DD3BAA"/>
    <w:rsid w:val="00DF2B0C"/>
    <w:rsid w:val="00E15C82"/>
    <w:rsid w:val="00E175DD"/>
    <w:rsid w:val="00E52A38"/>
    <w:rsid w:val="00E92E77"/>
    <w:rsid w:val="00E95BCB"/>
    <w:rsid w:val="00ED574F"/>
    <w:rsid w:val="00ED5D39"/>
    <w:rsid w:val="00ED6D04"/>
    <w:rsid w:val="00EE1D7C"/>
    <w:rsid w:val="00F06534"/>
    <w:rsid w:val="00F178E1"/>
    <w:rsid w:val="00F33104"/>
    <w:rsid w:val="00F33D30"/>
    <w:rsid w:val="00F467CA"/>
    <w:rsid w:val="00F4714E"/>
    <w:rsid w:val="00F6295C"/>
    <w:rsid w:val="00F85096"/>
    <w:rsid w:val="00F91CDA"/>
    <w:rsid w:val="00F94160"/>
    <w:rsid w:val="00F9497A"/>
    <w:rsid w:val="00FA56AC"/>
    <w:rsid w:val="00FB1B4F"/>
    <w:rsid w:val="00FD3748"/>
    <w:rsid w:val="00FE2F15"/>
    <w:rsid w:val="00FE3A40"/>
    <w:rsid w:val="00FF581C"/>
    <w:rsid w:val="00FF704D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Основной текст_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/>
      <w:b/>
      <w:bCs/>
      <w:sz w:val="18"/>
      <w:szCs w:val="18"/>
      <w:lang/>
    </w:rPr>
  </w:style>
  <w:style w:type="character" w:customStyle="1" w:styleId="Candara85pt">
    <w:name w:val="Основной текст + Candara;8;5 pt;Не полужирный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/>
    </w:rPr>
  </w:style>
  <w:style w:type="character" w:customStyle="1" w:styleId="ae">
    <w:name w:val="Название Знак"/>
    <w:link w:val="ad"/>
    <w:uiPriority w:val="10"/>
    <w:rsid w:val="000C7EE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line="300" w:lineRule="auto"/>
      <w:ind w:firstLine="11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">
    <w:name w:val="Normal (Web)"/>
    <w:basedOn w:val="a"/>
    <w:unhideWhenUsed/>
    <w:rsid w:val="00A50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DD3BAA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0">
    <w:name w:val="No Spacing"/>
    <w:uiPriority w:val="1"/>
    <w:qFormat/>
    <w:rsid w:val="00DD3B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2</cp:revision>
  <cp:lastPrinted>2015-12-25T09:48:00Z</cp:lastPrinted>
  <dcterms:created xsi:type="dcterms:W3CDTF">2025-11-22T12:39:00Z</dcterms:created>
  <dcterms:modified xsi:type="dcterms:W3CDTF">2025-11-22T12:39:00Z</dcterms:modified>
</cp:coreProperties>
</file>