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район, п. Кетченеры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 xml:space="preserve"/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с. Садовое Сарпинского района Калмыцкой АССР) в лице  в лице финансового управляющего: Коваленко Артём Сергеевич, действует на основании решения Арбитражный суд Республики Калмыкия от 08.08.2025г.  по делу №А22-2985/2025,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633100.00 (+/- 6962) кв.м., расположенный по адресу:  Местоположение установлено относительно ориентира, расположенного за пределами участка. Ориентир п. Кетченеры.примерно в 5,55км на северо - запад. Почтовый адрес ориентира:Российская Федерация, Республика Калмыкия,Кетченеровский район , примерно в 5,55 км на северо - запад от п. Кетченеры.Категория земель: земли сельскохозяйственного назначения. Вид разрешенного использования: сельскохозяйственное использование.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Боваев Владимир Горяевич  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паспорт-1-_2_ (1).pdf
паспорт-2 (1).pdf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15.03.1960</w:t>
              <w:br/>
              <w:t>Место рождения: с. Садовое Сарпинского района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Садоводческое товарищество « Надежда садовода»,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004-657-514-37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080400557238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 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Боваев Владимир Горяевич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40817810450203980851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район, п. Кетченеры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с. Садовое Сарпинского района Калмыцкой АССР) в лице  в лице финансового управляющего: Коваленко Артём Сергеевич, действует на основании решения Арбитражный суд Республики Калмыкия от 08.08.2025г.  по делу №А22-2985/2025,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633100.00 (+/- 6962) кв.м., расположенный по адресу:  Местоположение установлено относительно ориентира, расположенного за пределами участка. Ориентир п. Кетченеры.примерно в 5,55км на северо - запад. Почтовый адрес ориентира:Российская Федерация, Республика Калмыкия,Кетченеровский район , примерно в 5,55 км на северо - запад от п. Кетченеры.Категория земель: земли сельскохозяйственного назначения. Вид разрешенного использования: сельскохозяйственное использование.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Боваев Владимир Горяевич  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паспорт-1-_2_ (1).pdf
паспорт-2 (1).pdf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15.03.1960</w:t>
              <w:br/>
              <w:t>Место рождения: с. Садовое Сарпинского района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Садоводческое товарищество « Надежда садовода»,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004-657-514-37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080400557238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LibreOffice/7.0.3.1$MacOSX_X86_64 LibreOffice_project/d7547858d014d4cf69878db179d326fc3483e082</Application>
  <Pages>3</Pages>
  <Words>915</Words>
  <Characters>6337</Characters>
  <CharactersWithSpaces>7253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2020-11-18T22:34:18Z</dcterms:modified>
  <cp:revision>33</cp:revision>
  <dc:subject/>
  <dc:title/>
</cp:coreProperties>
</file>