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5EA5" w14:textId="77777777" w:rsidR="0061738D" w:rsidRDefault="0061738D">
      <w:pPr>
        <w:tabs>
          <w:tab w:val="left" w:pos="3969"/>
        </w:tabs>
        <w:jc w:val="center"/>
        <w:rPr>
          <w:rFonts w:cs="Times New Roman"/>
          <w:b/>
          <w:bCs/>
        </w:rPr>
      </w:pPr>
    </w:p>
    <w:p w14:paraId="286B9D76" w14:textId="77777777" w:rsidR="0061738D" w:rsidRDefault="004916BA">
      <w:pPr>
        <w:spacing w:line="276" w:lineRule="auto"/>
        <w:ind w:right="60"/>
        <w:jc w:val="center"/>
        <w:rPr>
          <w:rFonts w:cs="Times New Roman"/>
          <w:b/>
        </w:rPr>
      </w:pPr>
      <w:r>
        <w:rPr>
          <w:rFonts w:cs="Times New Roman"/>
          <w:b/>
        </w:rPr>
        <w:t xml:space="preserve">Электронный аукцион </w:t>
      </w:r>
    </w:p>
    <w:p w14:paraId="43847037" w14:textId="1A506670" w:rsidR="0061738D" w:rsidRDefault="004916BA">
      <w:pPr>
        <w:spacing w:line="276" w:lineRule="auto"/>
        <w:ind w:right="60"/>
        <w:jc w:val="center"/>
        <w:rPr>
          <w:rFonts w:cs="Times New Roman"/>
          <w:b/>
        </w:rPr>
      </w:pPr>
      <w:r>
        <w:rPr>
          <w:rFonts w:cs="Times New Roman"/>
          <w:b/>
        </w:rPr>
        <w:t xml:space="preserve">по продаже Акций, </w:t>
      </w:r>
    </w:p>
    <w:p w14:paraId="4AD1B83C" w14:textId="566879A3" w:rsidR="0061738D" w:rsidRDefault="004916BA">
      <w:pPr>
        <w:spacing w:line="276" w:lineRule="auto"/>
        <w:ind w:right="60"/>
        <w:jc w:val="center"/>
        <w:rPr>
          <w:rFonts w:cs="Times New Roman"/>
        </w:rPr>
      </w:pPr>
      <w:r>
        <w:rPr>
          <w:rFonts w:cs="Times New Roman"/>
          <w:b/>
        </w:rPr>
        <w:t>принадлежащего частным собственникам</w:t>
      </w:r>
    </w:p>
    <w:p w14:paraId="6A95AFDC" w14:textId="77777777" w:rsidR="0061738D" w:rsidRDefault="004916BA">
      <w:pPr>
        <w:spacing w:line="259" w:lineRule="auto"/>
        <w:ind w:left="10" w:right="60"/>
        <w:jc w:val="center"/>
        <w:rPr>
          <w:rFonts w:cs="Times New Roman"/>
        </w:rPr>
      </w:pPr>
      <w:r>
        <w:rPr>
          <w:rFonts w:cs="Times New Roman"/>
          <w:b/>
        </w:rPr>
        <w:t xml:space="preserve"> </w:t>
      </w:r>
    </w:p>
    <w:p w14:paraId="0B887181" w14:textId="05F7E99E" w:rsidR="0061738D" w:rsidRDefault="004916BA">
      <w:pPr>
        <w:tabs>
          <w:tab w:val="left" w:pos="10065"/>
        </w:tabs>
        <w:spacing w:after="8"/>
        <w:ind w:left="183" w:right="60"/>
        <w:jc w:val="center"/>
        <w:rPr>
          <w:rFonts w:cs="Times New Roman"/>
          <w:b/>
        </w:rPr>
      </w:pPr>
      <w:r>
        <w:rPr>
          <w:rFonts w:cs="Times New Roman"/>
          <w:b/>
        </w:rPr>
        <w:t xml:space="preserve">Электронный аукцион будет проводиться </w:t>
      </w:r>
      <w:r>
        <w:rPr>
          <w:rFonts w:cs="Times New Roman"/>
          <w:b/>
          <w:bCs/>
        </w:rPr>
        <w:t xml:space="preserve">20 мая 2026 </w:t>
      </w:r>
      <w:r>
        <w:rPr>
          <w:rFonts w:cs="Times New Roman"/>
          <w:b/>
        </w:rPr>
        <w:t xml:space="preserve">г. с 10:00 </w:t>
      </w:r>
    </w:p>
    <w:p w14:paraId="0C770888" w14:textId="77777777" w:rsidR="0061738D" w:rsidRDefault="004916BA">
      <w:pPr>
        <w:tabs>
          <w:tab w:val="left" w:pos="10065"/>
        </w:tabs>
        <w:spacing w:after="8"/>
        <w:ind w:left="183" w:right="60"/>
        <w:jc w:val="center"/>
        <w:rPr>
          <w:rFonts w:cs="Times New Roman"/>
          <w:b/>
        </w:rPr>
      </w:pPr>
      <w:r>
        <w:rPr>
          <w:rFonts w:cs="Times New Roman"/>
          <w:b/>
        </w:rPr>
        <w:t xml:space="preserve">на электронной торговой площадке АО «Российский аукционный дом» </w:t>
      </w:r>
    </w:p>
    <w:p w14:paraId="4D8EF264" w14:textId="77777777" w:rsidR="0061738D" w:rsidRDefault="004916BA">
      <w:pPr>
        <w:tabs>
          <w:tab w:val="left" w:pos="10065"/>
        </w:tabs>
        <w:spacing w:after="8"/>
        <w:ind w:left="183" w:right="60"/>
        <w:jc w:val="center"/>
        <w:rPr>
          <w:rFonts w:cs="Times New Roman"/>
          <w:b/>
        </w:rPr>
      </w:pPr>
      <w:r>
        <w:rPr>
          <w:rFonts w:cs="Times New Roman"/>
          <w:b/>
        </w:rPr>
        <w:t xml:space="preserve">по адресу </w:t>
      </w:r>
      <w:hyperlink r:id="rId8" w:tooltip="http://www.lot-online.ru/" w:history="1">
        <w:r>
          <w:rPr>
            <w:rFonts w:cs="Times New Roman"/>
            <w:b/>
            <w:color w:val="0000FF"/>
            <w:u w:val="single"/>
          </w:rPr>
          <w:t>www</w:t>
        </w:r>
      </w:hyperlink>
      <w:hyperlink r:id="rId9" w:tooltip="http://www.lot-online.ru/" w:history="1">
        <w:r>
          <w:rPr>
            <w:rFonts w:cs="Times New Roman"/>
            <w:b/>
            <w:color w:val="0000FF"/>
            <w:u w:val="single"/>
          </w:rPr>
          <w:t>.</w:t>
        </w:r>
      </w:hyperlink>
      <w:hyperlink r:id="rId10" w:tooltip="http://www.lot-online.ru/" w:history="1">
        <w:r>
          <w:rPr>
            <w:rFonts w:cs="Times New Roman"/>
            <w:b/>
            <w:color w:val="0000FF"/>
            <w:u w:val="single"/>
          </w:rPr>
          <w:t>lot</w:t>
        </w:r>
      </w:hyperlink>
      <w:hyperlink r:id="rId11" w:tooltip="http://www.lot-online.ru/" w:history="1">
        <w:r>
          <w:rPr>
            <w:rFonts w:cs="Times New Roman"/>
            <w:b/>
            <w:color w:val="0000FF"/>
            <w:u w:val="single"/>
          </w:rPr>
          <w:t>-</w:t>
        </w:r>
      </w:hyperlink>
      <w:hyperlink r:id="rId12" w:tooltip="http://www.lot-online.ru/" w:history="1">
        <w:r>
          <w:rPr>
            <w:rFonts w:cs="Times New Roman"/>
            <w:b/>
            <w:color w:val="0000FF"/>
            <w:u w:val="single"/>
          </w:rPr>
          <w:t>online</w:t>
        </w:r>
      </w:hyperlink>
      <w:hyperlink r:id="rId13" w:tooltip="http://www.lot-online.ru/" w:history="1">
        <w:r>
          <w:rPr>
            <w:rFonts w:cs="Times New Roman"/>
            <w:b/>
            <w:color w:val="0000FF"/>
            <w:u w:val="single"/>
          </w:rPr>
          <w:t>.</w:t>
        </w:r>
      </w:hyperlink>
      <w:hyperlink r:id="rId14" w:tooltip="http://www.lot-online.ru/" w:history="1">
        <w:r>
          <w:rPr>
            <w:rFonts w:cs="Times New Roman"/>
            <w:b/>
            <w:color w:val="0000FF"/>
            <w:u w:val="single"/>
          </w:rPr>
          <w:t>ru</w:t>
        </w:r>
      </w:hyperlink>
      <w:hyperlink r:id="rId15" w:tooltip="http://www.lot-online.ru/" w:history="1">
        <w:r>
          <w:rPr>
            <w:rFonts w:cs="Times New Roman"/>
            <w:b/>
          </w:rPr>
          <w:t>.</w:t>
        </w:r>
      </w:hyperlink>
      <w:r>
        <w:rPr>
          <w:rFonts w:cs="Times New Roman"/>
          <w:b/>
        </w:rPr>
        <w:t xml:space="preserve"> </w:t>
      </w:r>
    </w:p>
    <w:p w14:paraId="7FF5CDE0" w14:textId="77777777" w:rsidR="0061738D" w:rsidRDefault="004916BA">
      <w:pPr>
        <w:tabs>
          <w:tab w:val="left" w:pos="10065"/>
        </w:tabs>
        <w:spacing w:after="8"/>
        <w:ind w:right="60" w:firstLine="183"/>
        <w:jc w:val="center"/>
        <w:rPr>
          <w:rFonts w:cs="Times New Roman"/>
        </w:rPr>
      </w:pPr>
      <w:r>
        <w:rPr>
          <w:rFonts w:cs="Times New Roman"/>
          <w:b/>
        </w:rPr>
        <w:t xml:space="preserve">Организатор торгов – акционерное общество «РАД-Холдинг» (АО «РАД-Холдинг»). </w:t>
      </w:r>
    </w:p>
    <w:p w14:paraId="13E80BA1" w14:textId="04995FC9" w:rsidR="0061738D" w:rsidRDefault="004916BA">
      <w:pPr>
        <w:tabs>
          <w:tab w:val="left" w:pos="3969"/>
        </w:tabs>
        <w:ind w:right="60" w:firstLine="183"/>
        <w:jc w:val="center"/>
        <w:rPr>
          <w:rFonts w:cs="Times New Roman"/>
          <w:b/>
          <w:bCs/>
        </w:rPr>
      </w:pPr>
      <w:r>
        <w:rPr>
          <w:rFonts w:cs="Times New Roman"/>
          <w:b/>
        </w:rPr>
        <w:t xml:space="preserve">Прием заявок осуществляется с </w:t>
      </w:r>
      <w:r>
        <w:rPr>
          <w:rFonts w:cs="Times New Roman"/>
          <w:b/>
          <w:bCs/>
        </w:rPr>
        <w:t>1</w:t>
      </w:r>
      <w:r w:rsidR="00F54CC7">
        <w:rPr>
          <w:rFonts w:cs="Times New Roman"/>
          <w:b/>
          <w:bCs/>
        </w:rPr>
        <w:t>4</w:t>
      </w:r>
      <w:r>
        <w:rPr>
          <w:rFonts w:cs="Times New Roman"/>
          <w:b/>
          <w:bCs/>
        </w:rPr>
        <w:t>:00 «0</w:t>
      </w:r>
      <w:r w:rsidR="00F54CC7">
        <w:rPr>
          <w:rFonts w:cs="Times New Roman"/>
          <w:b/>
          <w:bCs/>
        </w:rPr>
        <w:t>3</w:t>
      </w:r>
      <w:r>
        <w:rPr>
          <w:rFonts w:cs="Times New Roman"/>
          <w:b/>
          <w:bCs/>
        </w:rPr>
        <w:t>» марта 2026 г. по «18» мая 2026 г. до 18:00</w:t>
      </w:r>
    </w:p>
    <w:p w14:paraId="4812DFB4" w14:textId="77777777" w:rsidR="0061738D" w:rsidRDefault="004916BA">
      <w:pPr>
        <w:tabs>
          <w:tab w:val="left" w:pos="10065"/>
        </w:tabs>
        <w:spacing w:after="8"/>
        <w:ind w:right="60" w:firstLine="183"/>
        <w:jc w:val="center"/>
        <w:rPr>
          <w:rFonts w:cs="Times New Roman"/>
          <w:b/>
        </w:rPr>
      </w:pPr>
      <w:r>
        <w:rPr>
          <w:rFonts w:cs="Times New Roman"/>
          <w:b/>
        </w:rPr>
        <w:t xml:space="preserve">на электронной торговой площадке АО «РАД» </w:t>
      </w:r>
    </w:p>
    <w:p w14:paraId="171CC96B" w14:textId="77777777" w:rsidR="0061738D" w:rsidRDefault="004916BA">
      <w:pPr>
        <w:tabs>
          <w:tab w:val="left" w:pos="10065"/>
        </w:tabs>
        <w:spacing w:after="8"/>
        <w:ind w:right="60" w:firstLine="183"/>
        <w:jc w:val="center"/>
        <w:rPr>
          <w:rFonts w:cs="Times New Roman"/>
        </w:rPr>
      </w:pPr>
      <w:r>
        <w:rPr>
          <w:rFonts w:cs="Times New Roman"/>
          <w:b/>
        </w:rPr>
        <w:t xml:space="preserve">по адресу </w:t>
      </w:r>
      <w:hyperlink r:id="rId16" w:tooltip="http://www.lot-online.ru/" w:history="1">
        <w:r>
          <w:rPr>
            <w:rFonts w:cs="Times New Roman"/>
            <w:b/>
            <w:color w:val="0000FF"/>
            <w:u w:val="single"/>
          </w:rPr>
          <w:t>www.lot</w:t>
        </w:r>
      </w:hyperlink>
      <w:hyperlink r:id="rId17" w:tooltip="http://www.lot-online.ru/" w:history="1">
        <w:r>
          <w:rPr>
            <w:rFonts w:cs="Times New Roman"/>
            <w:b/>
            <w:color w:val="0000FF"/>
            <w:u w:val="single"/>
          </w:rPr>
          <w:t>-</w:t>
        </w:r>
      </w:hyperlink>
      <w:hyperlink r:id="rId18" w:tooltip="http://www.lot-online.ru/" w:history="1">
        <w:r>
          <w:rPr>
            <w:rFonts w:cs="Times New Roman"/>
            <w:b/>
            <w:color w:val="0000FF"/>
            <w:u w:val="single"/>
          </w:rPr>
          <w:t>online.ru</w:t>
        </w:r>
      </w:hyperlink>
      <w:hyperlink r:id="rId19" w:tooltip="http://www.lot-online.ru/" w:history="1">
        <w:r>
          <w:rPr>
            <w:rFonts w:cs="Times New Roman"/>
            <w:b/>
          </w:rPr>
          <w:t>.</w:t>
        </w:r>
      </w:hyperlink>
      <w:r>
        <w:rPr>
          <w:rFonts w:cs="Times New Roman"/>
          <w:b/>
        </w:rPr>
        <w:t xml:space="preserve"> </w:t>
      </w:r>
    </w:p>
    <w:p w14:paraId="4667DD38" w14:textId="24375572" w:rsidR="0061738D" w:rsidRDefault="004916BA">
      <w:pPr>
        <w:tabs>
          <w:tab w:val="left" w:pos="10065"/>
        </w:tabs>
        <w:spacing w:after="8"/>
        <w:ind w:right="60" w:firstLine="183"/>
        <w:jc w:val="center"/>
        <w:rPr>
          <w:rFonts w:cs="Times New Roman"/>
          <w:b/>
        </w:rPr>
      </w:pPr>
      <w:r>
        <w:rPr>
          <w:rFonts w:cs="Times New Roman"/>
          <w:b/>
        </w:rPr>
        <w:t>Задаток должен поступить на счет Оператора</w:t>
      </w:r>
      <w:r>
        <w:rPr>
          <w:rFonts w:cs="Times New Roman"/>
        </w:rPr>
        <w:t xml:space="preserve"> </w:t>
      </w:r>
      <w:r>
        <w:rPr>
          <w:rFonts w:cs="Times New Roman"/>
          <w:b/>
        </w:rPr>
        <w:t xml:space="preserve">электронной площадки не позднее                       </w:t>
      </w:r>
      <w:proofErr w:type="gramStart"/>
      <w:r>
        <w:rPr>
          <w:rFonts w:cs="Times New Roman"/>
          <w:b/>
        </w:rPr>
        <w:t xml:space="preserve">   </w:t>
      </w:r>
      <w:r>
        <w:rPr>
          <w:rFonts w:cs="Times New Roman"/>
          <w:b/>
          <w:bCs/>
        </w:rPr>
        <w:t>«</w:t>
      </w:r>
      <w:proofErr w:type="gramEnd"/>
      <w:r>
        <w:rPr>
          <w:rFonts w:cs="Times New Roman"/>
          <w:b/>
          <w:bCs/>
        </w:rPr>
        <w:t xml:space="preserve">18» мая 2026 </w:t>
      </w:r>
      <w:r>
        <w:rPr>
          <w:rFonts w:cs="Times New Roman"/>
          <w:b/>
        </w:rPr>
        <w:t xml:space="preserve">г. 18:00. </w:t>
      </w:r>
    </w:p>
    <w:p w14:paraId="199E94E6" w14:textId="337263EB" w:rsidR="0061738D" w:rsidRDefault="004916BA">
      <w:pPr>
        <w:tabs>
          <w:tab w:val="left" w:pos="10065"/>
        </w:tabs>
        <w:spacing w:after="8"/>
        <w:ind w:right="60" w:firstLine="183"/>
        <w:jc w:val="center"/>
        <w:rPr>
          <w:rFonts w:cs="Times New Roman"/>
        </w:rPr>
      </w:pPr>
      <w:r>
        <w:rPr>
          <w:rFonts w:cs="Times New Roman"/>
          <w:b/>
        </w:rPr>
        <w:t>Определение участников электронного аукциона состоится «</w:t>
      </w:r>
      <w:r>
        <w:rPr>
          <w:rFonts w:cs="Times New Roman"/>
          <w:b/>
          <w:bCs/>
        </w:rPr>
        <w:t xml:space="preserve">19» мая 2026 </w:t>
      </w:r>
      <w:r>
        <w:rPr>
          <w:rFonts w:cs="Times New Roman"/>
          <w:b/>
        </w:rPr>
        <w:t xml:space="preserve">г. в 18:00. </w:t>
      </w:r>
    </w:p>
    <w:p w14:paraId="73C2F014" w14:textId="77777777" w:rsidR="0061738D" w:rsidRDefault="0061738D">
      <w:pPr>
        <w:spacing w:after="18" w:line="259" w:lineRule="auto"/>
        <w:ind w:right="60" w:firstLine="183"/>
        <w:jc w:val="center"/>
        <w:rPr>
          <w:rFonts w:cs="Times New Roman"/>
        </w:rPr>
      </w:pPr>
    </w:p>
    <w:p w14:paraId="188115C5" w14:textId="77777777" w:rsidR="0061738D" w:rsidRDefault="004916BA">
      <w:pPr>
        <w:spacing w:after="33" w:line="247" w:lineRule="auto"/>
        <w:ind w:right="60" w:firstLine="183"/>
        <w:jc w:val="center"/>
        <w:rPr>
          <w:rFonts w:cs="Times New Roman"/>
        </w:rPr>
      </w:pPr>
      <w:r>
        <w:rPr>
          <w:rFonts w:cs="Times New Roman"/>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2B2CECA0" w14:textId="77777777" w:rsidR="0061738D" w:rsidRDefault="004916BA">
      <w:pPr>
        <w:spacing w:after="22" w:line="259" w:lineRule="auto"/>
        <w:ind w:right="60" w:firstLine="183"/>
        <w:jc w:val="center"/>
        <w:rPr>
          <w:rFonts w:cs="Times New Roman"/>
        </w:rPr>
      </w:pPr>
      <w:r>
        <w:rPr>
          <w:rFonts w:cs="Times New Roman"/>
        </w:rPr>
        <w:t xml:space="preserve"> </w:t>
      </w:r>
    </w:p>
    <w:p w14:paraId="757E8998" w14:textId="77777777" w:rsidR="0061738D" w:rsidRDefault="004916BA">
      <w:pPr>
        <w:spacing w:after="33" w:line="247" w:lineRule="auto"/>
        <w:ind w:right="60" w:firstLine="183"/>
        <w:jc w:val="center"/>
        <w:rPr>
          <w:rFonts w:cs="Times New Roman"/>
        </w:rPr>
      </w:pPr>
      <w:r>
        <w:rPr>
          <w:rFonts w:cs="Times New Roman"/>
        </w:rPr>
        <w:t xml:space="preserve">(Указанное в настоящем информационном сообщении время – Московское) </w:t>
      </w:r>
    </w:p>
    <w:p w14:paraId="12717366" w14:textId="77777777" w:rsidR="0061738D" w:rsidRDefault="004916BA">
      <w:pPr>
        <w:spacing w:after="33" w:line="247" w:lineRule="auto"/>
        <w:ind w:left="298" w:right="60"/>
        <w:jc w:val="center"/>
        <w:rPr>
          <w:rFonts w:cs="Times New Roman"/>
        </w:rPr>
      </w:pPr>
      <w:r>
        <w:rPr>
          <w:rFonts w:cs="Times New Roman"/>
        </w:rPr>
        <w:t>(При исчислении сроков, указанных в настоящем информационном сообщении, принимается время сервера электронной торговой площадки)</w:t>
      </w:r>
    </w:p>
    <w:p w14:paraId="2564C82E" w14:textId="77777777" w:rsidR="0061738D" w:rsidRDefault="0061738D">
      <w:pPr>
        <w:tabs>
          <w:tab w:val="left" w:pos="3969"/>
        </w:tabs>
        <w:jc w:val="center"/>
        <w:rPr>
          <w:rFonts w:cs="Times New Roman"/>
          <w:b/>
          <w:bCs/>
        </w:rPr>
      </w:pPr>
    </w:p>
    <w:p w14:paraId="26604210" w14:textId="6A422CFD" w:rsidR="0061738D" w:rsidRDefault="004916BA">
      <w:pPr>
        <w:ind w:right="60" w:firstLine="709"/>
        <w:rPr>
          <w:rFonts w:cs="Times New Roman"/>
        </w:rPr>
      </w:pPr>
      <w:r>
        <w:rPr>
          <w:rFonts w:cs="Times New Roman"/>
          <w:b/>
          <w:bCs/>
        </w:rPr>
        <w:t>Объект продажи (далее – Акции, Лот):</w:t>
      </w:r>
    </w:p>
    <w:p w14:paraId="3629CCCD" w14:textId="51E172D2" w:rsidR="0061738D" w:rsidRDefault="004916BA">
      <w:pPr>
        <w:ind w:right="60" w:firstLine="709"/>
        <w:jc w:val="both"/>
      </w:pPr>
      <w:r>
        <w:t>Акции в уставном капитале Акционерного общества «Центральный научно- исследовательский и проектно-конструкторский институт механизации и энергетики лесной промышленности» (Общества) в количестве 131 747 штук, из которых 103 862- обыкновенных именных, 27 885- привилегированных именных акций</w:t>
      </w:r>
      <w:r>
        <w:rPr>
          <w:rFonts w:cs="Times New Roman"/>
        </w:rPr>
        <w:t xml:space="preserve">, что составляет 92,545 % уставного капитала Общества.  </w:t>
      </w:r>
    </w:p>
    <w:p w14:paraId="1F08187E" w14:textId="77777777" w:rsidR="0061738D" w:rsidRDefault="004916BA">
      <w:pPr>
        <w:pStyle w:val="affd"/>
        <w:ind w:left="0" w:firstLine="709"/>
        <w:jc w:val="both"/>
        <w:rPr>
          <w:rFonts w:ascii="Times New Roman" w:hAnsi="Times New Roman"/>
          <w:sz w:val="24"/>
          <w:szCs w:val="24"/>
          <w:highlight w:val="yellow"/>
        </w:rPr>
      </w:pPr>
      <w:r>
        <w:rPr>
          <w:rFonts w:ascii="Times New Roman" w:hAnsi="Times New Roman"/>
          <w:sz w:val="24"/>
          <w:szCs w:val="24"/>
        </w:rPr>
        <w:t>Категория, тип,</w:t>
      </w:r>
      <w:r>
        <w:rPr>
          <w:rFonts w:ascii="Times New Roman" w:hAnsi="Times New Roman"/>
          <w:sz w:val="24"/>
          <w:szCs w:val="24"/>
          <w:highlight w:val="white"/>
        </w:rPr>
        <w:t xml:space="preserve"> </w:t>
      </w:r>
      <w:r>
        <w:rPr>
          <w:rFonts w:ascii="Times New Roman" w:hAnsi="Times New Roman"/>
          <w:sz w:val="24"/>
          <w:szCs w:val="24"/>
          <w:highlight w:val="white"/>
          <w:shd w:val="clear" w:color="auto" w:fill="FFFF00"/>
        </w:rPr>
        <w:t>форма выпуска</w:t>
      </w:r>
      <w:r>
        <w:rPr>
          <w:rFonts w:ascii="Times New Roman" w:hAnsi="Times New Roman"/>
          <w:sz w:val="24"/>
          <w:szCs w:val="24"/>
        </w:rPr>
        <w:t xml:space="preserve"> Акций: </w:t>
      </w:r>
    </w:p>
    <w:p w14:paraId="71679F28" w14:textId="0776FEF7" w:rsidR="0061738D" w:rsidRDefault="004916BA" w:rsidP="004916BA">
      <w:pPr>
        <w:pStyle w:val="affd"/>
        <w:ind w:left="0" w:firstLine="709"/>
        <w:jc w:val="both"/>
        <w:rPr>
          <w:rFonts w:ascii="Times New Roman" w:hAnsi="Times New Roman"/>
          <w:sz w:val="24"/>
          <w:szCs w:val="24"/>
        </w:rPr>
      </w:pPr>
      <w:r>
        <w:rPr>
          <w:rFonts w:ascii="Times New Roman" w:hAnsi="Times New Roman"/>
          <w:sz w:val="24"/>
          <w:szCs w:val="24"/>
        </w:rPr>
        <w:t>О</w:t>
      </w:r>
      <w:r>
        <w:rPr>
          <w:rFonts w:ascii="Times New Roman" w:hAnsi="Times New Roman"/>
          <w:sz w:val="24"/>
          <w:szCs w:val="24"/>
          <w:highlight w:val="white"/>
        </w:rPr>
        <w:t>быкновенные, именные, бездокументарные, н</w:t>
      </w:r>
      <w:r>
        <w:rPr>
          <w:rFonts w:ascii="Times New Roman" w:hAnsi="Times New Roman"/>
          <w:sz w:val="24"/>
          <w:szCs w:val="24"/>
        </w:rPr>
        <w:t xml:space="preserve">оминальная стоимость 1 (одной) акции: 1 (один) рубль. Государственный регистрационный номер </w:t>
      </w:r>
      <w:r>
        <w:rPr>
          <w:rFonts w:ascii="Times New Roman" w:hAnsi="Times New Roman"/>
          <w:sz w:val="24"/>
          <w:szCs w:val="24"/>
          <w:shd w:val="clear" w:color="auto" w:fill="FFFFFF"/>
        </w:rPr>
        <w:t>обыкновенных именных</w:t>
      </w:r>
      <w:r>
        <w:rPr>
          <w:rFonts w:ascii="Times New Roman" w:hAnsi="Times New Roman"/>
          <w:sz w:val="24"/>
          <w:szCs w:val="24"/>
        </w:rPr>
        <w:t xml:space="preserve"> акций 1-02-03408-А; </w:t>
      </w:r>
    </w:p>
    <w:p w14:paraId="14ED2FF5" w14:textId="0AFC519B" w:rsidR="0061738D" w:rsidRDefault="004916BA">
      <w:pPr>
        <w:pStyle w:val="affd"/>
        <w:ind w:left="0" w:firstLine="709"/>
        <w:jc w:val="both"/>
        <w:rPr>
          <w:rFonts w:ascii="Times New Roman" w:hAnsi="Times New Roman"/>
          <w:sz w:val="24"/>
          <w:szCs w:val="24"/>
        </w:rPr>
      </w:pPr>
      <w:r>
        <w:rPr>
          <w:rFonts w:ascii="Times New Roman" w:hAnsi="Times New Roman"/>
          <w:sz w:val="24"/>
          <w:szCs w:val="24"/>
        </w:rPr>
        <w:t xml:space="preserve">Привилегированные именные акции типа А, номинальная стоимость 1 (одной) акции: 1 (один) рубль. Государственный регистрационный номер </w:t>
      </w:r>
      <w:r>
        <w:rPr>
          <w:rFonts w:ascii="Times New Roman" w:hAnsi="Times New Roman"/>
          <w:sz w:val="24"/>
          <w:szCs w:val="24"/>
          <w:shd w:val="clear" w:color="auto" w:fill="FFFFFF"/>
        </w:rPr>
        <w:t>привилегированных именных акций</w:t>
      </w:r>
      <w:r>
        <w:rPr>
          <w:rFonts w:ascii="Times New Roman" w:hAnsi="Times New Roman"/>
          <w:sz w:val="24"/>
          <w:szCs w:val="24"/>
        </w:rPr>
        <w:t xml:space="preserve"> 2-02-03408-А.</w:t>
      </w:r>
    </w:p>
    <w:p w14:paraId="3417A6E6" w14:textId="77777777" w:rsidR="0061738D" w:rsidRDefault="004916BA">
      <w:pPr>
        <w:pStyle w:val="affd"/>
        <w:ind w:left="0" w:right="-57" w:firstLine="709"/>
        <w:jc w:val="both"/>
        <w:rPr>
          <w:rFonts w:ascii="Times New Roman" w:hAnsi="Times New Roman"/>
          <w:sz w:val="24"/>
          <w:szCs w:val="24"/>
        </w:rPr>
      </w:pPr>
      <w:r>
        <w:rPr>
          <w:rFonts w:ascii="Times New Roman" w:hAnsi="Times New Roman"/>
          <w:spacing w:val="-1"/>
          <w:sz w:val="24"/>
          <w:szCs w:val="24"/>
        </w:rPr>
        <w:t>Сведения о лице, осуществляющем ведение реестра владельцев именных ценных</w:t>
      </w:r>
      <w:r>
        <w:rPr>
          <w:rFonts w:ascii="Times New Roman" w:hAnsi="Times New Roman"/>
          <w:sz w:val="24"/>
          <w:szCs w:val="24"/>
        </w:rPr>
        <w:t xml:space="preserve"> бумаг Общества: АКЦИОНЕРНОЕ ОБЩЕСТВО «РЕЕСТР», ОГРН 1027700047275, адрес юридического лица: 129090, Г.МОСКВА, ПЕР. БОЛЬШОЙ БАЛКАНСКИЙ, Д. 20, СТР. 1.</w:t>
      </w:r>
    </w:p>
    <w:p w14:paraId="63888E77" w14:textId="77777777" w:rsidR="0061738D" w:rsidRDefault="004916BA" w:rsidP="004916BA">
      <w:pPr>
        <w:pStyle w:val="affd"/>
        <w:ind w:left="0" w:firstLine="709"/>
        <w:jc w:val="both"/>
        <w:rPr>
          <w:rFonts w:ascii="Times New Roman" w:hAnsi="Times New Roman"/>
          <w:sz w:val="24"/>
          <w:szCs w:val="24"/>
        </w:rPr>
      </w:pPr>
      <w:r>
        <w:rPr>
          <w:rFonts w:ascii="Times New Roman" w:hAnsi="Times New Roman"/>
          <w:sz w:val="24"/>
          <w:szCs w:val="24"/>
        </w:rPr>
        <w:t>Полное наименование Общества: Акционерное общество «Центральный научно- исследовательский и проектно-конструкторский институт механизации и энергетики лесной промышленности»;</w:t>
      </w:r>
    </w:p>
    <w:p w14:paraId="08CE5BC7" w14:textId="77777777" w:rsidR="0061738D" w:rsidRDefault="004916BA" w:rsidP="004916BA">
      <w:pPr>
        <w:pStyle w:val="affd"/>
        <w:ind w:left="0" w:firstLine="709"/>
        <w:jc w:val="both"/>
        <w:rPr>
          <w:rFonts w:ascii="Times New Roman" w:hAnsi="Times New Roman"/>
          <w:sz w:val="24"/>
          <w:szCs w:val="24"/>
        </w:rPr>
      </w:pPr>
      <w:r>
        <w:rPr>
          <w:rFonts w:ascii="Times New Roman" w:hAnsi="Times New Roman"/>
          <w:sz w:val="24"/>
          <w:szCs w:val="24"/>
        </w:rPr>
        <w:t>Сокращенное наименование Общества: АО «ЦНИИМЭ».</w:t>
      </w:r>
    </w:p>
    <w:p w14:paraId="6FA38E06" w14:textId="6F1CB92E" w:rsidR="0061738D" w:rsidRDefault="004916BA" w:rsidP="004916BA">
      <w:pPr>
        <w:pStyle w:val="affd"/>
        <w:ind w:left="0" w:firstLine="709"/>
        <w:jc w:val="both"/>
        <w:rPr>
          <w:rFonts w:ascii="Times New Roman" w:hAnsi="Times New Roman"/>
          <w:sz w:val="24"/>
          <w:szCs w:val="24"/>
        </w:rPr>
      </w:pPr>
      <w:r>
        <w:rPr>
          <w:rFonts w:ascii="Times New Roman" w:hAnsi="Times New Roman"/>
          <w:sz w:val="24"/>
          <w:szCs w:val="24"/>
        </w:rPr>
        <w:t>Адрес Общества: 141402, МОСКОВСКАЯ ОБЛАСТЬ, Г. ХИМКИ, УЛ. МОСКОВСКАЯ, Д. 21, ПОМ 001</w:t>
      </w:r>
    </w:p>
    <w:p w14:paraId="708C66E0" w14:textId="5D13A6F6" w:rsidR="0061738D" w:rsidRDefault="004916BA">
      <w:pPr>
        <w:pStyle w:val="affd"/>
        <w:ind w:left="0"/>
        <w:jc w:val="both"/>
        <w:rPr>
          <w:rFonts w:ascii="Times New Roman" w:hAnsi="Times New Roman"/>
          <w:sz w:val="24"/>
          <w:szCs w:val="24"/>
        </w:rPr>
      </w:pPr>
      <w:r>
        <w:rPr>
          <w:rFonts w:ascii="Times New Roman" w:hAnsi="Times New Roman"/>
          <w:sz w:val="24"/>
          <w:szCs w:val="24"/>
        </w:rPr>
        <w:t xml:space="preserve"> Общество зарегистрировано 19.07.1994 Администрацией Химкинского района Московской области</w:t>
      </w:r>
    </w:p>
    <w:p w14:paraId="55539264" w14:textId="77777777" w:rsidR="0061738D" w:rsidRDefault="004916BA" w:rsidP="004916BA">
      <w:pPr>
        <w:pStyle w:val="affd"/>
        <w:ind w:left="0" w:firstLine="709"/>
        <w:jc w:val="both"/>
        <w:rPr>
          <w:rFonts w:ascii="Times New Roman" w:hAnsi="Times New Roman"/>
          <w:sz w:val="24"/>
          <w:szCs w:val="24"/>
        </w:rPr>
      </w:pPr>
      <w:r>
        <w:rPr>
          <w:rFonts w:ascii="Times New Roman" w:hAnsi="Times New Roman"/>
          <w:sz w:val="24"/>
          <w:szCs w:val="24"/>
        </w:rPr>
        <w:t>ОГРН 1035009555855, ИНН 5047011416, КПП 504701001</w:t>
      </w:r>
    </w:p>
    <w:p w14:paraId="0223D947" w14:textId="77777777" w:rsidR="0061738D" w:rsidRDefault="004916BA" w:rsidP="004916BA">
      <w:pPr>
        <w:pStyle w:val="affd"/>
        <w:ind w:left="0" w:firstLine="709"/>
        <w:jc w:val="both"/>
        <w:rPr>
          <w:rFonts w:ascii="Times New Roman" w:hAnsi="Times New Roman"/>
          <w:sz w:val="24"/>
          <w:szCs w:val="24"/>
        </w:rPr>
      </w:pPr>
      <w:r>
        <w:rPr>
          <w:rFonts w:ascii="Times New Roman" w:hAnsi="Times New Roman"/>
          <w:sz w:val="24"/>
          <w:szCs w:val="24"/>
        </w:rPr>
        <w:t>Размер Уставного капитала Общества – 142 360 (Сто сорок две тысячи триста шестьдесят) рублей.</w:t>
      </w:r>
    </w:p>
    <w:p w14:paraId="1B347EC4" w14:textId="77777777" w:rsidR="0061738D" w:rsidRDefault="0061738D">
      <w:pPr>
        <w:pStyle w:val="affd"/>
        <w:ind w:left="0" w:right="-57"/>
        <w:jc w:val="both"/>
        <w:rPr>
          <w:rFonts w:ascii="Times New Roman" w:hAnsi="Times New Roman"/>
          <w:sz w:val="24"/>
          <w:szCs w:val="24"/>
        </w:rPr>
      </w:pPr>
    </w:p>
    <w:p w14:paraId="22786926" w14:textId="77777777" w:rsidR="0061738D" w:rsidRDefault="004916BA" w:rsidP="004916BA">
      <w:pPr>
        <w:pStyle w:val="affd"/>
        <w:ind w:left="0" w:right="-57" w:firstLine="709"/>
        <w:jc w:val="both"/>
        <w:rPr>
          <w:rFonts w:ascii="Times New Roman" w:hAnsi="Times New Roman"/>
          <w:sz w:val="24"/>
          <w:szCs w:val="24"/>
        </w:rPr>
      </w:pPr>
      <w:r>
        <w:rPr>
          <w:rFonts w:ascii="Times New Roman" w:hAnsi="Times New Roman"/>
          <w:sz w:val="24"/>
          <w:szCs w:val="24"/>
        </w:rPr>
        <w:t>Общество находится в процессе реорганизации в форме присоединения к нему других юридических лиц - ООО «ЦНИИМЭ-Капитал».</w:t>
      </w:r>
    </w:p>
    <w:p w14:paraId="0066A868" w14:textId="77777777" w:rsidR="0061738D" w:rsidRDefault="004916BA" w:rsidP="004916BA">
      <w:pPr>
        <w:pStyle w:val="affd"/>
        <w:ind w:left="0" w:right="-57" w:firstLine="709"/>
        <w:jc w:val="both"/>
        <w:rPr>
          <w:rFonts w:ascii="Times New Roman" w:hAnsi="Times New Roman"/>
          <w:sz w:val="24"/>
          <w:szCs w:val="24"/>
        </w:rPr>
      </w:pPr>
      <w:r>
        <w:rPr>
          <w:rFonts w:ascii="Times New Roman" w:hAnsi="Times New Roman"/>
          <w:sz w:val="24"/>
          <w:szCs w:val="24"/>
        </w:rPr>
        <w:t>В связи с реорганизацией Общества будет уменьшен уставный капитал Общества путем погашения  89 488 акций, в том числе: 67 171 (Шестьдесят семь тысяч сто семьдесят одна) штука номинальной стоимостью 1 (Один) рубль каждая и привилегированных акций типа А в количестве 22317 (Двадцать две тысячи триста семнадцать) штук номинальной стоимостью 1 (Один) рубль каждая.</w:t>
      </w:r>
    </w:p>
    <w:p w14:paraId="7D5749D6" w14:textId="77777777" w:rsidR="0061738D" w:rsidRDefault="004916BA" w:rsidP="004916BA">
      <w:pPr>
        <w:pStyle w:val="affd"/>
        <w:ind w:left="0" w:right="-57" w:firstLine="709"/>
        <w:jc w:val="both"/>
        <w:rPr>
          <w:rFonts w:ascii="Times New Roman" w:hAnsi="Times New Roman"/>
          <w:sz w:val="24"/>
          <w:szCs w:val="24"/>
        </w:rPr>
      </w:pPr>
      <w:r>
        <w:rPr>
          <w:rFonts w:ascii="Times New Roman" w:hAnsi="Times New Roman"/>
          <w:sz w:val="24"/>
          <w:szCs w:val="24"/>
        </w:rPr>
        <w:t>После уменьшения уставный капитал Общества будет составлять 52 872 (Пятьдесят две тысячи восемьсот семьдесят два) рубля, разделенный на 39 654 (Тридцать девять тысяч шестьсот пятьдесят четыре) штуки обыкновенных акций номинальной стоимостью 1 (Один) рубль каждая и 13 218 (Тринадцать тысяч двести восемнадцать) штук привилегированных акций типа А номинальной стоимостью 1 (Один) рубль каждая.</w:t>
      </w:r>
    </w:p>
    <w:p w14:paraId="61472CFE" w14:textId="77777777" w:rsidR="0061738D" w:rsidRDefault="004916BA">
      <w:pPr>
        <w:ind w:firstLine="600"/>
        <w:jc w:val="both"/>
        <w:rPr>
          <w:b/>
          <w:bCs/>
        </w:rPr>
      </w:pPr>
      <w:r>
        <w:rPr>
          <w:rFonts w:eastAsia="Calibri"/>
          <w:b/>
          <w:bCs/>
          <w:lang w:eastAsia="en-US"/>
        </w:rPr>
        <w:t xml:space="preserve">Начальная цена Акций </w:t>
      </w:r>
      <w:r>
        <w:rPr>
          <w:b/>
          <w:bCs/>
        </w:rPr>
        <w:t>при выставлении на аукцион устанавливается в размере</w:t>
      </w:r>
      <w:r>
        <w:rPr>
          <w:rFonts w:eastAsia="Calibri"/>
          <w:b/>
          <w:bCs/>
          <w:lang w:eastAsia="en-US"/>
        </w:rPr>
        <w:t xml:space="preserve"> 10 000 000 (Десять миллионов) рублей 00 копеек, НДС не облагается. </w:t>
      </w:r>
    </w:p>
    <w:p w14:paraId="0295F015" w14:textId="77777777" w:rsidR="0061738D" w:rsidRDefault="004916BA">
      <w:pPr>
        <w:ind w:right="-57" w:firstLine="540"/>
        <w:jc w:val="both"/>
        <w:rPr>
          <w:b/>
          <w:bCs/>
          <w:highlight w:val="white"/>
        </w:rPr>
      </w:pPr>
      <w:r>
        <w:rPr>
          <w:b/>
          <w:bCs/>
          <w:highlight w:val="white"/>
        </w:rPr>
        <w:t>Минимальная цена Акций при выставлении на аукцион устанавливается в размере 5 000 000 (Пять миллионов) рублей 00 коп., НДС не облагается.</w:t>
      </w:r>
    </w:p>
    <w:p w14:paraId="4D280702" w14:textId="77777777" w:rsidR="0061738D" w:rsidRDefault="004916BA">
      <w:pPr>
        <w:ind w:firstLine="567"/>
        <w:jc w:val="both"/>
        <w:rPr>
          <w:b/>
          <w:bCs/>
        </w:rPr>
      </w:pPr>
      <w:r>
        <w:rPr>
          <w:b/>
          <w:bCs/>
        </w:rPr>
        <w:t xml:space="preserve">2.3. </w:t>
      </w:r>
      <w:r>
        <w:rPr>
          <w:rFonts w:eastAsia="Calibri"/>
          <w:b/>
          <w:bCs/>
          <w:lang w:eastAsia="en-US"/>
        </w:rPr>
        <w:t xml:space="preserve">Сумма задатка </w:t>
      </w:r>
      <w:r>
        <w:rPr>
          <w:b/>
          <w:bCs/>
        </w:rPr>
        <w:t xml:space="preserve">при выставлении Акций на аукцион </w:t>
      </w:r>
      <w:r>
        <w:rPr>
          <w:rFonts w:eastAsia="Calibri"/>
          <w:b/>
          <w:bCs/>
          <w:lang w:eastAsia="en-US"/>
        </w:rPr>
        <w:t>устанавливается в размере 1 000 000 (Один миллион) рублей 00 копеек.</w:t>
      </w:r>
    </w:p>
    <w:p w14:paraId="13A1A61B" w14:textId="77777777" w:rsidR="0061738D" w:rsidRDefault="004916BA">
      <w:pPr>
        <w:ind w:right="-1" w:firstLine="709"/>
        <w:jc w:val="both"/>
        <w:rPr>
          <w:b/>
          <w:bCs/>
          <w:highlight w:val="white"/>
        </w:rPr>
      </w:pPr>
      <w:r>
        <w:rPr>
          <w:rFonts w:eastAsia="Calibri"/>
          <w:b/>
          <w:bCs/>
          <w:lang w:eastAsia="en-US"/>
        </w:rPr>
        <w:t xml:space="preserve">2.4. </w:t>
      </w:r>
      <w:r>
        <w:rPr>
          <w:b/>
          <w:bCs/>
          <w:highlight w:val="white"/>
        </w:rPr>
        <w:t>Шаг аукциона на повышение устанавливается в размере 200 000 (Двести тысяч) рублей 00 коп.</w:t>
      </w:r>
    </w:p>
    <w:p w14:paraId="3B6E2423" w14:textId="77777777" w:rsidR="0061738D" w:rsidRDefault="004916BA">
      <w:pPr>
        <w:ind w:right="-1" w:firstLine="709"/>
        <w:jc w:val="both"/>
        <w:rPr>
          <w:b/>
          <w:bCs/>
          <w:highlight w:val="white"/>
        </w:rPr>
      </w:pPr>
      <w:r>
        <w:rPr>
          <w:b/>
          <w:bCs/>
          <w:highlight w:val="white"/>
        </w:rPr>
        <w:t>Шаг аукциона на понижение устанавливается в размере: 1 000 000 (Один миллион) рублей 00 коп.</w:t>
      </w:r>
    </w:p>
    <w:p w14:paraId="7EB8EC90" w14:textId="77777777" w:rsidR="0061738D" w:rsidRDefault="0061738D">
      <w:pPr>
        <w:ind w:right="-57" w:firstLine="567"/>
        <w:jc w:val="both"/>
        <w:rPr>
          <w:rFonts w:cs="Times New Roman"/>
        </w:rPr>
      </w:pPr>
    </w:p>
    <w:p w14:paraId="175849B3" w14:textId="77777777" w:rsidR="0061738D" w:rsidRDefault="004916BA">
      <w:pPr>
        <w:spacing w:after="8"/>
        <w:ind w:left="183" w:right="60"/>
        <w:jc w:val="center"/>
        <w:rPr>
          <w:rFonts w:cs="Times New Roman"/>
        </w:rPr>
      </w:pPr>
      <w:r>
        <w:rPr>
          <w:rFonts w:cs="Times New Roman"/>
          <w:b/>
        </w:rPr>
        <w:t>ОБЩИЕ ПОЛОЖЕНИЯ:</w:t>
      </w:r>
      <w:r>
        <w:rPr>
          <w:rFonts w:cs="Times New Roman"/>
        </w:rPr>
        <w:t xml:space="preserve"> </w:t>
      </w:r>
    </w:p>
    <w:p w14:paraId="31101565" w14:textId="77777777" w:rsidR="0061738D" w:rsidRDefault="004916BA">
      <w:pPr>
        <w:ind w:left="-15" w:firstLine="684"/>
        <w:jc w:val="both"/>
        <w:rPr>
          <w:rFonts w:cs="Times New Roman"/>
          <w:lang w:val="en-US"/>
        </w:rPr>
      </w:pPr>
      <w:r>
        <w:rPr>
          <w:rFonts w:cs="Times New Roman"/>
        </w:rPr>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rPr>
          <w:t>при проведении электронных торгов по продаже</w:t>
        </w:r>
      </w:hyperlink>
      <w:hyperlink r:id="rId21" w:tooltip="https://sales.lot-online.ru/e-auction/media/reglament.pdf" w:history="1">
        <w:r>
          <w:rPr>
            <w:rFonts w:cs="Times New Roman"/>
          </w:rPr>
          <w:t xml:space="preserve"> </w:t>
        </w:r>
      </w:hyperlink>
      <w:hyperlink r:id="rId22" w:tooltip="https://sales.lot-online.ru/e-auction/media/reglament.pdf" w:history="1">
        <w:r>
          <w:rPr>
            <w:rFonts w:cs="Times New Roman"/>
          </w:rPr>
          <w:t xml:space="preserve">имущества, имущественных </w:t>
        </w:r>
      </w:hyperlink>
      <w:hyperlink r:id="rId23" w:tooltip="https://sales.lot-online.ru/e-auction/media/reglament.pdf" w:history="1">
        <w:r>
          <w:rPr>
            <w:rFonts w:cs="Times New Roman"/>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rFonts w:cs="Times New Roman"/>
          </w:rPr>
          <w:t>несостоятельности (банкротства), продажи государственного или муниципального имущества)</w:t>
        </w:r>
      </w:hyperlink>
      <w:hyperlink r:id="rId25" w:tooltip="https://sales.lot-online.ru/e-auction/media/reglament.pdf" w:history="1">
        <w:r>
          <w:rPr>
            <w:rFonts w:cs="Times New Roman"/>
          </w:rPr>
          <w:t>,</w:t>
        </w:r>
      </w:hyperlink>
      <w:r>
        <w:rPr>
          <w:rFonts w:cs="Times New Roman"/>
        </w:rPr>
        <w:t xml:space="preserve"> размещенном на сайте </w:t>
      </w:r>
      <w:hyperlink r:id="rId26" w:tooltip="http://www.lot-online.ru/" w:history="1">
        <w:r>
          <w:rPr>
            <w:rFonts w:cs="Times New Roman"/>
            <w:u w:val="single"/>
          </w:rPr>
          <w:t>www</w:t>
        </w:r>
      </w:hyperlink>
      <w:hyperlink r:id="rId27" w:tooltip="http://www.lot-online.ru/" w:history="1">
        <w:r>
          <w:rPr>
            <w:rFonts w:cs="Times New Roman"/>
            <w:u w:val="single"/>
          </w:rPr>
          <w:t>.</w:t>
        </w:r>
      </w:hyperlink>
      <w:hyperlink r:id="rId28" w:tooltip="http://www.lot-online.ru/" w:history="1">
        <w:r>
          <w:rPr>
            <w:rFonts w:cs="Times New Roman"/>
            <w:u w:val="single"/>
            <w:lang w:val="en-US"/>
          </w:rPr>
          <w:t>lot</w:t>
        </w:r>
      </w:hyperlink>
      <w:hyperlink r:id="rId29" w:tooltip="http://www.lot-online.ru/" w:history="1">
        <w:r>
          <w:rPr>
            <w:rFonts w:cs="Times New Roman"/>
            <w:u w:val="single"/>
            <w:lang w:val="en-US"/>
          </w:rPr>
          <w:t>-</w:t>
        </w:r>
      </w:hyperlink>
      <w:hyperlink r:id="rId30" w:tooltip="http://www.lot-online.ru/" w:history="1">
        <w:r>
          <w:rPr>
            <w:rFonts w:cs="Times New Roman"/>
            <w:u w:val="single"/>
            <w:lang w:val="en-US"/>
          </w:rPr>
          <w:t>online</w:t>
        </w:r>
      </w:hyperlink>
      <w:hyperlink r:id="rId31" w:tooltip="http://www.lot-online.ru/" w:history="1">
        <w:r>
          <w:rPr>
            <w:rFonts w:cs="Times New Roman"/>
            <w:u w:val="single"/>
            <w:lang w:val="en-US"/>
          </w:rPr>
          <w:t>.</w:t>
        </w:r>
      </w:hyperlink>
      <w:hyperlink r:id="rId32" w:tooltip="http://www.lot-online.ru/" w:history="1">
        <w:r>
          <w:rPr>
            <w:rFonts w:cs="Times New Roman"/>
            <w:u w:val="single"/>
            <w:lang w:val="en-US"/>
          </w:rPr>
          <w:t>ru</w:t>
        </w:r>
      </w:hyperlink>
      <w:hyperlink r:id="rId33" w:tooltip="http://www.lot-online.ru/" w:history="1">
        <w:r>
          <w:rPr>
            <w:rFonts w:cs="Times New Roman"/>
            <w:lang w:val="en-US"/>
          </w:rPr>
          <w:t xml:space="preserve"> </w:t>
        </w:r>
      </w:hyperlink>
      <w:r>
        <w:rPr>
          <w:rFonts w:cs="Times New Roman"/>
          <w:lang w:val="en-US"/>
        </w:rPr>
        <w:t xml:space="preserve">(https://sales.lot-online.ru/e-auction/Regulations.xhtml).  </w:t>
      </w:r>
    </w:p>
    <w:p w14:paraId="2A796BBA" w14:textId="5376839C" w:rsidR="0061738D" w:rsidRDefault="004916BA">
      <w:pPr>
        <w:spacing w:line="259" w:lineRule="auto"/>
        <w:ind w:left="-15" w:firstLine="684"/>
        <w:jc w:val="both"/>
        <w:rPr>
          <w:rFonts w:cs="Times New Roman"/>
          <w:lang w:val="en-US"/>
        </w:rPr>
      </w:pPr>
      <w:r>
        <w:rPr>
          <w:rFonts w:cs="Times New Roman"/>
          <w:lang w:val="en-US"/>
        </w:rPr>
        <w:t xml:space="preserve"> </w:t>
      </w:r>
      <w:r>
        <w:rPr>
          <w:rFonts w:cs="Times New Roman"/>
          <w:lang w:val="en-US"/>
        </w:rPr>
        <w:tab/>
      </w:r>
    </w:p>
    <w:p w14:paraId="0F2697E3" w14:textId="77777777" w:rsidR="0061738D" w:rsidRDefault="004916BA">
      <w:pPr>
        <w:spacing w:after="8"/>
        <w:ind w:left="-15" w:firstLine="684"/>
        <w:jc w:val="center"/>
        <w:rPr>
          <w:rFonts w:cs="Times New Roman"/>
        </w:rPr>
      </w:pPr>
      <w:r>
        <w:rPr>
          <w:rFonts w:cs="Times New Roman"/>
          <w:b/>
        </w:rPr>
        <w:t>УСЛОВИЯ ПРОВЕДЕНИЯ АУКЦИОНА:</w:t>
      </w:r>
    </w:p>
    <w:p w14:paraId="569DA6B8" w14:textId="77777777" w:rsidR="0061738D" w:rsidRDefault="004916BA">
      <w:pPr>
        <w:ind w:left="-15" w:firstLine="684"/>
        <w:jc w:val="both"/>
        <w:rPr>
          <w:rFonts w:cs="Times New Roman"/>
        </w:rPr>
      </w:pPr>
      <w:r>
        <w:rPr>
          <w:rFonts w:cs="Times New Roman"/>
        </w:rPr>
        <w:t xml:space="preserve">Торги проводятся в электронной форме с применением метода понижения начальной цены в форме «голландского»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911D714" w14:textId="77777777" w:rsidR="0061738D" w:rsidRDefault="004916BA">
      <w:pPr>
        <w:ind w:left="-15" w:right="60" w:firstLine="724"/>
        <w:jc w:val="both"/>
        <w:rPr>
          <w:rFonts w:cs="Times New Roman"/>
        </w:rPr>
      </w:pPr>
      <w:r>
        <w:rPr>
          <w:rFonts w:cs="Times New Roman"/>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C750C3B" w14:textId="77777777" w:rsidR="0061738D" w:rsidRDefault="004916BA">
      <w:pPr>
        <w:ind w:left="-15" w:right="60" w:firstLine="724"/>
        <w:jc w:val="both"/>
        <w:rPr>
          <w:rFonts w:cs="Times New Roman"/>
        </w:rPr>
      </w:pPr>
      <w:r>
        <w:rPr>
          <w:rFonts w:cs="Times New Roman"/>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16317E9" w14:textId="77777777" w:rsidR="0061738D" w:rsidRDefault="004916BA">
      <w:pPr>
        <w:ind w:left="-15" w:right="60"/>
        <w:jc w:val="both"/>
        <w:rPr>
          <w:rFonts w:cs="Times New Roman"/>
        </w:rPr>
      </w:pPr>
      <w:r>
        <w:rPr>
          <w:rFonts w:cs="Times New Roman"/>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19935BE" w14:textId="77777777" w:rsidR="0061738D" w:rsidRDefault="004916BA">
      <w:pPr>
        <w:ind w:left="-15" w:right="60" w:firstLine="724"/>
        <w:jc w:val="both"/>
        <w:rPr>
          <w:rFonts w:cs="Times New Roman"/>
        </w:rPr>
      </w:pPr>
      <w:r>
        <w:rPr>
          <w:rFonts w:cs="Times New Roman"/>
        </w:rPr>
        <w:lastRenderedPageBreak/>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DAF634E" w14:textId="77777777" w:rsidR="0061738D" w:rsidRDefault="004916BA">
      <w:pPr>
        <w:ind w:left="-15" w:right="60" w:firstLine="724"/>
        <w:jc w:val="both"/>
        <w:rPr>
          <w:rFonts w:cs="Times New Roman"/>
        </w:rPr>
      </w:pPr>
      <w:r>
        <w:rPr>
          <w:rFonts w:cs="Times New Roman"/>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Pr>
            <w:rFonts w:cs="Times New Roman"/>
          </w:rPr>
          <w:t>электронной подписью</w:t>
        </w:r>
      </w:hyperlink>
      <w:hyperlink r:id="rId35" w:tooltip="consultantplus://offline/main?base=LAW;n=72518;fld=134" w:history="1">
        <w:r>
          <w:rPr>
            <w:rFonts w:cs="Times New Roman"/>
          </w:rPr>
          <w:t xml:space="preserve"> </w:t>
        </w:r>
      </w:hyperlink>
      <w:r>
        <w:rPr>
          <w:rFonts w:cs="Times New Roman"/>
        </w:rPr>
        <w:t xml:space="preserve">Претендента документы. </w:t>
      </w:r>
    </w:p>
    <w:p w14:paraId="7C81AAC2" w14:textId="77777777" w:rsidR="0061738D" w:rsidRDefault="004916BA">
      <w:pPr>
        <w:spacing w:after="26" w:line="259" w:lineRule="auto"/>
        <w:ind w:left="720" w:right="60"/>
        <w:jc w:val="both"/>
        <w:rPr>
          <w:rFonts w:cs="Times New Roman"/>
        </w:rPr>
      </w:pPr>
      <w:r>
        <w:rPr>
          <w:rFonts w:cs="Times New Roman"/>
          <w:b/>
        </w:rPr>
        <w:t xml:space="preserve"> </w:t>
      </w:r>
    </w:p>
    <w:p w14:paraId="1580D0C9" w14:textId="77777777" w:rsidR="0061738D" w:rsidRDefault="004916BA">
      <w:pPr>
        <w:spacing w:line="264" w:lineRule="auto"/>
        <w:ind w:left="718" w:right="60"/>
        <w:jc w:val="both"/>
        <w:rPr>
          <w:rFonts w:cs="Times New Roman"/>
        </w:rPr>
      </w:pPr>
      <w:r>
        <w:rPr>
          <w:rFonts w:cs="Times New Roman"/>
          <w:b/>
        </w:rPr>
        <w:t xml:space="preserve">Документы, необходимые для участия в аукционе в электронной форме: </w:t>
      </w:r>
    </w:p>
    <w:p w14:paraId="09D66FB0" w14:textId="77777777" w:rsidR="0061738D" w:rsidRDefault="004916BA">
      <w:pPr>
        <w:numPr>
          <w:ilvl w:val="0"/>
          <w:numId w:val="2"/>
        </w:numPr>
        <w:ind w:right="60"/>
        <w:jc w:val="both"/>
        <w:rPr>
          <w:rFonts w:cs="Times New Roman"/>
        </w:rPr>
      </w:pPr>
      <w:r>
        <w:rPr>
          <w:rFonts w:cs="Times New Roman"/>
        </w:rPr>
        <w:t xml:space="preserve">Заявка на участие в аукционе, проводимом в электронной форме. </w:t>
      </w:r>
    </w:p>
    <w:p w14:paraId="02875D0D" w14:textId="77777777" w:rsidR="0061738D" w:rsidRDefault="004916BA">
      <w:pPr>
        <w:ind w:left="-15" w:right="60"/>
        <w:jc w:val="both"/>
        <w:rPr>
          <w:rFonts w:cs="Times New Roman"/>
        </w:rPr>
      </w:pPr>
      <w:r>
        <w:rPr>
          <w:rFonts w:cs="Times New Roman"/>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rFonts w:cs="Times New Roman"/>
          <w:color w:val="FF0000"/>
        </w:rPr>
        <w:t xml:space="preserve">  </w:t>
      </w:r>
    </w:p>
    <w:p w14:paraId="1E097259" w14:textId="77777777" w:rsidR="0061738D" w:rsidRDefault="004916BA">
      <w:pPr>
        <w:numPr>
          <w:ilvl w:val="0"/>
          <w:numId w:val="2"/>
        </w:numPr>
        <w:ind w:right="60"/>
        <w:jc w:val="both"/>
        <w:rPr>
          <w:rFonts w:cs="Times New Roman"/>
        </w:rPr>
      </w:pPr>
      <w:r>
        <w:rPr>
          <w:rFonts w:cs="Times New Roman"/>
        </w:rPr>
        <w:t xml:space="preserve">Одновременно к заявке Претенденты прилагают подписанные электронной подписью документы: </w:t>
      </w:r>
    </w:p>
    <w:p w14:paraId="6B7483C4" w14:textId="77777777" w:rsidR="0061738D" w:rsidRDefault="004916BA">
      <w:pPr>
        <w:numPr>
          <w:ilvl w:val="1"/>
          <w:numId w:val="2"/>
        </w:numPr>
        <w:ind w:right="60"/>
        <w:jc w:val="both"/>
        <w:rPr>
          <w:rFonts w:cs="Times New Roman"/>
        </w:rPr>
      </w:pPr>
      <w:r>
        <w:rPr>
          <w:rFonts w:cs="Times New Roman"/>
        </w:rPr>
        <w:t>Физические лица:</w:t>
      </w:r>
    </w:p>
    <w:p w14:paraId="6FEFF953" w14:textId="77777777" w:rsidR="0061738D" w:rsidRDefault="004916BA">
      <w:pPr>
        <w:ind w:left="1128" w:right="60"/>
        <w:jc w:val="both"/>
        <w:rPr>
          <w:rFonts w:cs="Times New Roman"/>
        </w:rPr>
      </w:pPr>
      <w:r>
        <w:rPr>
          <w:rFonts w:cs="Times New Roman"/>
        </w:rPr>
        <w:t>- копии всех листов документа, удостоверяющего личность;</w:t>
      </w:r>
    </w:p>
    <w:p w14:paraId="643CE08F" w14:textId="77777777" w:rsidR="0061738D" w:rsidRDefault="004916BA">
      <w:pPr>
        <w:numPr>
          <w:ilvl w:val="1"/>
          <w:numId w:val="2"/>
        </w:numPr>
        <w:ind w:right="60"/>
        <w:jc w:val="both"/>
        <w:rPr>
          <w:rFonts w:cs="Times New Roman"/>
        </w:rPr>
      </w:pPr>
      <w:r>
        <w:rPr>
          <w:rFonts w:cs="Times New Roman"/>
        </w:rPr>
        <w:t xml:space="preserve">Юридические лица: </w:t>
      </w:r>
    </w:p>
    <w:p w14:paraId="0E7FAE16" w14:textId="77777777" w:rsidR="0061738D" w:rsidRDefault="004916BA">
      <w:pPr>
        <w:numPr>
          <w:ilvl w:val="0"/>
          <w:numId w:val="1"/>
        </w:numPr>
        <w:ind w:right="60"/>
        <w:jc w:val="both"/>
        <w:rPr>
          <w:rFonts w:cs="Times New Roman"/>
        </w:rPr>
      </w:pPr>
      <w:r>
        <w:rPr>
          <w:rFonts w:cs="Times New Roman"/>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3463731" w14:textId="77777777" w:rsidR="0061738D" w:rsidRDefault="004916BA">
      <w:pPr>
        <w:numPr>
          <w:ilvl w:val="0"/>
          <w:numId w:val="1"/>
        </w:numPr>
        <w:ind w:right="60"/>
        <w:jc w:val="both"/>
        <w:rPr>
          <w:rFonts w:cs="Times New Roman"/>
        </w:rPr>
      </w:pPr>
      <w:r>
        <w:rPr>
          <w:rFonts w:cs="Times New Roman"/>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7C02B4A" w14:textId="77777777" w:rsidR="0061738D" w:rsidRDefault="004916BA">
      <w:pPr>
        <w:ind w:left="-15" w:right="60"/>
        <w:jc w:val="both"/>
        <w:rPr>
          <w:rFonts w:cs="Times New Roman"/>
        </w:rPr>
      </w:pPr>
      <w:r>
        <w:rPr>
          <w:rFonts w:cs="Times New Roman"/>
        </w:rPr>
        <w:t xml:space="preserve">(регистрации) (или его аналог в соответствии с законодательством страны инкорпорации (регистрации));  </w:t>
      </w:r>
    </w:p>
    <w:p w14:paraId="3249A394" w14:textId="77777777" w:rsidR="0061738D" w:rsidRDefault="004916BA">
      <w:pPr>
        <w:numPr>
          <w:ilvl w:val="0"/>
          <w:numId w:val="1"/>
        </w:numPr>
        <w:ind w:right="60"/>
        <w:jc w:val="both"/>
        <w:rPr>
          <w:rFonts w:cs="Times New Roman"/>
        </w:rPr>
      </w:pPr>
      <w:r>
        <w:rPr>
          <w:rFonts w:cs="Times New Roman"/>
        </w:rPr>
        <w:t xml:space="preserve">свидетельство о постановке на учет в налоговом органе; </w:t>
      </w:r>
    </w:p>
    <w:p w14:paraId="4E153B9B" w14:textId="77777777" w:rsidR="0061738D" w:rsidRDefault="004916BA">
      <w:pPr>
        <w:numPr>
          <w:ilvl w:val="0"/>
          <w:numId w:val="1"/>
        </w:numPr>
        <w:ind w:right="60"/>
        <w:jc w:val="both"/>
        <w:rPr>
          <w:rFonts w:cs="Times New Roman"/>
        </w:rPr>
      </w:pPr>
      <w:r>
        <w:rPr>
          <w:rFonts w:cs="Times New Roman"/>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1F9C9728" w14:textId="59344033" w:rsidR="0061738D" w:rsidRDefault="004916BA">
      <w:pPr>
        <w:numPr>
          <w:ilvl w:val="0"/>
          <w:numId w:val="1"/>
        </w:numPr>
        <w:ind w:right="60"/>
        <w:jc w:val="both"/>
        <w:rPr>
          <w:rFonts w:cs="Times New Roman"/>
        </w:rPr>
      </w:pPr>
      <w:r>
        <w:rPr>
          <w:rFonts w:cs="Times New Roman"/>
        </w:rPr>
        <w:t xml:space="preserve">письменное решение соответствующего органа управления Претендента о приобретении Акций, если это требуется в соответствии с учредительными документами претендента; </w:t>
      </w:r>
    </w:p>
    <w:p w14:paraId="555F97F2" w14:textId="77777777" w:rsidR="0061738D" w:rsidRDefault="004916BA">
      <w:pPr>
        <w:numPr>
          <w:ilvl w:val="0"/>
          <w:numId w:val="1"/>
        </w:numPr>
        <w:ind w:right="60"/>
        <w:jc w:val="both"/>
        <w:rPr>
          <w:rFonts w:cs="Times New Roman"/>
        </w:rPr>
      </w:pPr>
      <w:r>
        <w:rPr>
          <w:rFonts w:cs="Times New Roman"/>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4F550484" w14:textId="77777777" w:rsidR="0061738D" w:rsidRDefault="004916BA">
      <w:pPr>
        <w:ind w:left="708" w:right="60"/>
        <w:jc w:val="both"/>
        <w:rPr>
          <w:rFonts w:cs="Times New Roman"/>
        </w:rPr>
      </w:pPr>
      <w:r>
        <w:rPr>
          <w:rFonts w:cs="Times New Roman"/>
        </w:rPr>
        <w:t xml:space="preserve">2.3. Индивидуальные предприниматели:  </w:t>
      </w:r>
    </w:p>
    <w:p w14:paraId="0B9B217C" w14:textId="77777777" w:rsidR="0061738D" w:rsidRDefault="004916BA">
      <w:pPr>
        <w:numPr>
          <w:ilvl w:val="0"/>
          <w:numId w:val="1"/>
        </w:numPr>
        <w:ind w:right="60"/>
        <w:jc w:val="both"/>
        <w:rPr>
          <w:rFonts w:cs="Times New Roman"/>
        </w:rPr>
      </w:pPr>
      <w:r>
        <w:rPr>
          <w:rFonts w:cs="Times New Roman"/>
        </w:rPr>
        <w:t xml:space="preserve">копии всех листов документа, удостоверяющего личность; </w:t>
      </w:r>
    </w:p>
    <w:p w14:paraId="59604A3E" w14:textId="77777777" w:rsidR="0061738D" w:rsidRDefault="004916BA">
      <w:pPr>
        <w:numPr>
          <w:ilvl w:val="0"/>
          <w:numId w:val="1"/>
        </w:numPr>
        <w:ind w:right="60"/>
        <w:jc w:val="both"/>
        <w:rPr>
          <w:rFonts w:cs="Times New Roman"/>
        </w:rPr>
      </w:pPr>
      <w:r>
        <w:rPr>
          <w:rFonts w:cs="Times New Roman"/>
        </w:rPr>
        <w:t xml:space="preserve">свидетельство/лист записи о внесении физического лица в Единый государственный реестр индивидуальных предпринимателей; </w:t>
      </w:r>
    </w:p>
    <w:p w14:paraId="5E0D0F34" w14:textId="77777777" w:rsidR="0061738D" w:rsidRDefault="004916BA">
      <w:pPr>
        <w:numPr>
          <w:ilvl w:val="0"/>
          <w:numId w:val="1"/>
        </w:numPr>
        <w:ind w:right="60"/>
        <w:jc w:val="both"/>
        <w:rPr>
          <w:rFonts w:cs="Times New Roman"/>
        </w:rPr>
      </w:pPr>
      <w:r>
        <w:rPr>
          <w:rFonts w:cs="Times New Roman"/>
        </w:rPr>
        <w:t>свидетельство о постановке на налоговый учет;</w:t>
      </w:r>
    </w:p>
    <w:p w14:paraId="360D2033" w14:textId="77777777" w:rsidR="0061738D" w:rsidRDefault="0061738D">
      <w:pPr>
        <w:ind w:right="60"/>
        <w:jc w:val="both"/>
        <w:rPr>
          <w:rFonts w:cs="Times New Roman"/>
        </w:rPr>
      </w:pPr>
    </w:p>
    <w:p w14:paraId="309903FE" w14:textId="77777777" w:rsidR="0061738D" w:rsidRDefault="004916BA">
      <w:pPr>
        <w:ind w:left="-15" w:right="60" w:firstLine="724"/>
        <w:jc w:val="both"/>
        <w:rPr>
          <w:rFonts w:cs="Times New Roman"/>
        </w:rPr>
      </w:pPr>
      <w:r>
        <w:rPr>
          <w:rFonts w:cs="Times New Roman"/>
        </w:rP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93AFB57" w14:textId="77777777" w:rsidR="0061738D" w:rsidRDefault="004916BA">
      <w:pPr>
        <w:ind w:left="-15" w:right="60" w:firstLine="724"/>
        <w:jc w:val="both"/>
        <w:rPr>
          <w:rFonts w:cs="Times New Roman"/>
        </w:rPr>
      </w:pPr>
      <w:r>
        <w:rPr>
          <w:rFonts w:cs="Times New Roman"/>
        </w:rPr>
        <w:t xml:space="preserve">Допустимые форматы загружаемых файлов: </w:t>
      </w:r>
      <w:proofErr w:type="spellStart"/>
      <w:r>
        <w:rPr>
          <w:rFonts w:cs="Times New Roman"/>
        </w:rPr>
        <w:t>doc</w:t>
      </w:r>
      <w:proofErr w:type="spellEnd"/>
      <w:r>
        <w:rPr>
          <w:rFonts w:cs="Times New Roman"/>
        </w:rPr>
        <w:t xml:space="preserve">, </w:t>
      </w:r>
      <w:proofErr w:type="spellStart"/>
      <w:r>
        <w:rPr>
          <w:rFonts w:cs="Times New Roman"/>
        </w:rPr>
        <w:t>docx</w:t>
      </w:r>
      <w:proofErr w:type="spellEnd"/>
      <w:r>
        <w:rPr>
          <w:rFonts w:cs="Times New Roman"/>
        </w:rPr>
        <w:t xml:space="preserve">, </w:t>
      </w:r>
      <w:proofErr w:type="spellStart"/>
      <w:r>
        <w:rPr>
          <w:rFonts w:cs="Times New Roman"/>
        </w:rPr>
        <w:t>pdf</w:t>
      </w:r>
      <w:proofErr w:type="spellEnd"/>
      <w:r>
        <w:rPr>
          <w:rFonts w:cs="Times New Roman"/>
        </w:rPr>
        <w:t xml:space="preserve">, </w:t>
      </w:r>
      <w:proofErr w:type="spellStart"/>
      <w:r>
        <w:rPr>
          <w:rFonts w:cs="Times New Roman"/>
        </w:rPr>
        <w:t>gif</w:t>
      </w:r>
      <w:proofErr w:type="spellEnd"/>
      <w:r>
        <w:rPr>
          <w:rFonts w:cs="Times New Roman"/>
        </w:rPr>
        <w:t xml:space="preserve">, </w:t>
      </w:r>
      <w:proofErr w:type="spellStart"/>
      <w:r>
        <w:rPr>
          <w:rFonts w:cs="Times New Roman"/>
        </w:rPr>
        <w:t>jpg</w:t>
      </w:r>
      <w:proofErr w:type="spellEnd"/>
      <w:r>
        <w:rPr>
          <w:rFonts w:cs="Times New Roman"/>
        </w:rPr>
        <w:t xml:space="preserve">, </w:t>
      </w:r>
      <w:proofErr w:type="spellStart"/>
      <w:r>
        <w:rPr>
          <w:rFonts w:cs="Times New Roman"/>
        </w:rPr>
        <w:t>jpeg</w:t>
      </w:r>
      <w:proofErr w:type="spellEnd"/>
      <w:r>
        <w:rPr>
          <w:rFonts w:cs="Times New Roman"/>
        </w:rPr>
        <w:t xml:space="preserve">. Загружаемые файлы подписываются электронной подписью Претендента. </w:t>
      </w:r>
    </w:p>
    <w:p w14:paraId="66C9312A" w14:textId="77777777" w:rsidR="0061738D" w:rsidRDefault="004916BA">
      <w:pPr>
        <w:ind w:left="-15" w:right="60" w:firstLine="724"/>
        <w:jc w:val="both"/>
        <w:rPr>
          <w:rFonts w:cs="Times New Roman"/>
        </w:rPr>
      </w:pPr>
      <w:r>
        <w:rPr>
          <w:rFonts w:cs="Times New Roman"/>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6FFC23" w14:textId="77777777" w:rsidR="0061738D" w:rsidRDefault="004916BA">
      <w:pPr>
        <w:ind w:left="-15" w:right="60" w:firstLine="724"/>
        <w:jc w:val="both"/>
        <w:rPr>
          <w:rFonts w:cs="Times New Roman"/>
        </w:rPr>
      </w:pPr>
      <w:r>
        <w:rPr>
          <w:rFonts w:cs="Times New Roman"/>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1628A96D" w14:textId="77777777" w:rsidR="0061738D" w:rsidRDefault="004916BA">
      <w:pPr>
        <w:ind w:left="-15" w:right="60" w:firstLine="724"/>
        <w:jc w:val="both"/>
        <w:rPr>
          <w:rFonts w:cs="Times New Roman"/>
        </w:rPr>
      </w:pPr>
      <w:r>
        <w:rPr>
          <w:rFonts w:cs="Times New Roman"/>
        </w:rPr>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0F884DA" w14:textId="77777777" w:rsidR="0061738D" w:rsidRDefault="004916BA">
      <w:pPr>
        <w:ind w:left="-15" w:right="60" w:firstLine="724"/>
        <w:jc w:val="both"/>
        <w:rPr>
          <w:rFonts w:cs="Times New Roman"/>
        </w:rPr>
      </w:pPr>
      <w:r>
        <w:rPr>
          <w:rFonts w:cs="Times New Roman"/>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90D7942" w14:textId="77777777" w:rsidR="0061738D" w:rsidRDefault="004916BA">
      <w:pPr>
        <w:ind w:left="-15" w:right="60" w:firstLine="724"/>
        <w:jc w:val="both"/>
        <w:rPr>
          <w:rFonts w:cs="Times New Roman"/>
        </w:rPr>
      </w:pPr>
      <w:r>
        <w:rPr>
          <w:rFonts w:cs="Times New Roman"/>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rFonts w:cs="Times New Roman"/>
            <w:color w:val="0000FF"/>
            <w:u w:val="single"/>
          </w:rPr>
          <w:t>www</w:t>
        </w:r>
      </w:hyperlink>
      <w:hyperlink r:id="rId37" w:tooltip="http://www.lot-online.ru/" w:history="1">
        <w:r>
          <w:rPr>
            <w:rFonts w:cs="Times New Roman"/>
            <w:color w:val="0000FF"/>
            <w:u w:val="single"/>
          </w:rPr>
          <w:t>.</w:t>
        </w:r>
      </w:hyperlink>
      <w:hyperlink r:id="rId38" w:tooltip="http://www.lot-online.ru/" w:history="1">
        <w:r>
          <w:rPr>
            <w:rFonts w:cs="Times New Roman"/>
            <w:color w:val="0000FF"/>
            <w:u w:val="single"/>
          </w:rPr>
          <w:t>lot</w:t>
        </w:r>
      </w:hyperlink>
      <w:hyperlink r:id="rId39" w:tooltip="http://www.lot-online.ru/" w:history="1">
        <w:r>
          <w:rPr>
            <w:rFonts w:cs="Times New Roman"/>
            <w:color w:val="0000FF"/>
            <w:u w:val="single"/>
          </w:rPr>
          <w:t>-</w:t>
        </w:r>
      </w:hyperlink>
      <w:hyperlink r:id="rId40" w:tooltip="http://www.lot-online.ru/" w:history="1">
        <w:r>
          <w:rPr>
            <w:rFonts w:cs="Times New Roman"/>
            <w:color w:val="0000FF"/>
            <w:u w:val="single"/>
          </w:rPr>
          <w:t>online</w:t>
        </w:r>
      </w:hyperlink>
      <w:hyperlink r:id="rId41" w:tooltip="http://www.lot-online.ru/" w:history="1">
        <w:r>
          <w:rPr>
            <w:rFonts w:cs="Times New Roman"/>
            <w:color w:val="0000FF"/>
            <w:u w:val="single"/>
          </w:rPr>
          <w:t>.</w:t>
        </w:r>
      </w:hyperlink>
      <w:hyperlink r:id="rId42" w:tooltip="http://www.lot-online.ru/" w:history="1">
        <w:r>
          <w:rPr>
            <w:rFonts w:cs="Times New Roman"/>
            <w:color w:val="0000FF"/>
            <w:u w:val="single"/>
          </w:rPr>
          <w:t>ru</w:t>
        </w:r>
      </w:hyperlink>
      <w:hyperlink r:id="rId43" w:tooltip="http://www.lot-online.ru/" w:history="1">
        <w:r>
          <w:rPr>
            <w:rFonts w:cs="Times New Roman"/>
          </w:rPr>
          <w:t xml:space="preserve"> </w:t>
        </w:r>
      </w:hyperlink>
      <w:r>
        <w:rPr>
          <w:rFonts w:cs="Times New Roman"/>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4F1BF8E" w14:textId="77777777" w:rsidR="0061738D" w:rsidRDefault="004916BA">
      <w:pPr>
        <w:jc w:val="both"/>
        <w:rPr>
          <w:rFonts w:cs="Times New Roman"/>
          <w:b/>
        </w:rPr>
      </w:pPr>
      <w:r>
        <w:rPr>
          <w:rFonts w:cs="Times New Roman"/>
          <w:b/>
        </w:rPr>
        <w:t>р/с № 40702810355000036459 в СЕВЕРО-ЗАПАДНЫЙ БАНК ПАО СБЕРБАНК,</w:t>
      </w:r>
    </w:p>
    <w:p w14:paraId="694E779C" w14:textId="77777777" w:rsidR="0061738D" w:rsidRDefault="004916BA">
      <w:pPr>
        <w:jc w:val="both"/>
        <w:rPr>
          <w:rFonts w:cs="Times New Roman"/>
          <w:b/>
          <w:shd w:val="clear" w:color="auto" w:fill="FFFFFF"/>
        </w:rPr>
      </w:pPr>
      <w:r>
        <w:rPr>
          <w:rFonts w:cs="Times New Roman"/>
          <w:b/>
        </w:rPr>
        <w:t>БИК 044030653, к/с 30101810500000000653</w:t>
      </w:r>
      <w:r>
        <w:rPr>
          <w:rFonts w:cs="Times New Roman"/>
          <w:b/>
          <w:shd w:val="clear" w:color="auto" w:fill="FFFFFF"/>
        </w:rPr>
        <w:t>.</w:t>
      </w:r>
    </w:p>
    <w:p w14:paraId="024F9163" w14:textId="77777777" w:rsidR="0061738D" w:rsidRDefault="0061738D">
      <w:pPr>
        <w:spacing w:line="264" w:lineRule="auto"/>
        <w:ind w:right="60"/>
        <w:jc w:val="both"/>
        <w:rPr>
          <w:rFonts w:cs="Times New Roman"/>
        </w:rPr>
      </w:pPr>
    </w:p>
    <w:p w14:paraId="41894427" w14:textId="66FA709D" w:rsidR="0061738D" w:rsidRDefault="004916BA">
      <w:pPr>
        <w:spacing w:line="264" w:lineRule="auto"/>
        <w:ind w:left="718" w:right="60"/>
        <w:jc w:val="both"/>
        <w:rPr>
          <w:rFonts w:cs="Times New Roman"/>
        </w:rPr>
      </w:pPr>
      <w:r>
        <w:rPr>
          <w:rFonts w:cs="Times New Roman"/>
          <w:b/>
        </w:rPr>
        <w:t xml:space="preserve">Задаток должен поступить на указанный счет не позднее </w:t>
      </w:r>
      <w:r>
        <w:rPr>
          <w:rFonts w:cs="Times New Roman"/>
          <w:b/>
          <w:bCs/>
        </w:rPr>
        <w:t xml:space="preserve">18 мая 2026 </w:t>
      </w:r>
      <w:r>
        <w:rPr>
          <w:rFonts w:cs="Times New Roman"/>
          <w:b/>
        </w:rPr>
        <w:t>года</w:t>
      </w:r>
    </w:p>
    <w:p w14:paraId="4A08670F" w14:textId="77777777" w:rsidR="0061738D" w:rsidRDefault="004916BA">
      <w:pPr>
        <w:ind w:left="-15" w:right="60" w:firstLine="724"/>
        <w:jc w:val="both"/>
        <w:rPr>
          <w:rFonts w:cs="Times New Roman"/>
        </w:rPr>
      </w:pPr>
      <w:r>
        <w:rPr>
          <w:rFonts w:cs="Times New Roman"/>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3F668197" w14:textId="77777777" w:rsidR="0061738D" w:rsidRDefault="004916BA">
      <w:pPr>
        <w:ind w:left="-15" w:right="60" w:firstLine="724"/>
        <w:jc w:val="both"/>
        <w:rPr>
          <w:rFonts w:cs="Times New Roman"/>
        </w:rPr>
      </w:pPr>
      <w:r>
        <w:rPr>
          <w:rFonts w:cs="Times New Roman"/>
        </w:rP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5A866136" w14:textId="77777777" w:rsidR="0061738D" w:rsidRDefault="004916BA">
      <w:pPr>
        <w:ind w:firstLine="567"/>
        <w:jc w:val="both"/>
        <w:rPr>
          <w:rFonts w:cs="Times New Roman"/>
        </w:rPr>
      </w:pPr>
      <w:r>
        <w:rPr>
          <w:rFonts w:cs="Times New Roman"/>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704C28E9" w14:textId="5CD13EEE" w:rsidR="0061738D" w:rsidRDefault="004916BA">
      <w:pPr>
        <w:ind w:left="-15" w:right="60" w:firstLine="724"/>
        <w:jc w:val="both"/>
        <w:rPr>
          <w:rFonts w:cs="Times New Roman"/>
        </w:rPr>
      </w:pPr>
      <w:r>
        <w:rPr>
          <w:rFonts w:cs="Times New Roman"/>
        </w:rPr>
        <w:t xml:space="preserve">Задаток служит обеспечением исполнения обязательства победителя/единственного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 единственным участником засчитывается в сумму платежа по договору купли-продажи Акций. </w:t>
      </w:r>
    </w:p>
    <w:p w14:paraId="34CA59BF" w14:textId="77777777" w:rsidR="0061738D" w:rsidRDefault="004916BA">
      <w:pPr>
        <w:ind w:left="-15" w:right="60" w:firstLine="582"/>
        <w:jc w:val="both"/>
        <w:rPr>
          <w:rFonts w:cs="Times New Roman"/>
        </w:rPr>
      </w:pPr>
      <w:r>
        <w:rPr>
          <w:rFonts w:cs="Times New Roman"/>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1E1CBD4" w14:textId="77777777" w:rsidR="0061738D" w:rsidRDefault="004916BA">
      <w:pPr>
        <w:ind w:left="567" w:right="60"/>
        <w:jc w:val="both"/>
        <w:rPr>
          <w:rFonts w:cs="Times New Roman"/>
        </w:rPr>
      </w:pPr>
      <w:r>
        <w:rPr>
          <w:rFonts w:cs="Times New Roman"/>
        </w:rPr>
        <w:t xml:space="preserve">Для участия в аукционе Претендент может подать только одну заявку. </w:t>
      </w:r>
    </w:p>
    <w:p w14:paraId="5E555CE1" w14:textId="77777777" w:rsidR="0061738D" w:rsidRDefault="004916BA">
      <w:pPr>
        <w:ind w:left="-15" w:right="60" w:firstLine="582"/>
        <w:jc w:val="both"/>
        <w:rPr>
          <w:rFonts w:cs="Times New Roman"/>
        </w:rPr>
      </w:pPr>
      <w:r>
        <w:rPr>
          <w:rFonts w:cs="Times New Roman"/>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BD90DEA" w14:textId="77777777" w:rsidR="0061738D" w:rsidRDefault="004916BA">
      <w:pPr>
        <w:ind w:left="-15" w:right="60" w:firstLine="582"/>
        <w:jc w:val="both"/>
        <w:rPr>
          <w:rFonts w:cs="Times New Roman"/>
        </w:rPr>
      </w:pPr>
      <w:r>
        <w:rPr>
          <w:rFonts w:cs="Times New Roman"/>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20F78C3F" w14:textId="77777777" w:rsidR="0061738D" w:rsidRDefault="004916BA">
      <w:pPr>
        <w:ind w:left="-15" w:right="60" w:firstLine="582"/>
        <w:jc w:val="both"/>
        <w:rPr>
          <w:rFonts w:cs="Times New Roman"/>
        </w:rPr>
      </w:pPr>
      <w:r>
        <w:rPr>
          <w:rFonts w:cs="Times New Roman"/>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CC163E" w14:textId="77777777" w:rsidR="0061738D" w:rsidRDefault="004916BA">
      <w:pPr>
        <w:ind w:left="-15" w:right="60"/>
        <w:jc w:val="both"/>
        <w:rPr>
          <w:rFonts w:cs="Times New Roman"/>
        </w:rPr>
      </w:pPr>
      <w:r>
        <w:rPr>
          <w:rFonts w:cs="Times New Roman"/>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577E1BB1" w14:textId="77777777" w:rsidR="0061738D" w:rsidRDefault="004916BA">
      <w:pPr>
        <w:ind w:left="-15" w:right="60" w:firstLine="724"/>
        <w:jc w:val="both"/>
        <w:rPr>
          <w:rFonts w:cs="Times New Roman"/>
        </w:rPr>
      </w:pPr>
      <w:r>
        <w:rPr>
          <w:rFonts w:cs="Times New Roman"/>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w:t>
      </w:r>
      <w:r>
        <w:rPr>
          <w:rFonts w:cs="Times New Roman"/>
        </w:rPr>
        <w:lastRenderedPageBreak/>
        <w:t xml:space="preserve">юридическими лицами документы должны быть легализованы, </w:t>
      </w:r>
      <w:proofErr w:type="spellStart"/>
      <w:r>
        <w:rPr>
          <w:rFonts w:cs="Times New Roman"/>
        </w:rPr>
        <w:t>апостилированы</w:t>
      </w:r>
      <w:proofErr w:type="spellEnd"/>
      <w:r>
        <w:rPr>
          <w:rFonts w:cs="Times New Roman"/>
        </w:rPr>
        <w:t xml:space="preserve"> и иметь надлежащим образом, заверенный перевод на русский язык.</w:t>
      </w:r>
    </w:p>
    <w:p w14:paraId="1BF946F8" w14:textId="77777777" w:rsidR="0061738D" w:rsidRDefault="004916BA">
      <w:pPr>
        <w:ind w:left="-15" w:right="60" w:firstLine="724"/>
        <w:jc w:val="both"/>
        <w:rPr>
          <w:rFonts w:cs="Times New Roman"/>
        </w:rPr>
      </w:pPr>
      <w:r>
        <w:rPr>
          <w:rFonts w:cs="Times New Roman"/>
        </w:rPr>
        <w:t>Документы, содержащие помарки, подчистки, исправления и т.п., не рассматриваются.</w:t>
      </w:r>
    </w:p>
    <w:p w14:paraId="452460A0" w14:textId="77777777" w:rsidR="0061738D" w:rsidRDefault="004916BA">
      <w:pPr>
        <w:ind w:left="567" w:right="60"/>
        <w:jc w:val="both"/>
        <w:rPr>
          <w:rFonts w:cs="Times New Roman"/>
        </w:rPr>
      </w:pPr>
      <w:r>
        <w:rPr>
          <w:rFonts w:cs="Times New Roman"/>
        </w:rPr>
        <w:t xml:space="preserve">Организатор торгов отказывает Претенденту в допуске к участию в аукционе, если: </w:t>
      </w:r>
    </w:p>
    <w:p w14:paraId="1F9BAD5F" w14:textId="77777777" w:rsidR="0061738D" w:rsidRDefault="004916BA">
      <w:pPr>
        <w:widowControl/>
        <w:numPr>
          <w:ilvl w:val="0"/>
          <w:numId w:val="3"/>
        </w:numPr>
        <w:spacing w:after="11" w:line="264" w:lineRule="auto"/>
        <w:ind w:right="60"/>
        <w:jc w:val="both"/>
        <w:rPr>
          <w:rFonts w:cs="Times New Roman"/>
        </w:rPr>
      </w:pPr>
      <w:r>
        <w:rPr>
          <w:rFonts w:cs="Times New Roman"/>
        </w:rPr>
        <w:t xml:space="preserve">заявка на участие в аукционе не соответствует требованиям, установленным в настоящем информационном сообщении; </w:t>
      </w:r>
    </w:p>
    <w:p w14:paraId="3256E7C9" w14:textId="77777777" w:rsidR="0061738D" w:rsidRDefault="004916BA">
      <w:pPr>
        <w:widowControl/>
        <w:numPr>
          <w:ilvl w:val="0"/>
          <w:numId w:val="3"/>
        </w:numPr>
        <w:spacing w:after="11" w:line="264" w:lineRule="auto"/>
        <w:ind w:right="60"/>
        <w:jc w:val="both"/>
        <w:rPr>
          <w:rFonts w:cs="Times New Roman"/>
        </w:rPr>
      </w:pPr>
      <w:r>
        <w:rPr>
          <w:rFonts w:cs="Times New Roman"/>
        </w:rPr>
        <w:t xml:space="preserve">представлены не все документы в соответствии с перечнем, указанным в настоящем информационном сообщении; </w:t>
      </w:r>
    </w:p>
    <w:p w14:paraId="4B06CE6E" w14:textId="77777777" w:rsidR="0061738D" w:rsidRDefault="004916BA">
      <w:pPr>
        <w:widowControl/>
        <w:numPr>
          <w:ilvl w:val="0"/>
          <w:numId w:val="3"/>
        </w:numPr>
        <w:spacing w:after="11" w:line="264" w:lineRule="auto"/>
        <w:ind w:right="60"/>
        <w:jc w:val="both"/>
        <w:rPr>
          <w:rFonts w:cs="Times New Roman"/>
        </w:rPr>
      </w:pPr>
      <w:r>
        <w:rPr>
          <w:rFonts w:cs="Times New Roman"/>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F2A2594" w14:textId="77777777" w:rsidR="0061738D" w:rsidRDefault="004916BA">
      <w:pPr>
        <w:widowControl/>
        <w:numPr>
          <w:ilvl w:val="0"/>
          <w:numId w:val="3"/>
        </w:numPr>
        <w:spacing w:after="11" w:line="264" w:lineRule="auto"/>
        <w:ind w:right="60"/>
        <w:jc w:val="both"/>
        <w:rPr>
          <w:rFonts w:cs="Times New Roman"/>
        </w:rPr>
      </w:pPr>
      <w:r>
        <w:rPr>
          <w:rFonts w:cs="Times New Roman"/>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6EF093E0" w14:textId="77777777" w:rsidR="0061738D" w:rsidRDefault="004916BA">
      <w:pPr>
        <w:ind w:left="-15" w:right="60" w:firstLine="724"/>
        <w:jc w:val="both"/>
        <w:rPr>
          <w:rFonts w:cs="Times New Roman"/>
        </w:rPr>
      </w:pPr>
      <w:r>
        <w:rPr>
          <w:rFonts w:cs="Times New Roman"/>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E65F4E9" w14:textId="77777777" w:rsidR="0061738D" w:rsidRDefault="004916BA">
      <w:pPr>
        <w:ind w:left="-15" w:right="60" w:firstLine="724"/>
        <w:jc w:val="both"/>
        <w:rPr>
          <w:rFonts w:cs="Times New Roman"/>
        </w:rPr>
      </w:pPr>
      <w:r>
        <w:rPr>
          <w:rFonts w:cs="Times New Roman"/>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8713DED" w14:textId="77777777" w:rsidR="0061738D" w:rsidRDefault="004916BA">
      <w:pPr>
        <w:ind w:left="-15" w:right="60" w:firstLine="724"/>
        <w:jc w:val="both"/>
        <w:rPr>
          <w:rFonts w:cs="Times New Roman"/>
        </w:rPr>
      </w:pPr>
      <w:r>
        <w:rPr>
          <w:rFonts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B61782D" w14:textId="77777777" w:rsidR="0061738D" w:rsidRDefault="004916BA">
      <w:pPr>
        <w:ind w:left="-15" w:right="60" w:firstLine="724"/>
        <w:jc w:val="both"/>
        <w:rPr>
          <w:rFonts w:cs="Times New Roman"/>
        </w:rPr>
      </w:pPr>
      <w:r>
        <w:rPr>
          <w:rFonts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14:paraId="254C3057" w14:textId="77777777" w:rsidR="0061738D" w:rsidRDefault="004916BA">
      <w:pPr>
        <w:ind w:left="-15" w:right="60" w:firstLine="724"/>
        <w:jc w:val="both"/>
        <w:rPr>
          <w:rFonts w:cs="Times New Roman"/>
        </w:rPr>
      </w:pPr>
      <w:r>
        <w:rPr>
          <w:rFonts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76E732D9" w14:textId="77777777" w:rsidR="0061738D" w:rsidRDefault="0061738D">
      <w:pPr>
        <w:spacing w:line="259" w:lineRule="auto"/>
        <w:ind w:left="708" w:right="60"/>
        <w:jc w:val="both"/>
        <w:rPr>
          <w:rFonts w:cs="Times New Roman"/>
        </w:rPr>
      </w:pPr>
    </w:p>
    <w:p w14:paraId="1E96A658" w14:textId="77777777" w:rsidR="0061738D" w:rsidRDefault="004916BA">
      <w:pPr>
        <w:spacing w:line="259" w:lineRule="auto"/>
        <w:ind w:left="708" w:right="60"/>
        <w:jc w:val="both"/>
        <w:rPr>
          <w:rFonts w:cs="Times New Roman"/>
        </w:rPr>
      </w:pPr>
      <w:r>
        <w:rPr>
          <w:rFonts w:cs="Times New Roman"/>
        </w:rPr>
        <w:t xml:space="preserve"> </w:t>
      </w:r>
    </w:p>
    <w:p w14:paraId="14784D05" w14:textId="77777777" w:rsidR="0061738D" w:rsidRDefault="004916BA">
      <w:pPr>
        <w:spacing w:line="264" w:lineRule="auto"/>
        <w:ind w:left="2115" w:right="60"/>
        <w:jc w:val="both"/>
        <w:rPr>
          <w:rFonts w:cs="Times New Roman"/>
        </w:rPr>
      </w:pPr>
      <w:r>
        <w:rPr>
          <w:rFonts w:cs="Times New Roman"/>
          <w:b/>
        </w:rPr>
        <w:t xml:space="preserve">ПОРЯДОК ПРОВЕДЕНИЯ ЭЛЕКТРОННОГО АУКЦИОНА: </w:t>
      </w:r>
    </w:p>
    <w:p w14:paraId="662F847E" w14:textId="77777777" w:rsidR="0061738D" w:rsidRDefault="004916BA">
      <w:pPr>
        <w:ind w:left="-15" w:right="60" w:firstLine="724"/>
        <w:jc w:val="both"/>
        <w:rPr>
          <w:rFonts w:cs="Times New Roman"/>
        </w:rPr>
      </w:pPr>
      <w:r>
        <w:rPr>
          <w:rFonts w:cs="Times New Roman"/>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47FAC125" w14:textId="77777777" w:rsidR="0061738D" w:rsidRDefault="004916BA">
      <w:pPr>
        <w:ind w:left="-15" w:right="60" w:firstLine="724"/>
        <w:jc w:val="both"/>
        <w:rPr>
          <w:rFonts w:cs="Times New Roman"/>
        </w:rPr>
      </w:pPr>
      <w:r>
        <w:rPr>
          <w:rFonts w:cs="Times New Roman"/>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79D08D71" w14:textId="4DF82B48" w:rsidR="0061738D" w:rsidRDefault="004916BA">
      <w:pPr>
        <w:ind w:left="-15" w:right="60" w:firstLine="724"/>
        <w:jc w:val="both"/>
        <w:rPr>
          <w:rFonts w:cs="Times New Roman"/>
        </w:rPr>
      </w:pPr>
      <w:r>
        <w:rPr>
          <w:rFonts w:cs="Times New Roman"/>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Акций.</w:t>
      </w:r>
    </w:p>
    <w:p w14:paraId="50CF228F" w14:textId="77777777" w:rsidR="0061738D" w:rsidRDefault="004916BA">
      <w:pPr>
        <w:ind w:left="-15" w:right="60"/>
        <w:jc w:val="both"/>
        <w:rPr>
          <w:rFonts w:cs="Times New Roman"/>
        </w:rPr>
      </w:pPr>
      <w:r>
        <w:rPr>
          <w:rFonts w:cs="Times New Roman"/>
        </w:rPr>
        <w:t>Электронный аукцион проводится в режиме реального времени, путем понижения цены первоначального предложения на «шаг аукциона» при помощи программно-технических средств электронной площадки.</w:t>
      </w:r>
    </w:p>
    <w:p w14:paraId="356DA131" w14:textId="780D13E5" w:rsidR="0061738D" w:rsidRDefault="004916BA">
      <w:pPr>
        <w:ind w:left="-15" w:right="60" w:firstLine="724"/>
        <w:jc w:val="both"/>
        <w:rPr>
          <w:rFonts w:cs="Times New Roman"/>
        </w:rPr>
      </w:pPr>
      <w:r>
        <w:rPr>
          <w:rFonts w:cs="Times New Roman"/>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Акций, которое не соответствует текущему предложению по цене.</w:t>
      </w:r>
    </w:p>
    <w:p w14:paraId="49CD9517" w14:textId="154D2715" w:rsidR="0061738D" w:rsidRDefault="004916BA">
      <w:pPr>
        <w:ind w:left="-15" w:right="60" w:firstLine="724"/>
        <w:jc w:val="both"/>
        <w:rPr>
          <w:rFonts w:cs="Times New Roman"/>
        </w:rPr>
      </w:pPr>
      <w:r>
        <w:rPr>
          <w:rFonts w:cs="Times New Roman"/>
        </w:rPr>
        <w:t>Время регистрации электронной площадкой предложения по цене Акций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EDD6759" w14:textId="77777777" w:rsidR="0061738D" w:rsidRDefault="004916BA">
      <w:pPr>
        <w:ind w:left="-15" w:right="60" w:firstLine="724"/>
        <w:jc w:val="both"/>
        <w:rPr>
          <w:rFonts w:cs="Times New Roman"/>
        </w:rPr>
      </w:pPr>
      <w:r>
        <w:rPr>
          <w:rFonts w:cs="Times New Roman"/>
        </w:rPr>
        <w:lastRenderedPageBreak/>
        <w:t>При проведении открытых торгов время проведения торгов определяется в следующем порядке:</w:t>
      </w:r>
    </w:p>
    <w:p w14:paraId="3ED2B2EC" w14:textId="141F1DB2" w:rsidR="0061738D" w:rsidRDefault="004916BA">
      <w:pPr>
        <w:ind w:left="-15" w:right="60"/>
        <w:jc w:val="both"/>
        <w:rPr>
          <w:rFonts w:cs="Times New Roman"/>
        </w:rPr>
      </w:pPr>
      <w:r>
        <w:rPr>
          <w:rFonts w:cs="Times New Roman"/>
        </w:rPr>
        <w:t xml:space="preserve">• если в течение одного часа с момента начала представления предложения о цене не поступило ни одного предложения о цене Акций, открытые торги с помощью программно-аппаратных средств электронной площадки завершаются автоматически.                                                           </w:t>
      </w:r>
    </w:p>
    <w:p w14:paraId="3426EFA9" w14:textId="77777777" w:rsidR="0061738D" w:rsidRDefault="004916BA">
      <w:pPr>
        <w:ind w:left="-15" w:right="60"/>
        <w:jc w:val="both"/>
        <w:rPr>
          <w:rFonts w:cs="Times New Roman"/>
        </w:rPr>
      </w:pPr>
      <w:r>
        <w:rPr>
          <w:rFonts w:cs="Times New Roman"/>
        </w:rPr>
        <w:t xml:space="preserve">       В этом случае сроком окончания представления предложений является момент завершения торгов.</w:t>
      </w:r>
    </w:p>
    <w:p w14:paraId="54C4FDC3" w14:textId="0833929A" w:rsidR="0061738D" w:rsidRDefault="004916BA">
      <w:pPr>
        <w:ind w:left="-15" w:right="60"/>
        <w:jc w:val="both"/>
        <w:rPr>
          <w:rFonts w:cs="Times New Roman"/>
        </w:rPr>
      </w:pPr>
      <w:r>
        <w:rPr>
          <w:rFonts w:cs="Times New Roman"/>
        </w:rPr>
        <w:t>• в случае поступления предложения о цене Акций в течение одного часа с момента начала представления предложений время представления предложений о цене Акций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Акций не поступило следующее предложение о цене Акций, открытые торги с помощью программно-аппаратных средств электронной площадки завершаются автоматически.</w:t>
      </w:r>
    </w:p>
    <w:p w14:paraId="2447F3BD" w14:textId="77777777" w:rsidR="0061738D" w:rsidRDefault="004916BA">
      <w:pPr>
        <w:ind w:left="-15" w:right="60" w:firstLine="724"/>
        <w:jc w:val="both"/>
        <w:rPr>
          <w:rFonts w:cs="Times New Roman"/>
        </w:rPr>
      </w:pPr>
      <w:r>
        <w:rPr>
          <w:rFonts w:cs="Times New Roman"/>
        </w:rPr>
        <w:t>Процедура аукциона в электронной форме проводится путем понижения начальной цены продажи на величину, кратную величине «шага аукциона на понижение», который устанавливается Организатором аукциона в фиксируемой сумме и не изменяется в течение всего электронного аукциона.</w:t>
      </w:r>
    </w:p>
    <w:p w14:paraId="775E6197" w14:textId="77777777" w:rsidR="0061738D" w:rsidRDefault="004916BA">
      <w:pPr>
        <w:ind w:left="-15" w:right="60" w:firstLine="724"/>
        <w:jc w:val="both"/>
        <w:rPr>
          <w:rFonts w:cs="Times New Roman"/>
        </w:rPr>
      </w:pPr>
      <w:r>
        <w:rPr>
          <w:rFonts w:cs="Times New Roman"/>
        </w:rPr>
        <w:t>Ход проведения процедуры аукциона фиксируется оператором электронной площадки в электронном журнале.</w:t>
      </w:r>
    </w:p>
    <w:p w14:paraId="7AD2C614" w14:textId="373E95CC" w:rsidR="0061738D" w:rsidRDefault="004916BA">
      <w:pPr>
        <w:ind w:left="-15" w:right="60" w:firstLine="724"/>
        <w:jc w:val="both"/>
        <w:rPr>
          <w:rFonts w:cs="Times New Roman"/>
        </w:rPr>
      </w:pPr>
      <w:r>
        <w:rPr>
          <w:rFonts w:cs="Times New Roman"/>
        </w:rPr>
        <w:t xml:space="preserve">Во время проведения электронных торгов оператор электронной площадки отклоняет предложение о цене Акций в момент его поступления, направив уведомление об отказе в приеме предложения, в случае если: </w:t>
      </w:r>
    </w:p>
    <w:p w14:paraId="0305E096" w14:textId="77777777" w:rsidR="0061738D" w:rsidRDefault="004916BA">
      <w:pPr>
        <w:ind w:left="-15" w:right="60"/>
        <w:jc w:val="both"/>
        <w:rPr>
          <w:rFonts w:cs="Times New Roman"/>
        </w:rPr>
      </w:pPr>
      <w:r>
        <w:rPr>
          <w:rFonts w:cs="Times New Roman"/>
        </w:rPr>
        <w:t>- предложение представлено по истечении срока окончания представления предложений;</w:t>
      </w:r>
    </w:p>
    <w:p w14:paraId="13857C96" w14:textId="28599658" w:rsidR="0061738D" w:rsidRDefault="004916BA">
      <w:pPr>
        <w:ind w:left="-15" w:right="60"/>
        <w:jc w:val="both"/>
        <w:rPr>
          <w:rFonts w:cs="Times New Roman"/>
        </w:rPr>
      </w:pPr>
      <w:r>
        <w:rPr>
          <w:rFonts w:cs="Times New Roman"/>
        </w:rPr>
        <w:t>- представленное предложение о цене Акций содержит предложение о цене, увеличенное на сумму, не кратную «шагу» аукциона или меньше ранее представленного предложения о цене имущества.</w:t>
      </w:r>
    </w:p>
    <w:p w14:paraId="030952C7" w14:textId="77777777" w:rsidR="0061738D" w:rsidRDefault="004916BA">
      <w:pPr>
        <w:ind w:left="-15" w:right="60" w:firstLine="724"/>
        <w:jc w:val="both"/>
        <w:rPr>
          <w:rFonts w:cs="Times New Roman"/>
        </w:rPr>
      </w:pPr>
      <w:r>
        <w:rPr>
          <w:rFonts w:cs="Times New Roman"/>
        </w:rPr>
        <w:t>Победителем аукциона признается Участник, предложивший наиболее высокую цену.</w:t>
      </w:r>
    </w:p>
    <w:p w14:paraId="17B93CF7" w14:textId="77777777" w:rsidR="0061738D" w:rsidRDefault="004916BA">
      <w:pPr>
        <w:ind w:left="-15" w:right="60" w:firstLine="724"/>
        <w:jc w:val="both"/>
        <w:rPr>
          <w:rFonts w:cs="Times New Roman"/>
        </w:rPr>
      </w:pPr>
      <w:r>
        <w:rPr>
          <w:rFonts w:cs="Times New Roman"/>
        </w:rPr>
        <w:t>По завершению аукциона при помощи программных средств электронной площадки формируется протокол о результатах аукциона.</w:t>
      </w:r>
    </w:p>
    <w:p w14:paraId="38648AB4" w14:textId="77777777" w:rsidR="0061738D" w:rsidRDefault="004916BA">
      <w:pPr>
        <w:ind w:left="-15" w:right="60" w:firstLine="724"/>
        <w:jc w:val="both"/>
        <w:rPr>
          <w:rFonts w:cs="Times New Roman"/>
        </w:rPr>
      </w:pPr>
      <w:r>
        <w:rPr>
          <w:rFonts w:cs="Times New Roman"/>
        </w:rPr>
        <w:t>Протокол о результатах аукциона подписывается Организатором торгов в день проведения электронного аукциона.</w:t>
      </w:r>
    </w:p>
    <w:p w14:paraId="0429E400" w14:textId="2E98CB29" w:rsidR="0061738D" w:rsidRDefault="004916BA">
      <w:pPr>
        <w:ind w:left="-15" w:right="60" w:firstLine="724"/>
        <w:jc w:val="both"/>
        <w:rPr>
          <w:rFonts w:cs="Times New Roman"/>
        </w:rPr>
      </w:pPr>
      <w:r>
        <w:rPr>
          <w:rFonts w:cs="Times New Roman"/>
        </w:rPr>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Акций, предложенную победителем, и удостоверяющего право победителя на заключение договора купли-продажи Акций.</w:t>
      </w:r>
    </w:p>
    <w:p w14:paraId="561C87D9" w14:textId="77777777" w:rsidR="0061738D" w:rsidRDefault="004916BA">
      <w:pPr>
        <w:ind w:left="-15" w:right="60" w:firstLine="724"/>
        <w:jc w:val="both"/>
        <w:rPr>
          <w:rFonts w:cs="Times New Roman"/>
        </w:rPr>
      </w:pPr>
      <w:r>
        <w:rPr>
          <w:rFonts w:cs="Times New Roman"/>
        </w:rPr>
        <w:t>После подписания протокола о результатах электронного аукциона победителю/единственному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948459" w14:textId="77777777" w:rsidR="0061738D" w:rsidRDefault="004916BA">
      <w:pPr>
        <w:ind w:left="-15" w:right="60" w:firstLine="724"/>
        <w:jc w:val="both"/>
        <w:rPr>
          <w:rFonts w:cs="Times New Roman"/>
        </w:rPr>
      </w:pPr>
      <w:r>
        <w:rPr>
          <w:rFonts w:cs="Times New Roman"/>
        </w:rPr>
        <w:t>В случае отказа или уклонения победителя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FA60F1E" w14:textId="77777777" w:rsidR="0061738D" w:rsidRDefault="0061738D">
      <w:pPr>
        <w:ind w:left="-15" w:right="60"/>
        <w:jc w:val="both"/>
        <w:rPr>
          <w:rFonts w:cs="Times New Roman"/>
        </w:rPr>
      </w:pPr>
    </w:p>
    <w:p w14:paraId="409EC1FF" w14:textId="77777777" w:rsidR="0061738D" w:rsidRDefault="004916BA">
      <w:pPr>
        <w:ind w:left="-15" w:right="60" w:firstLine="724"/>
        <w:jc w:val="both"/>
        <w:rPr>
          <w:rFonts w:cs="Times New Roman"/>
        </w:rPr>
      </w:pPr>
      <w:r>
        <w:rPr>
          <w:rFonts w:cs="Times New Roman"/>
        </w:rPr>
        <w:t>Электронный аукцион признается несостоявшимся в следующих случаях:</w:t>
      </w:r>
    </w:p>
    <w:p w14:paraId="25853425" w14:textId="77777777" w:rsidR="0061738D" w:rsidRDefault="004916BA">
      <w:pPr>
        <w:ind w:left="-15" w:right="60" w:firstLine="724"/>
        <w:jc w:val="both"/>
        <w:rPr>
          <w:rFonts w:cs="Times New Roman"/>
        </w:rPr>
      </w:pPr>
      <w:r>
        <w:rPr>
          <w:rFonts w:cs="Times New Roman"/>
        </w:rPr>
        <w:t>- при отсутствии заявок на участие в аукционе, либо ни один из Претендентов не признан участником аукциона;</w:t>
      </w:r>
    </w:p>
    <w:p w14:paraId="022E477C" w14:textId="77777777" w:rsidR="0061738D" w:rsidRDefault="004916BA">
      <w:pPr>
        <w:ind w:left="-15" w:right="60" w:firstLine="724"/>
        <w:jc w:val="both"/>
        <w:rPr>
          <w:rFonts w:cs="Times New Roman"/>
        </w:rPr>
      </w:pPr>
      <w:r>
        <w:rPr>
          <w:rFonts w:cs="Times New Roman"/>
        </w:rPr>
        <w:t>- к участию в аукционе допущен только один Претендент;</w:t>
      </w:r>
    </w:p>
    <w:p w14:paraId="447923EF" w14:textId="19664052" w:rsidR="0061738D" w:rsidRDefault="004916BA">
      <w:pPr>
        <w:ind w:left="-15" w:right="60" w:firstLine="724"/>
        <w:jc w:val="both"/>
        <w:rPr>
          <w:rFonts w:cs="Times New Roman"/>
        </w:rPr>
      </w:pPr>
      <w:r>
        <w:rPr>
          <w:rFonts w:cs="Times New Roman"/>
        </w:rPr>
        <w:t>- ни один из участников аукциона не сделал предложения по начальной цене Акций.</w:t>
      </w:r>
    </w:p>
    <w:p w14:paraId="76645107" w14:textId="77777777" w:rsidR="0061738D" w:rsidRDefault="004916BA">
      <w:pPr>
        <w:ind w:left="-15" w:right="60" w:firstLine="724"/>
        <w:jc w:val="both"/>
        <w:rPr>
          <w:rFonts w:cs="Times New Roman"/>
        </w:rPr>
      </w:pPr>
      <w:r>
        <w:rPr>
          <w:rFonts w:cs="Times New Roman"/>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01857C26" w14:textId="77777777" w:rsidR="0061738D" w:rsidRDefault="004916BA">
      <w:pPr>
        <w:ind w:left="-15" w:right="60" w:firstLine="724"/>
        <w:jc w:val="both"/>
        <w:rPr>
          <w:rFonts w:cs="Times New Roman"/>
        </w:rPr>
      </w:pPr>
      <w:r>
        <w:rPr>
          <w:rFonts w:cs="Times New Roman"/>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w:t>
      </w:r>
      <w:r>
        <w:rPr>
          <w:rFonts w:cs="Times New Roman"/>
        </w:rPr>
        <w:lastRenderedPageBreak/>
        <w:t xml:space="preserve">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rFonts w:cs="Times New Roman"/>
        </w:rPr>
        <w:t>www.lot-online.ru .</w:t>
      </w:r>
      <w:proofErr w:type="gramEnd"/>
    </w:p>
    <w:p w14:paraId="454C2B3A" w14:textId="77777777" w:rsidR="0061738D" w:rsidRDefault="0061738D">
      <w:pPr>
        <w:ind w:left="-15" w:right="60" w:firstLine="724"/>
        <w:jc w:val="both"/>
        <w:rPr>
          <w:rFonts w:cs="Times New Roman"/>
        </w:rPr>
      </w:pPr>
    </w:p>
    <w:p w14:paraId="78F861FE" w14:textId="77777777" w:rsidR="0061738D" w:rsidRDefault="004916BA">
      <w:pPr>
        <w:spacing w:line="264" w:lineRule="auto"/>
        <w:ind w:left="1789" w:right="60"/>
        <w:jc w:val="both"/>
        <w:rPr>
          <w:rFonts w:cs="Times New Roman"/>
        </w:rPr>
      </w:pPr>
      <w:r>
        <w:rPr>
          <w:rFonts w:cs="Times New Roman"/>
          <w:b/>
        </w:rPr>
        <w:t xml:space="preserve">ПОРЯДОК ЗАКЛЮЧЕНИЯ ДОГОВОРА ПО ИТОГАМ ТОРГОВ: </w:t>
      </w:r>
    </w:p>
    <w:p w14:paraId="6BD44336" w14:textId="4EA33C54" w:rsidR="0061738D" w:rsidRDefault="004916BA">
      <w:pPr>
        <w:ind w:firstLine="567"/>
        <w:jc w:val="both"/>
        <w:rPr>
          <w:rFonts w:eastAsia="Arial" w:cs="Times New Roman"/>
          <w:color w:val="000000"/>
        </w:rPr>
      </w:pPr>
      <w:r>
        <w:rPr>
          <w:rFonts w:cs="Times New Roman"/>
          <w:b/>
        </w:rPr>
        <w:t xml:space="preserve">Договор купли-продажи Акций заключается победителем электронного аукциона/единственным участником (Покупателем) с Продавцами в течение </w:t>
      </w:r>
      <w:r>
        <w:rPr>
          <w:b/>
          <w:bCs/>
        </w:rPr>
        <w:t>10 (Десяти)</w:t>
      </w:r>
      <w:r>
        <w:rPr>
          <w:rFonts w:cs="Times New Roman"/>
          <w:b/>
        </w:rPr>
        <w:t xml:space="preserve"> рабочих дней после подведения итогов аукциона в соответствии с примерной формой, размещенной на сайте www.lot-online.ru в разделе «карточка лота». </w:t>
      </w:r>
    </w:p>
    <w:p w14:paraId="49235040" w14:textId="1E2CD581" w:rsidR="0061738D" w:rsidRDefault="004916BA">
      <w:pPr>
        <w:spacing w:line="269" w:lineRule="auto"/>
        <w:ind w:left="-17" w:right="62" w:firstLine="726"/>
        <w:jc w:val="both"/>
        <w:rPr>
          <w:rFonts w:cs="Times New Roman"/>
          <w:b/>
          <w:bCs/>
        </w:rPr>
      </w:pPr>
      <w:r>
        <w:rPr>
          <w:rFonts w:cs="Times New Roman"/>
          <w:b/>
          <w:bCs/>
        </w:rPr>
        <w:t xml:space="preserve">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Акций с Продавцами по начальной цене Акций. </w:t>
      </w:r>
    </w:p>
    <w:p w14:paraId="6ACA74CC" w14:textId="26410CAB" w:rsidR="0061738D" w:rsidRDefault="004916BA">
      <w:pPr>
        <w:ind w:right="60" w:firstLine="709"/>
        <w:jc w:val="both"/>
        <w:rPr>
          <w:rFonts w:cs="Times New Roman"/>
          <w:b/>
        </w:rPr>
      </w:pPr>
      <w:r>
        <w:rPr>
          <w:rFonts w:cs="Times New Roman"/>
          <w:b/>
        </w:rPr>
        <w:t xml:space="preserve">Оплата цены продажи Акций производится Покупателем за вычетом ранее внесённого задатка в соответствии </w:t>
      </w:r>
      <w:r>
        <w:rPr>
          <w:rFonts w:cs="Times New Roman"/>
          <w:b/>
          <w:bCs/>
        </w:rPr>
        <w:t>с условиями договора купли-продажи, форма которого размещена</w:t>
      </w:r>
      <w:r>
        <w:rPr>
          <w:rFonts w:cs="Times New Roman"/>
          <w:b/>
        </w:rPr>
        <w:t xml:space="preserve"> на сайте www.lot-online.ru в разделе «карточка лота».</w:t>
      </w:r>
      <w:r>
        <w:rPr>
          <w:rFonts w:eastAsia="Courier New" w:cs="Times New Roman"/>
        </w:rPr>
        <w:t xml:space="preserve">  </w:t>
      </w:r>
    </w:p>
    <w:p w14:paraId="73EFB63C" w14:textId="301E9AE7" w:rsidR="0061738D" w:rsidRDefault="004916BA">
      <w:pPr>
        <w:ind w:left="-15" w:right="60" w:firstLine="724"/>
        <w:jc w:val="both"/>
        <w:rPr>
          <w:rFonts w:cs="Times New Roman"/>
        </w:rPr>
      </w:pPr>
      <w:r>
        <w:rPr>
          <w:rFonts w:cs="Times New Roman"/>
        </w:rPr>
        <w:t>При уклонении (отказе) Покупателя</w:t>
      </w:r>
      <w:r>
        <w:rPr>
          <w:rFonts w:cs="Times New Roman"/>
          <w:b/>
        </w:rPr>
        <w:t xml:space="preserve"> </w:t>
      </w:r>
      <w:r>
        <w:rPr>
          <w:rFonts w:cs="Times New Roman"/>
        </w:rPr>
        <w:t xml:space="preserve">от подписания договора купли-продажи, оплаты покупной цены Акций в установленный срок задаток ему не возвращается. </w:t>
      </w:r>
    </w:p>
    <w:p w14:paraId="4E2F0D03" w14:textId="6FAABACC" w:rsidR="0061738D" w:rsidRDefault="004916BA">
      <w:pPr>
        <w:ind w:left="-15" w:right="60" w:firstLine="724"/>
        <w:jc w:val="both"/>
        <w:rPr>
          <w:rFonts w:cs="Times New Roman"/>
          <w:bCs/>
        </w:rPr>
      </w:pPr>
      <w:r>
        <w:rPr>
          <w:rFonts w:cs="Times New Roman"/>
        </w:rPr>
        <w:t xml:space="preserve">В случае уклонения (отказа) победителя аукциона от заключения договора купли-продажи Акций по результатам торгов в установленный срок, от оплаты цены Акций, участник аукциона, сделавший предпоследнее предложение по цене Акций в ходе торгов, вправе заключить договор купли-продажи Акций в течение 10 (десяти) рабочих дней с даты получения от Продавцов уведомления с предложением заключить договор купли-продажи Акций. При этом оплата цены Акций производится участником аукциона, сделавшим предпоследнее предложение по цене Акций в ходе торгов, в полном объеме путем безналичного перечисления денежных средств </w:t>
      </w:r>
      <w:r>
        <w:rPr>
          <w:rFonts w:cs="Times New Roman"/>
          <w:bCs/>
        </w:rPr>
        <w:t>в соответствии с условиями договора купли-продажи, форма которого размещена сайте www.lot-online.ru в разделе «карточка лота».</w:t>
      </w:r>
      <w:r>
        <w:rPr>
          <w:rFonts w:eastAsia="Courier New" w:cs="Times New Roman"/>
          <w:bCs/>
        </w:rPr>
        <w:t xml:space="preserve"> </w:t>
      </w:r>
    </w:p>
    <w:p w14:paraId="7E13179C" w14:textId="77777777" w:rsidR="0061738D" w:rsidRDefault="004916BA">
      <w:pPr>
        <w:ind w:left="-15" w:right="60"/>
        <w:jc w:val="both"/>
        <w:rPr>
          <w:rFonts w:cs="Times New Roman"/>
        </w:rPr>
      </w:pPr>
      <w:r>
        <w:rPr>
          <w:rFonts w:eastAsia="Courier New" w:cs="Times New Roman"/>
          <w:bCs/>
          <w:shd w:val="clear" w:color="auto" w:fill="FFFFFF"/>
        </w:rPr>
        <w:tab/>
      </w:r>
      <w:r>
        <w:rPr>
          <w:rFonts w:eastAsia="Courier New" w:cs="Times New Roman"/>
          <w:bCs/>
          <w:shd w:val="clear" w:color="auto" w:fill="FFFFFF"/>
        </w:rPr>
        <w:tab/>
        <w:t>Сделки по итогам торгов подл</w:t>
      </w:r>
      <w:r>
        <w:rPr>
          <w:rFonts w:eastAsia="Courier New" w:cs="Times New Roman"/>
          <w:bCs/>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3D7DAE9D" w14:textId="590878E3" w:rsidR="0061738D" w:rsidRDefault="004916BA">
      <w:pPr>
        <w:ind w:left="-15" w:right="60"/>
        <w:jc w:val="both"/>
        <w:rPr>
          <w:rFonts w:eastAsia="Courier New" w:cs="Times New Roman"/>
          <w:bCs/>
        </w:rPr>
      </w:pPr>
      <w:r>
        <w:rPr>
          <w:rFonts w:cs="Times New Roman"/>
        </w:rPr>
        <w:tab/>
      </w:r>
      <w:r>
        <w:rPr>
          <w:rFonts w:cs="Times New Roman"/>
        </w:rPr>
        <w:tab/>
        <w:t xml:space="preserve">Подача документов для государственной регистрации права собственности Покупателя на Акции производится </w:t>
      </w:r>
      <w:r>
        <w:rPr>
          <w:rFonts w:cs="Times New Roman"/>
          <w:bCs/>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rPr>
        <w:t xml:space="preserve"> </w:t>
      </w:r>
    </w:p>
    <w:p w14:paraId="19A08917" w14:textId="77777777" w:rsidR="0061738D" w:rsidRDefault="0061738D">
      <w:pPr>
        <w:ind w:left="-15" w:right="60" w:firstLine="582"/>
        <w:jc w:val="both"/>
        <w:rPr>
          <w:rFonts w:cs="Times New Roman"/>
        </w:rPr>
      </w:pPr>
    </w:p>
    <w:p w14:paraId="3EB7F8D8" w14:textId="4CED2397" w:rsidR="0061738D" w:rsidRDefault="004916BA">
      <w:pPr>
        <w:ind w:left="-15" w:right="60" w:firstLine="582"/>
        <w:jc w:val="both"/>
        <w:rPr>
          <w:rFonts w:cs="Times New Roman"/>
        </w:rPr>
      </w:pPr>
      <w:r>
        <w:rPr>
          <w:rFonts w:cs="Times New Roman"/>
        </w:rPr>
        <w:t xml:space="preserve">По вопросам ознакомления с документацией по Лоту, заключения договора купли-продажи Акций по итогам торгов обращаться по телефонам Организатора торгов: +7(967) 246-44-02. </w:t>
      </w:r>
    </w:p>
    <w:p w14:paraId="32D246DE" w14:textId="5BCD868E" w:rsidR="0061738D" w:rsidRDefault="004916BA">
      <w:pPr>
        <w:tabs>
          <w:tab w:val="left" w:pos="10080"/>
        </w:tabs>
        <w:ind w:right="125" w:firstLine="567"/>
        <w:jc w:val="both"/>
        <w:rPr>
          <w:rFonts w:eastAsia="Times New Roman" w:cs="Times New Roman"/>
          <w:bCs/>
        </w:rPr>
      </w:pPr>
      <w:bookmarkStart w:id="0" w:name="_Hlk46490404"/>
      <w:r>
        <w:rPr>
          <w:rFonts w:eastAsia="Times New Roman" w:cs="Times New Roman"/>
          <w:b/>
          <w:bCs/>
          <w:lang w:eastAsia="ru-RU"/>
        </w:rPr>
        <w:t>Участник аукциона, не реализовавший свое право на изучение документации по Лоту, осмотр Акций, изучение технической документации, лишается права предъявлять претензии к Организатору торгов и Продавцам по поводу юридического и физического состояния Лота</w:t>
      </w:r>
      <w:bookmarkEnd w:id="0"/>
      <w:r>
        <w:rPr>
          <w:rFonts w:eastAsia="Times New Roman" w:cs="Times New Roman"/>
          <w:bCs/>
          <w:lang w:eastAsia="ru-RU"/>
        </w:rPr>
        <w:t>.</w:t>
      </w:r>
    </w:p>
    <w:p w14:paraId="47F588AA" w14:textId="77777777" w:rsidR="0061738D" w:rsidRDefault="0061738D">
      <w:pPr>
        <w:ind w:right="60"/>
        <w:jc w:val="both"/>
        <w:rPr>
          <w:rFonts w:cs="Times New Roman"/>
        </w:rPr>
      </w:pPr>
    </w:p>
    <w:p w14:paraId="3188CFAE" w14:textId="77777777" w:rsidR="0061738D" w:rsidRDefault="004916BA">
      <w:pPr>
        <w:ind w:left="567" w:right="60"/>
        <w:jc w:val="both"/>
        <w:rPr>
          <w:rFonts w:cs="Times New Roman"/>
        </w:rPr>
      </w:pPr>
      <w:r>
        <w:rPr>
          <w:rFonts w:cs="Times New Roman"/>
        </w:rPr>
        <w:t xml:space="preserve">Телефон службы технической поддержки сайта </w:t>
      </w:r>
      <w:hyperlink r:id="rId44" w:tooltip="http://www.lot-online.ru/" w:history="1">
        <w:r>
          <w:rPr>
            <w:rFonts w:cs="Times New Roman"/>
            <w:u w:val="single"/>
          </w:rPr>
          <w:t>www.lot</w:t>
        </w:r>
      </w:hyperlink>
      <w:hyperlink r:id="rId45" w:tooltip="http://www.lot-online.ru/" w:history="1">
        <w:r>
          <w:rPr>
            <w:rFonts w:cs="Times New Roman"/>
            <w:u w:val="single"/>
          </w:rPr>
          <w:t>-</w:t>
        </w:r>
      </w:hyperlink>
      <w:hyperlink r:id="rId46" w:tooltip="http://www.lot-online.ru/" w:history="1">
        <w:r>
          <w:rPr>
            <w:rFonts w:cs="Times New Roman"/>
            <w:u w:val="single"/>
          </w:rPr>
          <w:t>online.ru</w:t>
        </w:r>
      </w:hyperlink>
      <w:hyperlink r:id="rId47" w:tooltip="http://www.lot-online.ru/" w:history="1">
        <w:r>
          <w:rPr>
            <w:rFonts w:cs="Times New Roman"/>
          </w:rPr>
          <w:t>:</w:t>
        </w:r>
      </w:hyperlink>
      <w:r>
        <w:rPr>
          <w:rFonts w:cs="Times New Roman"/>
        </w:rPr>
        <w:t xml:space="preserve"> 8-800-777-57-57. </w:t>
      </w:r>
    </w:p>
    <w:p w14:paraId="5F6763EE" w14:textId="77777777" w:rsidR="0061738D" w:rsidRDefault="004916BA">
      <w:pPr>
        <w:spacing w:line="259" w:lineRule="auto"/>
        <w:ind w:left="567" w:right="60"/>
        <w:jc w:val="both"/>
        <w:rPr>
          <w:rFonts w:cs="Times New Roman"/>
        </w:rPr>
      </w:pPr>
      <w:r>
        <w:rPr>
          <w:rFonts w:cs="Times New Roman"/>
        </w:rPr>
        <w:t>Приложения:</w:t>
      </w:r>
    </w:p>
    <w:p w14:paraId="48C20893" w14:textId="77777777" w:rsidR="0061738D" w:rsidRDefault="0061738D">
      <w:pPr>
        <w:ind w:left="-12" w:right="27" w:firstLine="24"/>
        <w:jc w:val="both"/>
        <w:rPr>
          <w:rFonts w:cs="Times New Roman"/>
        </w:rPr>
      </w:pPr>
    </w:p>
    <w:sectPr w:rsidR="0061738D">
      <w:footerReference w:type="default" r:id="rId48"/>
      <w:pgSz w:w="11906" w:h="16838"/>
      <w:pgMar w:top="567" w:right="1134" w:bottom="6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C8C8" w14:textId="77777777" w:rsidR="0061738D" w:rsidRDefault="004916BA">
      <w:r>
        <w:separator/>
      </w:r>
    </w:p>
  </w:endnote>
  <w:endnote w:type="continuationSeparator" w:id="0">
    <w:p w14:paraId="4CB5836A" w14:textId="77777777" w:rsidR="0061738D" w:rsidRDefault="0049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3502" w14:textId="77777777" w:rsidR="0061738D" w:rsidRDefault="0061738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B756" w14:textId="77777777" w:rsidR="0061738D" w:rsidRDefault="004916BA">
      <w:r>
        <w:separator/>
      </w:r>
    </w:p>
  </w:footnote>
  <w:footnote w:type="continuationSeparator" w:id="0">
    <w:p w14:paraId="00E74E7D" w14:textId="77777777" w:rsidR="0061738D" w:rsidRDefault="00491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2BC1"/>
    <w:multiLevelType w:val="multilevel"/>
    <w:tmpl w:val="8CBE013C"/>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1" w15:restartNumberingAfterBreak="0">
    <w:nsid w:val="30DD5D26"/>
    <w:multiLevelType w:val="multilevel"/>
    <w:tmpl w:val="7B16A12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2" w15:restartNumberingAfterBreak="0">
    <w:nsid w:val="4DCF4471"/>
    <w:multiLevelType w:val="multilevel"/>
    <w:tmpl w:val="9BE2929A"/>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5E8C7C88"/>
    <w:multiLevelType w:val="multilevel"/>
    <w:tmpl w:val="712AF0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1856956">
    <w:abstractNumId w:val="1"/>
  </w:num>
  <w:num w:numId="2" w16cid:durableId="618100520">
    <w:abstractNumId w:val="0"/>
  </w:num>
  <w:num w:numId="3" w16cid:durableId="658533151">
    <w:abstractNumId w:val="2"/>
  </w:num>
  <w:num w:numId="4" w16cid:durableId="123424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8D"/>
    <w:rsid w:val="004916BA"/>
    <w:rsid w:val="0061738D"/>
    <w:rsid w:val="00C65A17"/>
    <w:rsid w:val="00DA7784"/>
    <w:rsid w:val="00F5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7FEC"/>
  <w15:docId w15:val="{D2627626-4AF2-4ACA-8436-FE202111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semiHidden/>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paragraph" w:styleId="a6">
    <w:name w:val="Title"/>
    <w:basedOn w:val="a"/>
    <w:next w:val="aff8"/>
    <w:link w:val="a5"/>
    <w:qFormat/>
    <w:pPr>
      <w:keepNext/>
      <w:spacing w:before="240" w:after="120"/>
    </w:pPr>
    <w:rPr>
      <w:rFonts w:ascii="Liberation Sans" w:eastAsia="Microsoft YaHei" w:hAnsi="Liberation Sans" w:cs="Lucida Sans"/>
      <w:sz w:val="28"/>
      <w:szCs w:val="28"/>
    </w:rPr>
  </w:style>
  <w:style w:type="paragraph" w:styleId="aff8">
    <w:name w:val="Body Text"/>
    <w:basedOn w:val="a"/>
    <w:pPr>
      <w:spacing w:after="120"/>
    </w:pPr>
  </w:style>
  <w:style w:type="paragraph" w:styleId="aff9">
    <w:name w:val="List"/>
    <w:basedOn w:val="aff8"/>
  </w:style>
  <w:style w:type="paragraph" w:styleId="affa">
    <w:name w:val="caption"/>
    <w:basedOn w:val="a"/>
    <w:qFormat/>
    <w:pPr>
      <w:suppressLineNumbers/>
      <w:spacing w:before="120" w:after="120"/>
    </w:pPr>
    <w:rPr>
      <w:rFonts w:cs="Lucida Sans"/>
      <w:i/>
      <w:iCs/>
    </w:rPr>
  </w:style>
  <w:style w:type="paragraph" w:styleId="affb">
    <w:name w:val="index heading"/>
    <w:basedOn w:val="a"/>
    <w:qFormat/>
    <w:pPr>
      <w:suppressLineNumbers/>
    </w:pPr>
    <w:rPr>
      <w:rFonts w:cs="Lucida Sans"/>
    </w:rPr>
  </w:style>
  <w:style w:type="paragraph" w:customStyle="1" w:styleId="13">
    <w:name w:val="Заголовок1"/>
    <w:basedOn w:val="a"/>
    <w:next w:val="aff8"/>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c">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d">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e">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
    <w:name w:val="Normal (Web)"/>
    <w:basedOn w:val="a"/>
    <w:uiPriority w:val="99"/>
    <w:qFormat/>
    <w:pPr>
      <w:widowControl/>
    </w:pPr>
    <w:rPr>
      <w:rFonts w:eastAsia="Times New Roman" w:cs="Times New Roman"/>
      <w:lang w:eastAsia="ru-RU" w:bidi="ar-SA"/>
    </w:rPr>
  </w:style>
  <w:style w:type="paragraph" w:styleId="afff0">
    <w:name w:val="Revision"/>
    <w:uiPriority w:val="99"/>
    <w:semiHidden/>
    <w:qFormat/>
    <w:rPr>
      <w:rFonts w:eastAsia="SimSun" w:cs="Mangal"/>
      <w:sz w:val="24"/>
      <w:szCs w:val="21"/>
      <w:lang w:eastAsia="hi-IN" w:bidi="hi-IN"/>
    </w:rPr>
  </w:style>
  <w:style w:type="paragraph" w:styleId="aff6">
    <w:name w:val="annotation text"/>
    <w:basedOn w:val="a"/>
    <w:link w:val="aff5"/>
    <w:uiPriority w:val="99"/>
    <w:semiHidden/>
    <w:unhideWhenUsed/>
    <w:qFormat/>
    <w:rPr>
      <w:rFonts w:cs="Mangal"/>
      <w:sz w:val="20"/>
      <w:szCs w:val="18"/>
    </w:rPr>
  </w:style>
  <w:style w:type="character" w:customStyle="1" w:styleId="fontstyle01">
    <w:name w:val="fontstyle01"/>
    <w:basedOn w:val="a0"/>
    <w:qFormat/>
    <w:rPr>
      <w:rFonts w:ascii="TimesNewRomanPSMT" w:hAnsi="TimesNewRomanPSMT"/>
      <w:b w:val="0"/>
      <w:bCs w:val="0"/>
      <w:i w:val="0"/>
      <w:iCs w:val="0"/>
      <w:color w:val="000000"/>
      <w:sz w:val="20"/>
      <w:szCs w:val="20"/>
    </w:rPr>
  </w:style>
  <w:style w:type="character" w:customStyle="1" w:styleId="16">
    <w:name w:val="Основной шрифт абзаца1"/>
    <w:qFormat/>
  </w:style>
  <w:style w:type="character" w:customStyle="1" w:styleId="17">
    <w:name w:val="Текст сноски Знак1"/>
    <w:basedOn w:val="a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fontTable" Target="fontTable.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footer" Target="footer1.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32F35-8218-408C-B858-6B94B572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4084</Words>
  <Characters>23283</Characters>
  <Application>Microsoft Office Word</Application>
  <DocSecurity>0</DocSecurity>
  <Lines>194</Lines>
  <Paragraphs>54</Paragraphs>
  <ScaleCrop>false</ScaleCrop>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85</cp:revision>
  <dcterms:created xsi:type="dcterms:W3CDTF">2022-09-30T07:14:00Z</dcterms:created>
  <dcterms:modified xsi:type="dcterms:W3CDTF">2026-03-03T09:19:00Z</dcterms:modified>
  <dc:language>ru-RU</dc:language>
</cp:coreProperties>
</file>