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8000"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jc w:val="center"/>
        <w:rPr>
          <w:rFonts w:ascii="Times New Roman" w:eastAsia="Times New Roman" w:hAnsi="Times New Roman"/>
          <w:b/>
          <w:sz w:val="22"/>
          <w:szCs w:val="22"/>
        </w:rPr>
      </w:pPr>
      <w:r>
        <w:rPr>
          <w:rFonts w:ascii="Times New Roman" w:eastAsia="Times New Roman" w:hAnsi="Times New Roman"/>
          <w:b/>
          <w:sz w:val="22"/>
          <w:szCs w:val="22"/>
        </w:rPr>
        <w:t xml:space="preserve">ДОГОВОР </w:t>
      </w:r>
    </w:p>
    <w:p w14:paraId="212B5426"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jc w:val="center"/>
        <w:rPr>
          <w:rFonts w:ascii="Times New Roman" w:eastAsia="Times New Roman" w:hAnsi="Times New Roman"/>
          <w:b/>
          <w:sz w:val="22"/>
          <w:szCs w:val="22"/>
        </w:rPr>
      </w:pPr>
      <w:r>
        <w:rPr>
          <w:rFonts w:ascii="Times New Roman" w:eastAsia="Times New Roman" w:hAnsi="Times New Roman"/>
          <w:b/>
          <w:sz w:val="22"/>
          <w:szCs w:val="22"/>
        </w:rPr>
        <w:t xml:space="preserve">КУПЛИ-ПРОДАЖИ НЕДВИЖИМОГО ИМУЩЕСТВА </w:t>
      </w:r>
    </w:p>
    <w:p w14:paraId="1647E89C"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spacing w:before="261"/>
        <w:rPr>
          <w:rFonts w:ascii="Times New Roman" w:eastAsia="Times New Roman" w:hAnsi="Times New Roman"/>
          <w:b/>
          <w:sz w:val="22"/>
          <w:szCs w:val="22"/>
        </w:rPr>
      </w:pPr>
      <w:r>
        <w:rPr>
          <w:rFonts w:ascii="Times New Roman" w:eastAsia="Times New Roman" w:hAnsi="Times New Roman"/>
          <w:b/>
          <w:sz w:val="22"/>
          <w:szCs w:val="22"/>
        </w:rPr>
        <w:t>Город _____________________________.</w:t>
      </w:r>
    </w:p>
    <w:p w14:paraId="5FB361FE"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rPr>
          <w:rFonts w:ascii="Times New Roman" w:eastAsia="Times New Roman" w:hAnsi="Times New Roman"/>
          <w:b/>
          <w:sz w:val="22"/>
          <w:szCs w:val="22"/>
        </w:rPr>
      </w:pPr>
      <w:r>
        <w:rPr>
          <w:rFonts w:ascii="Times New Roman" w:eastAsia="Times New Roman" w:hAnsi="Times New Roman"/>
          <w:b/>
          <w:sz w:val="22"/>
          <w:szCs w:val="22"/>
        </w:rPr>
        <w:t>____________________________________ две тысячи двадцать шестого года.</w:t>
      </w:r>
    </w:p>
    <w:p w14:paraId="7FC32563" w14:textId="77777777" w:rsidR="007C7BB4" w:rsidRDefault="007C7BB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jc w:val="center"/>
        <w:rPr>
          <w:rFonts w:ascii="Times New Roman" w:eastAsia="Times New Roman" w:hAnsi="Times New Roman"/>
          <w:b/>
          <w:sz w:val="22"/>
          <w:szCs w:val="22"/>
        </w:rPr>
      </w:pPr>
    </w:p>
    <w:p w14:paraId="7C7E382E"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b/>
          <w:sz w:val="22"/>
          <w:szCs w:val="22"/>
        </w:rPr>
      </w:pPr>
      <w:r>
        <w:rPr>
          <w:rFonts w:ascii="Times New Roman" w:eastAsia="Times New Roman" w:hAnsi="Times New Roman"/>
          <w:sz w:val="22"/>
          <w:szCs w:val="22"/>
        </w:rPr>
        <w:t>Мы, </w:t>
      </w:r>
      <w:r>
        <w:rPr>
          <w:rFonts w:ascii="Times New Roman" w:eastAsia="Times New Roman" w:hAnsi="Times New Roman"/>
          <w:b/>
          <w:sz w:val="22"/>
          <w:szCs w:val="22"/>
        </w:rPr>
        <w:t>ОБЩЕСТВО С ОГРАНИЧЕННОЙ ОТВЕТСТВЕННОСТЬЮ________________</w:t>
      </w:r>
      <w:r>
        <w:rPr>
          <w:rFonts w:ascii="Times New Roman" w:eastAsia="Times New Roman" w:hAnsi="Times New Roman"/>
          <w:sz w:val="22"/>
          <w:szCs w:val="22"/>
        </w:rPr>
        <w:t xml:space="preserve">, именуемое в дальнейшем </w:t>
      </w:r>
      <w:r>
        <w:rPr>
          <w:rFonts w:ascii="Times New Roman" w:eastAsia="Times New Roman" w:hAnsi="Times New Roman"/>
          <w:b/>
          <w:sz w:val="22"/>
          <w:szCs w:val="22"/>
        </w:rPr>
        <w:t>ПРОДАВЕЦ, с одной стороны,</w:t>
      </w:r>
    </w:p>
    <w:p w14:paraId="113E283C"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b/>
          <w:bCs/>
          <w:sz w:val="22"/>
          <w:szCs w:val="22"/>
        </w:rPr>
      </w:pPr>
      <w:r>
        <w:rPr>
          <w:rFonts w:ascii="Times New Roman" w:eastAsia="Times New Roman" w:hAnsi="Times New Roman"/>
          <w:b/>
          <w:sz w:val="22"/>
          <w:szCs w:val="22"/>
        </w:rPr>
        <w:t>и ___________________________________</w:t>
      </w:r>
      <w:r>
        <w:rPr>
          <w:rFonts w:ascii="Times New Roman" w:eastAsia="Times New Roman" w:hAnsi="Times New Roman"/>
          <w:sz w:val="22"/>
          <w:szCs w:val="22"/>
        </w:rPr>
        <w:t xml:space="preserve">, именуемое в дальнейшем </w:t>
      </w:r>
      <w:r>
        <w:rPr>
          <w:rFonts w:ascii="Times New Roman" w:eastAsia="Times New Roman" w:hAnsi="Times New Roman"/>
          <w:b/>
          <w:sz w:val="22"/>
          <w:szCs w:val="22"/>
        </w:rPr>
        <w:t>ПОКУПАТЕЛЬ, с другой стороны,</w:t>
      </w:r>
      <w:r>
        <w:rPr>
          <w:rFonts w:ascii="Times New Roman" w:eastAsia="Times New Roman" w:hAnsi="Times New Roman"/>
          <w:b/>
          <w:bCs/>
          <w:sz w:val="22"/>
          <w:szCs w:val="22"/>
        </w:rPr>
        <w:t xml:space="preserve"> по итогам открытых торгов, согласно Протоколу ______________от __.__.2026 г.</w:t>
      </w:r>
    </w:p>
    <w:p w14:paraId="189A5274"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заключили настоящий договор о нижеследующем:</w:t>
      </w:r>
    </w:p>
    <w:p w14:paraId="7359D8A5"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b/>
          <w:sz w:val="22"/>
          <w:szCs w:val="22"/>
        </w:rPr>
      </w:pPr>
      <w:r>
        <w:rPr>
          <w:rFonts w:ascii="Times New Roman" w:eastAsia="Times New Roman" w:hAnsi="Times New Roman"/>
          <w:b/>
          <w:sz w:val="22"/>
          <w:szCs w:val="22"/>
        </w:rPr>
        <w:t>1. ПРОДАВЕЦ обязуется передать ПОКУПАТЕЛЮ в собственность, а ПОКУПАТЕЛЬ обязуется принять и оплатить на условиях, указанных в настоящем договоре,</w:t>
      </w:r>
      <w:r>
        <w:rPr>
          <w:rFonts w:ascii="Times New Roman" w:eastAsia="Times New Roman" w:hAnsi="Times New Roman"/>
          <w:sz w:val="22"/>
          <w:szCs w:val="22"/>
        </w:rPr>
        <w:t xml:space="preserve"> </w:t>
      </w:r>
      <w:r>
        <w:rPr>
          <w:rFonts w:ascii="Times New Roman" w:eastAsia="Times New Roman" w:hAnsi="Times New Roman"/>
          <w:b/>
          <w:sz w:val="22"/>
          <w:szCs w:val="22"/>
        </w:rPr>
        <w:t>принадлежащие</w:t>
      </w:r>
      <w:r>
        <w:rPr>
          <w:rFonts w:ascii="Times New Roman" w:eastAsia="Times New Roman" w:hAnsi="Times New Roman"/>
          <w:sz w:val="22"/>
          <w:szCs w:val="22"/>
        </w:rPr>
        <w:t xml:space="preserve"> </w:t>
      </w:r>
      <w:r>
        <w:rPr>
          <w:rFonts w:ascii="Times New Roman" w:eastAsia="Times New Roman" w:hAnsi="Times New Roman"/>
          <w:b/>
          <w:sz w:val="22"/>
          <w:szCs w:val="22"/>
        </w:rPr>
        <w:t>ПРОДАВЦУ на праве собственности</w:t>
      </w:r>
      <w:r>
        <w:rPr>
          <w:rFonts w:ascii="Times New Roman" w:eastAsia="Times New Roman" w:hAnsi="Times New Roman"/>
          <w:sz w:val="22"/>
          <w:szCs w:val="22"/>
        </w:rPr>
        <w:t xml:space="preserve"> </w:t>
      </w:r>
      <w:r>
        <w:rPr>
          <w:rFonts w:ascii="Times New Roman" w:eastAsia="Times New Roman" w:hAnsi="Times New Roman"/>
          <w:b/>
          <w:sz w:val="22"/>
          <w:szCs w:val="22"/>
        </w:rPr>
        <w:t>недвижимое имущество:</w:t>
      </w:r>
    </w:p>
    <w:p w14:paraId="58D92E19" w14:textId="77777777" w:rsidR="007C7BB4" w:rsidRDefault="00BD7F6F">
      <w:pPr>
        <w:pStyle w:val="Normal"/>
        <w:tabs>
          <w:tab w:val="left" w:pos="850"/>
          <w:tab w:val="left" w:pos="1700"/>
          <w:tab w:val="left" w:pos="2549"/>
          <w:tab w:val="left" w:pos="3399"/>
          <w:tab w:val="left" w:pos="4249"/>
          <w:tab w:val="left" w:pos="5099"/>
          <w:tab w:val="left" w:pos="5949"/>
          <w:tab w:val="left" w:pos="6799"/>
          <w:tab w:val="left" w:pos="7648"/>
          <w:tab w:val="left" w:pos="8498"/>
          <w:tab w:val="left" w:pos="9348"/>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1.1. </w:t>
      </w:r>
      <w:r>
        <w:rPr>
          <w:rFonts w:ascii="Times New Roman" w:eastAsia="Times New Roman" w:hAnsi="Times New Roman"/>
          <w:b/>
          <w:sz w:val="22"/>
          <w:szCs w:val="22"/>
        </w:rPr>
        <w:t>ЗДАНИЕ</w:t>
      </w:r>
      <w:r>
        <w:rPr>
          <w:rFonts w:ascii="Times New Roman" w:eastAsia="Times New Roman" w:hAnsi="Times New Roman"/>
          <w:sz w:val="22"/>
          <w:szCs w:val="22"/>
        </w:rPr>
        <w:t>, _______________________________________.</w:t>
      </w:r>
    </w:p>
    <w:p w14:paraId="1ECA4E2D" w14:textId="77777777" w:rsidR="007C7BB4" w:rsidRDefault="00BD7F6F">
      <w:pPr>
        <w:pStyle w:val="Normal"/>
        <w:tabs>
          <w:tab w:val="left" w:pos="850"/>
          <w:tab w:val="left" w:pos="1700"/>
          <w:tab w:val="left" w:pos="2549"/>
          <w:tab w:val="left" w:pos="3399"/>
          <w:tab w:val="left" w:pos="4249"/>
          <w:tab w:val="left" w:pos="5099"/>
          <w:tab w:val="left" w:pos="5949"/>
          <w:tab w:val="left" w:pos="6799"/>
          <w:tab w:val="left" w:pos="7648"/>
          <w:tab w:val="left" w:pos="8498"/>
          <w:tab w:val="left" w:pos="9348"/>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Кадастровый номер: __________________________________.</w:t>
      </w:r>
    </w:p>
    <w:p w14:paraId="5225C6B3" w14:textId="77777777" w:rsidR="007C7BB4" w:rsidRDefault="00BD7F6F">
      <w:pPr>
        <w:pStyle w:val="Normal"/>
        <w:tabs>
          <w:tab w:val="left" w:pos="850"/>
          <w:tab w:val="left" w:pos="1700"/>
          <w:tab w:val="left" w:pos="2549"/>
          <w:tab w:val="left" w:pos="3399"/>
          <w:tab w:val="left" w:pos="4249"/>
          <w:tab w:val="left" w:pos="5099"/>
          <w:tab w:val="left" w:pos="5949"/>
          <w:tab w:val="left" w:pos="6799"/>
          <w:tab w:val="left" w:pos="7648"/>
          <w:tab w:val="left" w:pos="8498"/>
          <w:tab w:val="left" w:pos="9348"/>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1.1.1. Отсутствие ограничений (обременений) права, правопритязаний, заявленных в судебном порядке прав требования и возражений в отношении зарегистрированного права на вышеуказанное ЗДАНИЕ, подтверждается Выпиской из Единого государственного реестра недвижимости об объекте недвижимости, дата выдачи ____________________. № __________________________________.  </w:t>
      </w:r>
    </w:p>
    <w:p w14:paraId="0E449D44" w14:textId="77777777" w:rsidR="007C7BB4" w:rsidRDefault="00BD7F6F">
      <w:pPr>
        <w:pStyle w:val="Normal"/>
        <w:tabs>
          <w:tab w:val="left" w:pos="850"/>
          <w:tab w:val="left" w:pos="1700"/>
          <w:tab w:val="left" w:pos="2549"/>
          <w:tab w:val="left" w:pos="3399"/>
          <w:tab w:val="left" w:pos="4249"/>
          <w:tab w:val="left" w:pos="5099"/>
          <w:tab w:val="left" w:pos="5949"/>
          <w:tab w:val="left" w:pos="6799"/>
          <w:tab w:val="left" w:pos="7648"/>
          <w:tab w:val="left" w:pos="8498"/>
          <w:tab w:val="left" w:pos="9348"/>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1.1.2. Вышеуказанное ЗДАНИЕ принадлежит ПРОДАВЦУ на праве собственности на основании _______________________________________________________________________________________________.</w:t>
      </w:r>
    </w:p>
    <w:p w14:paraId="7952042E" w14:textId="77777777" w:rsidR="007C7BB4" w:rsidRDefault="00BD7F6F">
      <w:pPr>
        <w:pStyle w:val="Normal"/>
        <w:tabs>
          <w:tab w:val="left" w:pos="850"/>
          <w:tab w:val="left" w:pos="1700"/>
          <w:tab w:val="left" w:pos="2549"/>
          <w:tab w:val="left" w:pos="3399"/>
          <w:tab w:val="left" w:pos="4249"/>
          <w:tab w:val="left" w:pos="5099"/>
          <w:tab w:val="left" w:pos="5949"/>
          <w:tab w:val="left" w:pos="6799"/>
          <w:tab w:val="left" w:pos="7648"/>
          <w:tab w:val="left" w:pos="8498"/>
          <w:tab w:val="left" w:pos="9348"/>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1.1.3. Кадастровая стоимость ЗДАНИЯ составляет _____________________ рублей __________ копеек.</w:t>
      </w:r>
    </w:p>
    <w:p w14:paraId="4F83DB9E" w14:textId="77777777" w:rsidR="007C7BB4" w:rsidRDefault="007C7BB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p>
    <w:p w14:paraId="108D236E"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1.2. </w:t>
      </w:r>
      <w:r>
        <w:rPr>
          <w:rFonts w:ascii="Times New Roman" w:eastAsia="Times New Roman" w:hAnsi="Times New Roman"/>
          <w:b/>
          <w:sz w:val="22"/>
          <w:szCs w:val="22"/>
        </w:rPr>
        <w:t>ЗЕМЕЛЬНЫЙ УЧАСТОК</w:t>
      </w:r>
      <w:r>
        <w:rPr>
          <w:rFonts w:ascii="Times New Roman" w:eastAsia="Times New Roman" w:hAnsi="Times New Roman"/>
          <w:sz w:val="22"/>
          <w:szCs w:val="22"/>
        </w:rPr>
        <w:t>, __________________________________________________________.</w:t>
      </w:r>
    </w:p>
    <w:p w14:paraId="1194DD13"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Кадастровый номер: ______________________________________________________________________.</w:t>
      </w:r>
    </w:p>
    <w:p w14:paraId="16F1D887"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1.2.1. Отсутствие ограничений (обременений) права, правопритязаний, заявленных в судебном порядке прав требования и возражений в отношении зарегистрированного права на вышеуказанный ЗЕМЕЛЬНЫЙ УЧАСТОК, подтверждается Выпиской из Единого государственного реестра недвижимости об объекте недвижимости, дата выдачи ______________________________________.  </w:t>
      </w:r>
    </w:p>
    <w:p w14:paraId="570C767A"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1.2.2. Вышеуказанный ЗЕМЕЛЬНЫЙ УЧАСТОК принадлежит ПРОДАВЦУ на праве  собственности на основании ______________________________________________________________________________________.</w:t>
      </w:r>
    </w:p>
    <w:p w14:paraId="142A1272"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1.2.3. Кадастровая стоимость ЗЕМЕЛЬНОГО УЧАСТКА составляет ____________________________.</w:t>
      </w:r>
    </w:p>
    <w:p w14:paraId="33A0DF63" w14:textId="16E3CF5D"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 _____________________________________________,  НДС </w:t>
      </w:r>
    </w:p>
    <w:p w14:paraId="3DA6B5E0" w14:textId="77777777" w:rsidR="007C7BB4" w:rsidRDefault="007C7BB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p>
    <w:p w14:paraId="3F9C3535" w14:textId="31CD2026"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2. </w:t>
      </w:r>
      <w:r>
        <w:rPr>
          <w:rFonts w:ascii="Times New Roman" w:eastAsia="Times New Roman" w:hAnsi="Times New Roman"/>
          <w:color w:val="000000" w:themeColor="text1"/>
          <w:sz w:val="22"/>
          <w:szCs w:val="22"/>
        </w:rPr>
        <w:t>Покупатель, подписывая настоящий договор заверяет, что не имеет никаких претензий к организации торгов, выполнению всех применимых норм ст. ст. 447 – 449 ГК РФ в рамках подготовки к торгам, проведению торгов, подведению итогов торгов и заключению сделок по итогам торгов. Покупатель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в соответствии со ст.</w:t>
      </w:r>
      <w:r>
        <w:rPr>
          <w:rFonts w:ascii="Times New Roman" w:eastAsia="Times New Roman" w:hAnsi="Times New Roman"/>
          <w:color w:val="000000" w:themeColor="text1"/>
          <w:sz w:val="22"/>
          <w:szCs w:val="22"/>
        </w:rPr>
        <w:t xml:space="preserve"> 449 ГК РФ).</w:t>
      </w:r>
    </w:p>
    <w:p w14:paraId="552281F0" w14:textId="4C2887C2"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496"/>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3. Цена отчуждаемых ЗДАНИЯ и ЗЕМЕЛЬНОГО УЧАСТКА установлена в соответствии с Протоколом ______________ от __.__.2026 по лоту №______ и составляет </w:t>
      </w:r>
      <w:r>
        <w:rPr>
          <w:rFonts w:ascii="Times New Roman" w:eastAsia="Times New Roman" w:hAnsi="Times New Roman"/>
          <w:b/>
          <w:sz w:val="22"/>
          <w:szCs w:val="22"/>
        </w:rPr>
        <w:t>_______ (__________) рублей 00 копеек в том числе НДС 22%</w:t>
      </w:r>
      <w:r>
        <w:rPr>
          <w:rFonts w:ascii="Times New Roman" w:eastAsia="Times New Roman" w:hAnsi="Times New Roman"/>
          <w:sz w:val="22"/>
          <w:szCs w:val="22"/>
        </w:rPr>
        <w:t xml:space="preserve"> в сумме ______(_____) рублей __копеек, в том числе: </w:t>
      </w:r>
      <w:r>
        <w:rPr>
          <w:rFonts w:ascii="Times New Roman" w:eastAsia="Times New Roman" w:hAnsi="Times New Roman"/>
          <w:sz w:val="22"/>
          <w:szCs w:val="22"/>
        </w:rPr>
        <w:tab/>
      </w:r>
    </w:p>
    <w:p w14:paraId="27DFA902"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496"/>
        </w:tabs>
        <w:ind w:firstLine="720"/>
        <w:jc w:val="both"/>
        <w:rPr>
          <w:rFonts w:ascii="Times New Roman" w:eastAsia="Times New Roman" w:hAnsi="Times New Roman"/>
          <w:sz w:val="22"/>
          <w:szCs w:val="22"/>
        </w:rPr>
      </w:pPr>
      <w:r>
        <w:rPr>
          <w:rFonts w:ascii="Times New Roman" w:eastAsia="Times New Roman" w:hAnsi="Times New Roman"/>
          <w:sz w:val="22"/>
          <w:szCs w:val="22"/>
        </w:rPr>
        <w:t>- цена ЗДАНИЯ составляет ___(___) рублей __ копеек, в том числе НДС 22%;</w:t>
      </w:r>
    </w:p>
    <w:p w14:paraId="4A637CE1" w14:textId="77777777" w:rsidR="007C7BB4" w:rsidRDefault="00BD7F6F">
      <w:pPr>
        <w:pStyle w:val="Normal"/>
        <w:tabs>
          <w:tab w:val="left" w:pos="709"/>
          <w:tab w:val="left" w:pos="1700"/>
          <w:tab w:val="left" w:pos="2550"/>
          <w:tab w:val="left" w:pos="3400"/>
          <w:tab w:val="left" w:pos="4250"/>
          <w:tab w:val="left" w:pos="5100"/>
          <w:tab w:val="left" w:pos="5950"/>
          <w:tab w:val="left" w:pos="6800"/>
          <w:tab w:val="left" w:pos="7650"/>
          <w:tab w:val="left" w:pos="8500"/>
          <w:tab w:val="left" w:pos="9496"/>
        </w:tabs>
        <w:jc w:val="both"/>
        <w:rPr>
          <w:rFonts w:ascii="Times New Roman" w:eastAsia="Times New Roman" w:hAnsi="Times New Roman"/>
          <w:sz w:val="22"/>
          <w:szCs w:val="22"/>
        </w:rPr>
      </w:pPr>
      <w:r>
        <w:rPr>
          <w:rFonts w:ascii="Times New Roman" w:eastAsia="Times New Roman" w:hAnsi="Times New Roman"/>
          <w:sz w:val="22"/>
          <w:szCs w:val="22"/>
        </w:rPr>
        <w:tab/>
        <w:t>-цена ЗЕМЕЛЬНОГО УЧАСТКА составляет ___(</w:t>
      </w:r>
      <w:r>
        <w:rPr>
          <w:rFonts w:ascii="Times New Roman" w:eastAsia="Times New Roman" w:hAnsi="Times New Roman"/>
          <w:sz w:val="22"/>
          <w:szCs w:val="22"/>
        </w:rPr>
        <w:t>___) рублей __ копеек, НДС не облагается</w:t>
      </w:r>
    </w:p>
    <w:p w14:paraId="65BAA4B2"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Цена является окончательной и изменению не подлежит.</w:t>
      </w:r>
    </w:p>
    <w:p w14:paraId="444D1C27"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 Сумма задатка в размере _________ (____________) рублей 00 копеек, внесенная ПОКУПАТЕЛЕМ на расчетный счет _______________________ для участия в торгах по продаже недвижимого имущества засчитывается в счёт оплаты приобретаемого по настоящему Договору </w:t>
      </w:r>
      <w:r>
        <w:rPr>
          <w:rFonts w:ascii="Times New Roman" w:eastAsia="Times New Roman" w:hAnsi="Times New Roman"/>
          <w:sz w:val="22"/>
          <w:szCs w:val="22"/>
        </w:rPr>
        <w:lastRenderedPageBreak/>
        <w:t xml:space="preserve">недвижимого имущества. </w:t>
      </w:r>
    </w:p>
    <w:p w14:paraId="5D3DD5B0" w14:textId="47EA8AE2"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sidRPr="00BD7F6F">
        <w:rPr>
          <w:rFonts w:ascii="Times New Roman" w:eastAsia="Times New Roman" w:hAnsi="Times New Roman"/>
          <w:sz w:val="22"/>
          <w:szCs w:val="22"/>
        </w:rPr>
        <w:t xml:space="preserve">ПОКУПАТЕЛЬ обязуется в течение </w:t>
      </w:r>
      <w:r w:rsidRPr="00BD7F6F">
        <w:rPr>
          <w:rFonts w:ascii="Times New Roman" w:eastAsia="Times New Roman" w:hAnsi="Times New Roman"/>
          <w:sz w:val="22"/>
          <w:szCs w:val="22"/>
        </w:rPr>
        <w:t xml:space="preserve">5 (пяти) </w:t>
      </w:r>
      <w:r w:rsidRPr="00BD7F6F">
        <w:rPr>
          <w:rFonts w:ascii="Times New Roman" w:eastAsia="Times New Roman" w:hAnsi="Times New Roman"/>
          <w:sz w:val="22"/>
          <w:szCs w:val="22"/>
        </w:rPr>
        <w:t xml:space="preserve"> р</w:t>
      </w:r>
      <w:r w:rsidRPr="00BD7F6F">
        <w:rPr>
          <w:rFonts w:ascii="Times New Roman" w:eastAsia="Times New Roman" w:hAnsi="Times New Roman"/>
          <w:sz w:val="22"/>
          <w:szCs w:val="22"/>
        </w:rPr>
        <w:t>абочих</w:t>
      </w:r>
      <w:r>
        <w:rPr>
          <w:rFonts w:ascii="Times New Roman" w:eastAsia="Times New Roman" w:hAnsi="Times New Roman"/>
          <w:sz w:val="22"/>
          <w:szCs w:val="22"/>
        </w:rPr>
        <w:t xml:space="preserve"> дней с даты подписания настоящего Договора оплатить оставшуюся часть цены продажи недвижимого имущества, равную цене продажи недвижимого имущества, указанной в п. 2 настоящего Договора, уменьшенной на размер задатка, внесенного ПОКУПАТЕЛЕМ. Оплата оставшейся части цены продажи недвижимого имущества в размере </w:t>
      </w:r>
      <w:r>
        <w:rPr>
          <w:rFonts w:ascii="Times New Roman" w:eastAsia="Times New Roman" w:hAnsi="Times New Roman"/>
          <w:b/>
          <w:sz w:val="22"/>
          <w:szCs w:val="22"/>
        </w:rPr>
        <w:t xml:space="preserve">__________ (__________________) </w:t>
      </w:r>
      <w:r>
        <w:rPr>
          <w:rFonts w:ascii="Times New Roman" w:eastAsia="Times New Roman" w:hAnsi="Times New Roman"/>
          <w:sz w:val="22"/>
          <w:szCs w:val="22"/>
        </w:rPr>
        <w:t xml:space="preserve">рублей 00 копеек, осуществляется ПОКУПАТЕЛЕМ путем перечисления денежных средств на расчетный счет ПРОДАВЦА, указанный в настоящем Договоре. </w:t>
      </w:r>
    </w:p>
    <w:p w14:paraId="283BB2C1"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Соглашение о цене является существенным условием настоящего договора и, в случае сокрытия ими подлинной цены нежилого строения и истинных намерений, СТОРОНЫ самостоятельно несут риск признания сделки недействительной, а также риск наступления иных отрицательных последствий.</w:t>
      </w:r>
    </w:p>
    <w:p w14:paraId="23635B22" w14:textId="20B688AC"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4. По соглашению </w:t>
      </w:r>
      <w:r>
        <w:rPr>
          <w:rFonts w:ascii="Times New Roman" w:eastAsia="Times New Roman" w:hAnsi="Times New Roman"/>
          <w:b/>
          <w:sz w:val="22"/>
          <w:szCs w:val="22"/>
        </w:rPr>
        <w:t>СТОРОН</w:t>
      </w:r>
      <w:r>
        <w:rPr>
          <w:rFonts w:ascii="Times New Roman" w:eastAsia="Times New Roman" w:hAnsi="Times New Roman"/>
          <w:sz w:val="22"/>
          <w:szCs w:val="22"/>
        </w:rPr>
        <w:t xml:space="preserve"> </w:t>
      </w:r>
    </w:p>
    <w:p w14:paraId="35ABFA60" w14:textId="1A24D1A9"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4.1.  В соответствии с п. 5 ст. 488 Гражданского кодекса Российской Федерации, у ПРОДАВЦА право залога на отчуждаемые объекты недвижимого имущества не возникает.</w:t>
      </w:r>
    </w:p>
    <w:p w14:paraId="21B0F23E"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4.2. Отказ от исполнения ПОКУПАТЕЛЕМ условий настоящего Договора в соответствии с п.4 ст. 486 ГК РФ влечет возникновение у ПРОДАВЦА права по своему выбору требовать оплаты, либо отказаться от исполнения договора.</w:t>
      </w:r>
    </w:p>
    <w:p w14:paraId="1C4A054C"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4.3. Нарушение ПОКУПАТЕЛЕМ сроков оплаты за отчуждаемые объекты недвижимого имущества влечет возникновение у ПРОДАВЦА на основании п.3 ст. 486 ГК РФ права потребовать его оплаты, а также уплаты процентов в соответствии со ст. 395 ГК РФ со дня, когда объекты недвижимого имущества должны быть оплачены, до дня их фактической оплаты.</w:t>
      </w:r>
    </w:p>
    <w:p w14:paraId="5EBA071B"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5. Денежные обязательства ПОКУПАТЕЛЯ считаются исполненными со дня поступления в полном объеме денежных средств в размере общей стоимости Объектов на расчетный счет ПРОДАВЦА.</w:t>
      </w:r>
    </w:p>
    <w:p w14:paraId="21AF7020"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6. Расходы, связанные с государственной регистрацией перехода права собственности на недвижимое имущество по настоящему договору, несет ПОКУПАТЕЛЬ. </w:t>
      </w:r>
    </w:p>
    <w:p w14:paraId="626D42E1"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7. Продавец обязуется передать Покупателю имущество, указанное в настоящем договоре, после осуществления государственной регистрации перехода к Покупателю права собственности на недвижимое имущество, указанное в пунктах 1.1 - 1.2 настоящего договора.</w:t>
      </w:r>
    </w:p>
    <w:p w14:paraId="14ABA7FA"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8. Срок передачи имущества составляет 3 (три) рабочих дня после поступления денежных средств в сумме ________________________ рубля _________ копейки на расчетный счет ПРОДАВЦА.</w:t>
      </w:r>
    </w:p>
    <w:p w14:paraId="1857ED6D"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9. Передача имущества осуществляется СТОРОНАМИ по передаточному акту произвольной формы, в котором указывается полный перечень передаваемого имущества, его описание и характеристики, позволяющие установить соответствие передаваемого имущества условиям настоящего договора. Обязанность по составлению передаточного акта в двух экземплярах относится на ПРОДАВЦА. В передаточном акте СТОРОНЫ вправе изложить свои замечания в отношении передаваемого имущества и исполнения договорных обязательств.</w:t>
      </w:r>
    </w:p>
    <w:p w14:paraId="003C2CA4"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10. После подписания СТОРОНАМИ передаточного акта обязанность ПРОДАВЦА передать имущество ПОКУПАТЕЛЮ признается исполненной.</w:t>
      </w:r>
    </w:p>
    <w:p w14:paraId="1F895257"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11. В случае уклонения </w:t>
      </w:r>
      <w:proofErr w:type="spellStart"/>
      <w:r>
        <w:rPr>
          <w:rFonts w:ascii="Times New Roman" w:eastAsia="Times New Roman" w:hAnsi="Times New Roman"/>
          <w:sz w:val="22"/>
          <w:szCs w:val="22"/>
        </w:rPr>
        <w:t>ПРОДАВЦа</w:t>
      </w:r>
      <w:proofErr w:type="spellEnd"/>
      <w:r>
        <w:rPr>
          <w:rFonts w:ascii="Times New Roman" w:eastAsia="Times New Roman" w:hAnsi="Times New Roman"/>
          <w:sz w:val="22"/>
          <w:szCs w:val="22"/>
        </w:rPr>
        <w:t xml:space="preserve"> от передачи имущества, а равно от подписания передаточного акта ПОКУПАТЕЛЬ вправе требовать уплаты штрафной неустойки в размере 0,1 % от суммы, уплаченной ПОКУПАТЕЛЕМ за имущество, за каждый день просрочки исполнения обязательства передать имущество.</w:t>
      </w:r>
    </w:p>
    <w:p w14:paraId="7228A760"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12. В случае уклонения ПОКУПАТЕЛЯ от приёмки имущества, а равно от подписания передаточного акта ПРОДАВЕЦ вправе потребовать полного возмещения убытков, связанных с содержанием имущества за всё время просрочки исполнения обязательства принять имущество. </w:t>
      </w:r>
    </w:p>
    <w:p w14:paraId="1CA9F8F3"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13. В соответствии со </w:t>
      </w:r>
      <w:proofErr w:type="spellStart"/>
      <w:r>
        <w:rPr>
          <w:rFonts w:ascii="Times New Roman" w:eastAsia="Times New Roman" w:hAnsi="Times New Roman"/>
          <w:sz w:val="22"/>
          <w:szCs w:val="22"/>
        </w:rPr>
        <w:t>cт</w:t>
      </w:r>
      <w:proofErr w:type="spellEnd"/>
      <w:r>
        <w:rPr>
          <w:rFonts w:ascii="Times New Roman" w:eastAsia="Times New Roman" w:hAnsi="Times New Roman"/>
          <w:sz w:val="22"/>
          <w:szCs w:val="22"/>
        </w:rPr>
        <w:t>. 431.2. (Заверение об обстоятельствах) Гражданского кодекса Российской Федерации, в соответствии с которой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w:t>
      </w:r>
      <w:r>
        <w:rPr>
          <w:rFonts w:ascii="Times New Roman" w:eastAsia="Times New Roman" w:hAnsi="Times New Roman"/>
          <w:sz w:val="22"/>
          <w:szCs w:val="22"/>
        </w:rPr>
        <w:t>оянию либо относящихся к третьему лицу), обязана возместить другой стороне по ее требованию убытки, причиненные недостоверностью таких заверений, ПРОДАВЕЦ и ПОКУПАТЕЛЬ заверяют о нижеследующем:</w:t>
      </w:r>
    </w:p>
    <w:p w14:paraId="3FC04B7C"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13.1. СТОРОНЫ гарантируют, что ими получены все необходимые согласия и одобрения, в том числе внутрикорпоративные, для заключения и исполнения настоящего Договора. Под внутрикорпоративным одобрением СТОРОНЫ понимают любое согласование/одобрение сделки </w:t>
      </w:r>
      <w:r>
        <w:rPr>
          <w:rFonts w:ascii="Times New Roman" w:eastAsia="Times New Roman" w:hAnsi="Times New Roman"/>
          <w:sz w:val="22"/>
          <w:szCs w:val="22"/>
        </w:rPr>
        <w:lastRenderedPageBreak/>
        <w:t>органами управления СТОРОНЫ, требующееся в соответствии с законодательством Российской Федерации и учредительными документами СТОРОНЫ.</w:t>
      </w:r>
    </w:p>
    <w:p w14:paraId="4F1C9948"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13.2. СТОРОНЫ дают заверения, что сделка не является сделкой, совершенной под влиянием обмана, насилия, угрозы или неблагоприятных обстоятельств.</w:t>
      </w:r>
    </w:p>
    <w:p w14:paraId="173132B4"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13.3. СТОРОНЫ дают заверения, что на момент заключения и подписания настоящего Договора не являются лицами, причастными к экстремистской деятельности или терроризму и (или) включёнными в соответствующий перечень, формируемый Федеральной службой по финансовому мониторингу.</w:t>
      </w:r>
    </w:p>
    <w:p w14:paraId="5572EB2C"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13.4. ПРОДАВЕЦ дает заверения, что до заключения и подписания настоящего Договора отчуждаемые объекты недвижимого имущества никому другому не проданы, не подарены, не заложены, не обещаны в дар, в споре и под арестом (запрещением) не состоят, в отношении них не заключены сделки с третьими лицами, которые бы привели к их отчуждению, не являются предметом опциона на заключение договора, опционного договора, залога, спора, предварительного договора отчуждения, ограничения, свободен от любых прав третьих лиц, п</w:t>
      </w:r>
      <w:r>
        <w:rPr>
          <w:rFonts w:ascii="Times New Roman" w:eastAsia="Times New Roman" w:hAnsi="Times New Roman"/>
          <w:sz w:val="22"/>
          <w:szCs w:val="22"/>
        </w:rPr>
        <w:t>ретензий и притязаний, рентой, арендой, наймом или какими-либо иными обязательствами не обременены.</w:t>
      </w:r>
    </w:p>
    <w:p w14:paraId="34B4D146"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В случае возникновения вопросов, связанных с нарушением прав третьих лиц, ПРОДАВЕЦ берет на себя обязательство самостоятельного урегулирования возникших споров.</w:t>
      </w:r>
    </w:p>
    <w:p w14:paraId="17CD3F8D"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13.5. СТОРОНЫ дают заверения, что до заключения и подписания настоящего Договора ими не был заключен предварительный договор на иных условиях.</w:t>
      </w:r>
    </w:p>
    <w:p w14:paraId="380BC4E3"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13.6. СТОРОНЫ дают заверения, что не имеют долгов и/или любых иных неисполненных обязательств, которые могут повлечь их банкротство, что им не известно о кредиторах, которые могут обратиться в суд с иском о признании банкротом, что они сами не планируют обращаться в суд с иском о признании себя банкротами, и что на момент заключения настоящего Договора в отношении них отсутствуют признаки неплатежеспособности и/или недостаточности имущества в понимании терминов ФЗ "О несостоятельности (банкротстве)", не вед</w:t>
      </w:r>
      <w:r>
        <w:rPr>
          <w:rFonts w:ascii="Times New Roman" w:eastAsia="Times New Roman" w:hAnsi="Times New Roman"/>
          <w:sz w:val="22"/>
          <w:szCs w:val="22"/>
        </w:rPr>
        <w:t>ется дело о банкротстве, в отношении них не предвидится банкротство, они не признаны банкротами.</w:t>
      </w:r>
    </w:p>
    <w:p w14:paraId="368D08F0"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СТОРОНЫ дают заверения что Общества с ограниченной ответственностью не находятся в процессе реорганизации, ликвидации, в отношении них не введена процедура банкротства, деятельность их не приостановлена в порядке, предусмотренном законодательством Российской Федерации</w:t>
      </w:r>
    </w:p>
    <w:p w14:paraId="5B9CBC2C"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13.7. СТОРОНАМ разъяснено, что если настоящий Договор заключен в целях причинения вреда имущественным правам кредиторов, то он может быть признан арбитражным судом недействительным, если такой Договор был совершен в течение трех лет до принятия заявления о признании должника банкротом.</w:t>
      </w:r>
    </w:p>
    <w:p w14:paraId="26EBCDC9"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13.8. СТОРОНАМ разъяснено о возможности оспаривания уполномоченными лицами совершённых сделок, в том числе при наличии возбуждённого исполнительного производства или дела о банкротстве.</w:t>
      </w:r>
    </w:p>
    <w:p w14:paraId="3F425DC7"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13.9. ПРОДАВЕЦ дает заверения, что он не имеет задолженностей по налогам и сборам на отчуждаемые объекты недвижимого имущества и коммунальным платежам.</w:t>
      </w:r>
    </w:p>
    <w:p w14:paraId="70147940"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13.10. СТОРОНЫ согласовали вопросы, связанные с расчетами по коммунальным услугам и плате за электроэнергию и иным платежам в отношении отчуждаемого объекта недвижимого имущества, и не имеют в этой связи взаимных претензий, в случае возникновения споров СТОРОНЫ берут на себя обязательство самостоятельного урегулирования указанного спора.</w:t>
      </w:r>
    </w:p>
    <w:p w14:paraId="5C7C83E9"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13.11. ПРОДАВЕЦ дает заверения ПОКУПАТЕЛЮ, что в случае обнаружения задолженности по налогам и платежам за коммунальные услуги в отношении отчуждаемого объекта недвижимого имущества ПРОДАВЕЦ обязуется оплатить (погасить) такую задолженность в течение 3 (трёх) дней с момента обнаружения задолженности.</w:t>
      </w:r>
    </w:p>
    <w:p w14:paraId="2FDD5EA2"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13.12. ПРОДАВЕЦ дает заверения с момента заключения и подписания настоящего Договора не ухудшать состояния отчуждаемых объектов недвижимого имущества, не сдавать их в аренду, наём, не передавать в безвозмездное пользование, не обременять имущественными правами третьих лиц.</w:t>
      </w:r>
    </w:p>
    <w:p w14:paraId="5A843049"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13.13. ПРОДАВЕЦ заверяет ПОКУПАТЕЛЯ, что предоставил ему полную информацию об обременениях объектов недвижимого имущества и ограничениях его использования в соответствии с разрешенным использованием, иную информацию, требования о предоставлении которой установлены федеральными законами.</w:t>
      </w:r>
    </w:p>
    <w:p w14:paraId="1C3D4CA5"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13.14. ПОКУПАТЕЛЬ заверяет ПРОДАВЦА, что до заключения настоящего договора осмотрел отчуждаемое имущество, считает его соответствующим условиям настоящего договора и готов принять его в том состоянии, в котором оно существует на момент заключения настоящего договора, с учетом имеющегося физического износа;</w:t>
      </w:r>
    </w:p>
    <w:p w14:paraId="76B20D89"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13.15. СТОРОНЫ заверяют, что лица, подписавшие настоящий договор, уполномочены </w:t>
      </w:r>
      <w:r>
        <w:rPr>
          <w:rFonts w:ascii="Times New Roman" w:eastAsia="Times New Roman" w:hAnsi="Times New Roman"/>
          <w:sz w:val="22"/>
          <w:szCs w:val="22"/>
        </w:rPr>
        <w:lastRenderedPageBreak/>
        <w:t>представлять Покупателя и Продавца при совершении настоящей сделки и заключать настоящий договор от их имени. Все разрешения, согласия, одобрения и полномочия, необходимые для заключения и исполнения настоящего договора, получены надлежащим образом в установленном законом порядке;</w:t>
      </w:r>
    </w:p>
    <w:p w14:paraId="27BE386F"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14. СТОРОНЫ действуют в соответствии с положениями п. 3,4 ст. 1 ГК РФ, согласно которым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"Никто не вправе извлекать преимущество из своего незаконного или недобросовестного поведения".</w:t>
      </w:r>
    </w:p>
    <w:p w14:paraId="4787B0F2"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15. СТОРОНЫ предупреждены о правовых последствиях пункта 2 статьи 170 Гражданского кодекса Российской Федерации, согласно которому «Притворная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14:paraId="3B9C1DB7"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i/>
          <w:sz w:val="22"/>
          <w:szCs w:val="22"/>
        </w:rPr>
      </w:pPr>
      <w:r>
        <w:rPr>
          <w:rFonts w:ascii="Times New Roman" w:eastAsia="Times New Roman" w:hAnsi="Times New Roman"/>
          <w:i/>
          <w:sz w:val="22"/>
          <w:szCs w:val="22"/>
        </w:rPr>
        <w:t>16. Содержание статей 1 (основные начала гражданского законодательства), 10 (пределы осуществления гражданских прав), 166 (оспоримые и ничтожные сделки), 131 (государственная регистрация недвижимости), 164 (государственная регистрация сделок), 167 (общие положения о последствиях недействительности сделки), 168 (недействительность сделки, нарушающей требования закона или иного правового акта), 169 (недействительность сделки, совершенной с целью, противной основам правопорядка или нравственности), 170 (недейс</w:t>
      </w:r>
      <w:r>
        <w:rPr>
          <w:rFonts w:ascii="Times New Roman" w:eastAsia="Times New Roman" w:hAnsi="Times New Roman"/>
          <w:i/>
          <w:sz w:val="22"/>
          <w:szCs w:val="22"/>
        </w:rPr>
        <w:t>твительность мнимой и притворной сделок), 171 (недействительность сделки, совершенной гражданином, признанным недееспособным),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 174.1. (последствия совершения сделки в отношении имущества, распоряжение которым запрещено или ограничено), 176 (недействительность сделки, совершенной гражданином, ограниченным судом в деесп</w:t>
      </w:r>
      <w:r>
        <w:rPr>
          <w:rFonts w:ascii="Times New Roman" w:eastAsia="Times New Roman" w:hAnsi="Times New Roman"/>
          <w:i/>
          <w:sz w:val="22"/>
          <w:szCs w:val="22"/>
        </w:rPr>
        <w:t>особности), 177 (недействительность сделки, совершенной гражданином, не способным понимать значение своих действий или руководить ими), 178 (недействительность сделки, совершенной под влиянием существенного заблуждения), 179 (недействительность сделки, совершенной под влиянием обмана, насилия, угрозы или неблагоприятных обстоятельств), 180 (последствия недействительности части сделки), 181 (сроки исковой давности по недействительным сделкам), 209 (содержание права собственности), 223 (момент возникновения п</w:t>
      </w:r>
      <w:r>
        <w:rPr>
          <w:rFonts w:ascii="Times New Roman" w:eastAsia="Times New Roman" w:hAnsi="Times New Roman"/>
          <w:i/>
          <w:sz w:val="22"/>
          <w:szCs w:val="22"/>
        </w:rPr>
        <w:t>рава собственности у приобретателя по договору), 395 (ответственность за неисполнение денежного обязательства), 421 (свобода договора), 429 (предварительный договор), 431.2 "Заверения об обстоятельствах", 460 (обязанность продавца передать товар свободным от прав третьих лиц), 461 (ответственность продавца в случае изъятия товара у покупателя), 486 (оплата товара), 551 (государственная регистрация перехода права собственности на недвижимость), 555 (цена в договоре продажи недвижимости), 556 (передача недвиж</w:t>
      </w:r>
      <w:r>
        <w:rPr>
          <w:rFonts w:ascii="Times New Roman" w:eastAsia="Times New Roman" w:hAnsi="Times New Roman"/>
          <w:i/>
          <w:sz w:val="22"/>
          <w:szCs w:val="22"/>
        </w:rPr>
        <w:t>имости), 557 (последствия передачи недвижимости ненадлежащего качества), Гражданского кодекса Российской Федерации, статей 35 (переход права на земельный участок при переходе права собственности на здание, сооружение),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Земельного кодекса Российской Федерации СТОРОНАМ разъяснено.</w:t>
      </w:r>
    </w:p>
    <w:p w14:paraId="6F2CBB3C"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17. После возникновения права собственности собственник несет обязанности по уплате налогов на недвижимость и содержанию отчуждаемого объекта недвижимого имущества в соответствии с его назначением.</w:t>
      </w:r>
    </w:p>
    <w:p w14:paraId="2217F11F"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18. ПОКУПАТЕЛЬ несет риск случайной гибели и случайного повреждения отчуждаемых объектов недвижимого имущества с момента исполнения ПРОДАВЦОМ обязанности по передаче отчуждаемых объектов недвижимого имущества.</w:t>
      </w:r>
    </w:p>
    <w:p w14:paraId="0B8A03B6"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19. В соответствии п. 2 ст. 8.1 Гражданского кодекса Российской Федерации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w:t>
      </w:r>
    </w:p>
    <w:p w14:paraId="48BD219A" w14:textId="28236E4F"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Не позднее </w:t>
      </w:r>
      <w:r w:rsidRPr="000240D7">
        <w:rPr>
          <w:rFonts w:ascii="Times New Roman" w:eastAsia="Times New Roman" w:hAnsi="Times New Roman"/>
          <w:sz w:val="22"/>
          <w:szCs w:val="22"/>
        </w:rPr>
        <w:t xml:space="preserve">5 (пяти) </w:t>
      </w:r>
      <w:r>
        <w:rPr>
          <w:rFonts w:ascii="Times New Roman" w:eastAsia="Times New Roman" w:hAnsi="Times New Roman"/>
          <w:sz w:val="22"/>
          <w:szCs w:val="22"/>
        </w:rPr>
        <w:t xml:space="preserve">рабочих дней с момента выполнения ПОКУПАТЕЛЕМ обязанности по оплате цены недвижимого имущества в полном объеме, СТОРОНЫ совместно обязуются  осуществить действия, необходимые для государственной регистрации перехода права собственности на недвижимое имущество от ПРОДАВЦА к ПОКУПАТЕЛЮ, обратиться совместно с соответствующим заявлением в Управление Федеральной службы государственной регистрации, кадастра и картографии, а также совершить иные действия, необходимые для оформления права собственности ПОКУПАТЕЛЯ </w:t>
      </w:r>
      <w:r>
        <w:rPr>
          <w:rFonts w:ascii="Times New Roman" w:eastAsia="Times New Roman" w:hAnsi="Times New Roman"/>
          <w:sz w:val="22"/>
          <w:szCs w:val="22"/>
        </w:rPr>
        <w:t xml:space="preserve">на недвижимое имущество. </w:t>
      </w:r>
    </w:p>
    <w:p w14:paraId="1ABEEB89"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20. Настоящий Договор вступает в силу с даты подписания СТОРОНАМИ настоящего Договора.</w:t>
      </w:r>
    </w:p>
    <w:p w14:paraId="295EB166"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lastRenderedPageBreak/>
        <w:t>21. В дальнейшем какие-либо изменения и дополнения в настоящий Договор могут быть внесены в любое время по взаимному согласию СТОРОН, и оформлены в письменной форме.</w:t>
      </w:r>
    </w:p>
    <w:p w14:paraId="30C86C99"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22. Разногласия, по которым СТОРОНЫ не достигнут договоренности, подлежат рассмотрению в суде в порядке, установленном действующим законодательством Российской Федерации.</w:t>
      </w:r>
    </w:p>
    <w:p w14:paraId="13FAFB8E"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23. 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и подписания настоящего Договора.</w:t>
      </w:r>
    </w:p>
    <w:p w14:paraId="1E91457D" w14:textId="77777777" w:rsidR="007C7BB4" w:rsidRDefault="00BD7F6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24. Настоящий Договор составлен в двух экземплярах, по одному экземпляру - для каждого участника сделки.</w:t>
      </w:r>
    </w:p>
    <w:p w14:paraId="46238A27" w14:textId="77777777" w:rsidR="007C7BB4" w:rsidRDefault="007C7BB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p>
    <w:p w14:paraId="5C77C76B" w14:textId="77777777" w:rsidR="007C7BB4" w:rsidRDefault="00BD7F6F">
      <w:pPr>
        <w:pStyle w:val="Normal"/>
        <w:keepNext/>
        <w:keepLines/>
        <w:tabs>
          <w:tab w:val="right" w:pos="9071"/>
          <w:tab w:val="left" w:pos="9350"/>
          <w:tab w:val="left" w:pos="10200"/>
          <w:tab w:val="left" w:pos="11050"/>
          <w:tab w:val="left" w:pos="11900"/>
          <w:tab w:val="left" w:pos="12750"/>
          <w:tab w:val="left" w:pos="13600"/>
          <w:tab w:val="left" w:pos="14450"/>
          <w:tab w:val="left" w:pos="15300"/>
          <w:tab w:val="left" w:pos="16150"/>
          <w:tab w:val="left" w:pos="17000"/>
          <w:tab w:val="left" w:pos="17850"/>
          <w:tab w:val="left" w:pos="18700"/>
          <w:tab w:val="left" w:pos="19550"/>
        </w:tabs>
        <w:spacing w:before="510"/>
        <w:rPr>
          <w:rFonts w:ascii="Times New Roman" w:eastAsia="Times New Roman" w:hAnsi="Times New Roman"/>
          <w:sz w:val="22"/>
          <w:szCs w:val="22"/>
        </w:rPr>
      </w:pPr>
      <w:r>
        <w:rPr>
          <w:rFonts w:ascii="Times New Roman" w:eastAsia="Times New Roman" w:hAnsi="Times New Roman"/>
          <w:i/>
          <w:sz w:val="22"/>
          <w:szCs w:val="22"/>
        </w:rPr>
        <w:t>продавец</w:t>
      </w:r>
      <w:r>
        <w:rPr>
          <w:rFonts w:ascii="Times New Roman" w:eastAsia="Times New Roman" w:hAnsi="Times New Roman"/>
          <w:sz w:val="22"/>
          <w:szCs w:val="22"/>
        </w:rPr>
        <w:tab/>
      </w:r>
    </w:p>
    <w:p w14:paraId="7A2A381F" w14:textId="77777777" w:rsidR="007C7BB4" w:rsidRDefault="00BD7F6F">
      <w:pPr>
        <w:pStyle w:val="Normal"/>
        <w:keepNext/>
        <w:keepLines/>
        <w:tabs>
          <w:tab w:val="right" w:pos="9071"/>
          <w:tab w:val="left" w:pos="9350"/>
          <w:tab w:val="left" w:pos="10200"/>
          <w:tab w:val="left" w:pos="11050"/>
          <w:tab w:val="left" w:pos="11900"/>
          <w:tab w:val="left" w:pos="12750"/>
          <w:tab w:val="left" w:pos="13600"/>
          <w:tab w:val="left" w:pos="14450"/>
          <w:tab w:val="left" w:pos="15300"/>
          <w:tab w:val="left" w:pos="16150"/>
          <w:tab w:val="left" w:pos="17000"/>
          <w:tab w:val="left" w:pos="17850"/>
          <w:tab w:val="left" w:pos="18700"/>
          <w:tab w:val="left" w:pos="19550"/>
        </w:tabs>
        <w:spacing w:before="510"/>
        <w:rPr>
          <w:rFonts w:ascii="Times New Roman" w:eastAsia="Times New Roman" w:hAnsi="Times New Roman"/>
          <w:sz w:val="22"/>
          <w:szCs w:val="22"/>
        </w:rPr>
      </w:pPr>
      <w:r>
        <w:rPr>
          <w:rFonts w:ascii="Times New Roman" w:eastAsia="Times New Roman" w:hAnsi="Times New Roman"/>
          <w:i/>
          <w:sz w:val="22"/>
          <w:szCs w:val="22"/>
        </w:rPr>
        <w:t>покупатель</w:t>
      </w:r>
      <w:r>
        <w:rPr>
          <w:rFonts w:ascii="Times New Roman" w:eastAsia="Times New Roman" w:hAnsi="Times New Roman"/>
          <w:sz w:val="22"/>
          <w:szCs w:val="22"/>
        </w:rPr>
        <w:tab/>
      </w:r>
    </w:p>
    <w:sectPr w:rsidR="007C7BB4">
      <w:pgSz w:w="11906" w:h="16838"/>
      <w:pgMar w:top="709" w:right="850" w:bottom="85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03B20" w14:textId="77777777" w:rsidR="007C7BB4" w:rsidRDefault="00BD7F6F">
      <w:r>
        <w:separator/>
      </w:r>
    </w:p>
  </w:endnote>
  <w:endnote w:type="continuationSeparator" w:id="0">
    <w:p w14:paraId="3AFDB1F1" w14:textId="77777777" w:rsidR="007C7BB4" w:rsidRDefault="00BD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D30CE" w14:textId="77777777" w:rsidR="007C7BB4" w:rsidRDefault="00BD7F6F">
      <w:r>
        <w:separator/>
      </w:r>
    </w:p>
  </w:footnote>
  <w:footnote w:type="continuationSeparator" w:id="0">
    <w:p w14:paraId="092CA8FB" w14:textId="77777777" w:rsidR="007C7BB4" w:rsidRDefault="00BD7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1D112"/>
    <w:multiLevelType w:val="multilevel"/>
    <w:tmpl w:val="9284655C"/>
    <w:lvl w:ilvl="0">
      <w:start w:val="1"/>
      <w:numFmt w:val="bullet"/>
      <w:lvlText w:val="–"/>
      <w:lvlJc w:val="left"/>
      <w:pPr>
        <w:ind w:left="1429" w:hanging="360"/>
      </w:pPr>
      <w:rPr>
        <w:rFonts w:ascii="Arial" w:eastAsia="Arial" w:hAnsi="Arial" w:cs="Arial" w:hint="default"/>
      </w:rPr>
    </w:lvl>
    <w:lvl w:ilvl="1">
      <w:start w:val="1"/>
      <w:numFmt w:val="bullet"/>
      <w:lvlText w:val="o"/>
      <w:lvlJc w:val="left"/>
      <w:pPr>
        <w:ind w:left="2149" w:hanging="360"/>
      </w:pPr>
      <w:rPr>
        <w:rFonts w:ascii="Courier New" w:eastAsia="Courier New" w:hAnsi="Courier New" w:cs="Courier New" w:hint="default"/>
      </w:rPr>
    </w:lvl>
    <w:lvl w:ilvl="2">
      <w:start w:val="1"/>
      <w:numFmt w:val="bullet"/>
      <w:lvlText w:val="§"/>
      <w:lvlJc w:val="left"/>
      <w:pPr>
        <w:ind w:left="2869" w:hanging="360"/>
      </w:pPr>
      <w:rPr>
        <w:rFonts w:ascii="Wingdings" w:eastAsia="Wingdings" w:hAnsi="Wingdings" w:cs="Wingdings" w:hint="default"/>
      </w:rPr>
    </w:lvl>
    <w:lvl w:ilvl="3">
      <w:start w:val="1"/>
      <w:numFmt w:val="bullet"/>
      <w:lvlText w:val="·"/>
      <w:lvlJc w:val="left"/>
      <w:pPr>
        <w:ind w:left="3589" w:hanging="360"/>
      </w:pPr>
      <w:rPr>
        <w:rFonts w:ascii="Symbol" w:eastAsia="Symbol" w:hAnsi="Symbol" w:cs="Symbol" w:hint="default"/>
      </w:rPr>
    </w:lvl>
    <w:lvl w:ilvl="4">
      <w:start w:val="1"/>
      <w:numFmt w:val="bullet"/>
      <w:lvlText w:val="o"/>
      <w:lvlJc w:val="left"/>
      <w:pPr>
        <w:ind w:left="4309" w:hanging="360"/>
      </w:pPr>
      <w:rPr>
        <w:rFonts w:ascii="Courier New" w:eastAsia="Courier New" w:hAnsi="Courier New" w:cs="Courier New" w:hint="default"/>
      </w:rPr>
    </w:lvl>
    <w:lvl w:ilvl="5">
      <w:start w:val="1"/>
      <w:numFmt w:val="bullet"/>
      <w:lvlText w:val="§"/>
      <w:lvlJc w:val="left"/>
      <w:pPr>
        <w:ind w:left="5029" w:hanging="360"/>
      </w:pPr>
      <w:rPr>
        <w:rFonts w:ascii="Wingdings" w:eastAsia="Wingdings" w:hAnsi="Wingdings" w:cs="Wingdings" w:hint="default"/>
      </w:rPr>
    </w:lvl>
    <w:lvl w:ilvl="6">
      <w:start w:val="1"/>
      <w:numFmt w:val="bullet"/>
      <w:lvlText w:val="·"/>
      <w:lvlJc w:val="left"/>
      <w:pPr>
        <w:ind w:left="5749" w:hanging="360"/>
      </w:pPr>
      <w:rPr>
        <w:rFonts w:ascii="Symbol" w:eastAsia="Symbol" w:hAnsi="Symbol" w:cs="Symbol" w:hint="default"/>
      </w:rPr>
    </w:lvl>
    <w:lvl w:ilvl="7">
      <w:start w:val="1"/>
      <w:numFmt w:val="bullet"/>
      <w:lvlText w:val="o"/>
      <w:lvlJc w:val="left"/>
      <w:pPr>
        <w:ind w:left="6469" w:hanging="360"/>
      </w:pPr>
      <w:rPr>
        <w:rFonts w:ascii="Courier New" w:eastAsia="Courier New" w:hAnsi="Courier New" w:cs="Courier New" w:hint="default"/>
      </w:rPr>
    </w:lvl>
    <w:lvl w:ilvl="8">
      <w:start w:val="1"/>
      <w:numFmt w:val="bullet"/>
      <w:lvlText w:val="§"/>
      <w:lvlJc w:val="left"/>
      <w:pPr>
        <w:ind w:left="7189" w:hanging="360"/>
      </w:pPr>
      <w:rPr>
        <w:rFonts w:ascii="Wingdings" w:eastAsia="Wingdings" w:hAnsi="Wingdings" w:cs="Wingdings" w:hint="default"/>
      </w:rPr>
    </w:lvl>
  </w:abstractNum>
  <w:num w:numId="1" w16cid:durableId="1348096821">
    <w:abstractNumId w:val="0"/>
  </w:num>
  <w:num w:numId="2" w16cid:durableId="738478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134"/>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7BB4"/>
    <w:rsid w:val="007C7BB4"/>
    <w:rsid w:val="00BD7F6F"/>
    <w:rsid w:val="00F82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7A2D86-3C83-4351-B678-EEB519CA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ru-RU"/>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Heading5Char">
    <w:name w:val="Heading 5 Char"/>
    <w:basedOn w:val="a0"/>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365F91"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8">
    <w:name w:val="List Paragraph"/>
    <w:basedOn w:val="a"/>
    <w:uiPriority w:val="34"/>
    <w:qFormat/>
    <w:pPr>
      <w:ind w:left="720"/>
      <w:contextualSpacing/>
    </w:p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pPr>
    <w:rPr>
      <w:i/>
      <w:iCs/>
      <w:color w:val="1F497D" w:themeColor="text2"/>
      <w:sz w:val="18"/>
      <w:szCs w:val="18"/>
    </w:rPr>
  </w:style>
  <w:style w:type="paragraph" w:styleId="af8">
    <w:name w:val="footnote text"/>
    <w:basedOn w:val="a"/>
    <w:link w:val="af9"/>
    <w:uiPriority w:val="99"/>
    <w:semiHidden/>
    <w:unhideWhenUsed/>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character" w:styleId="afe">
    <w:name w:val="Hyperlink"/>
    <w:basedOn w:val="a0"/>
    <w:uiPriority w:val="99"/>
    <w:unhideWhenUsed/>
    <w:rPr>
      <w:color w:val="0000FF" w:themeColor="hyperlink"/>
      <w:u w:val="single"/>
    </w:rPr>
  </w:style>
  <w:style w:type="character" w:styleId="aff">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f0">
    <w:name w:val="Placeholder Text"/>
    <w:basedOn w:val="a0"/>
    <w:uiPriority w:val="99"/>
    <w:semiHidden/>
    <w:rPr>
      <w:color w:val="666666"/>
    </w:rPr>
  </w:style>
  <w:style w:type="paragraph" w:styleId="aff1">
    <w:name w:val="TOC Heading"/>
    <w:uiPriority w:val="39"/>
    <w:unhideWhenUsed/>
  </w:style>
  <w:style w:type="paragraph" w:styleId="aff2">
    <w:name w:val="table of figures"/>
    <w:basedOn w:val="a"/>
    <w:next w:val="a"/>
    <w:uiPriority w:val="99"/>
    <w:unhideWhenUsed/>
  </w:style>
  <w:style w:type="paragraph" w:customStyle="1" w:styleId="Normal">
    <w:name w:val="[Normal]"/>
    <w:pPr>
      <w:widowControl w:val="0"/>
    </w:pPr>
    <w:rPr>
      <w:rFonts w:ascii="Arial" w:eastAsia="Arial" w:hAnsi="Arial"/>
      <w:sz w:val="24"/>
      <w:szCs w:val="24"/>
      <w:lang w:eastAsia="ru-RU"/>
    </w:rPr>
  </w:style>
  <w:style w:type="paragraph" w:styleId="aff3">
    <w:name w:val="Revision"/>
    <w:hidden/>
    <w:uiPriority w:val="99"/>
    <w:semiHidden/>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2712</Words>
  <Characters>15463</Characters>
  <Application>Microsoft Office Word</Application>
  <DocSecurity>0</DocSecurity>
  <Lines>128</Lines>
  <Paragraphs>36</Paragraphs>
  <ScaleCrop>false</ScaleCrop>
  <Company/>
  <LinksUpToDate>false</LinksUpToDate>
  <CharactersWithSpaces>18139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Гоникберг Полина Эрнестовна</cp:lastModifiedBy>
  <cp:revision>7</cp:revision>
  <dcterms:created xsi:type="dcterms:W3CDTF">2026-02-16T11:38:00Z</dcterms:created>
  <dcterms:modified xsi:type="dcterms:W3CDTF">2026-02-17T13:24:00Z</dcterms:modified>
  <cp:version>1048576</cp:version>
</cp:coreProperties>
</file>