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DE62" w14:textId="6202C8F9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7F188F">
        <w:rPr>
          <w:rFonts w:eastAsia="Calibri"/>
          <w:lang w:eastAsia="en-US"/>
        </w:rPr>
        <w:t xml:space="preserve"> </w:t>
      </w:r>
      <w:r w:rsidR="007F188F" w:rsidRPr="007F188F">
        <w:rPr>
          <w:rFonts w:eastAsia="Calibri"/>
          <w:lang w:eastAsia="en-US"/>
        </w:rPr>
        <w:t>ersh@auction-house.ru), действующее на основании договора с Открытым акционерным обществом Коммерческим Банком «Стройкредит» (ОАО КБ «Стройкредит») (адрес регистрации: 109544, Москва, ул. Большая Андроньевская, д. 17, ИНН 7744003511, ОГРН 1037711012525), конкурсным управляющим (ликвидатором) которого на основании решения Арбитражного суда города Москвы от 17 июня 2014 г. по делу № А40-52439/14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7F188F" w:rsidRPr="007F188F">
        <w:t>сообщение 02030309252 в газете АО «Коммерсантъ» №231(8163) от 13.12.2025</w:t>
      </w:r>
      <w:r w:rsidR="00D6132B">
        <w:t>, торги №</w:t>
      </w:r>
      <w:r w:rsidR="007F188F">
        <w:t xml:space="preserve"> </w:t>
      </w:r>
      <w:r w:rsidR="007F188F">
        <w:rPr>
          <w:rFonts w:ascii="Arial" w:hAnsi="Arial" w:cs="Arial"/>
          <w:color w:val="007EEE"/>
          <w:sz w:val="21"/>
          <w:szCs w:val="21"/>
          <w:shd w:val="clear" w:color="auto" w:fill="F5F6FA"/>
        </w:rPr>
        <w:t>257799</w:t>
      </w:r>
      <w:r w:rsidR="007F188F">
        <w:rPr>
          <w:rFonts w:ascii="Arial" w:hAnsi="Arial" w:cs="Arial"/>
          <w:color w:val="007EEE"/>
          <w:sz w:val="21"/>
          <w:szCs w:val="21"/>
          <w:shd w:val="clear" w:color="auto" w:fill="F5F6FA"/>
        </w:rPr>
        <w:t xml:space="preserve"> </w:t>
      </w:r>
      <w:r w:rsidR="00D6132B" w:rsidRPr="001B045B">
        <w:t>на электронной площадке АО «РАД»</w:t>
      </w:r>
      <w:r w:rsidR="00D6132B">
        <w:t>)</w:t>
      </w:r>
      <w:r w:rsidR="001B37C4">
        <w:t>, проведенных</w:t>
      </w:r>
      <w:r w:rsidR="00DB1F98">
        <w:t xml:space="preserve"> </w:t>
      </w:r>
      <w:r w:rsidR="007F188F" w:rsidRPr="007F188F">
        <w:rPr>
          <w:b/>
          <w:bCs/>
        </w:rPr>
        <w:t>4 февраля 2026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F188F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3BF25385" w:rsidR="007F188F" w:rsidRPr="007F188F" w:rsidRDefault="007F188F" w:rsidP="007F18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5A7AEDA8" w:rsidR="007F188F" w:rsidRPr="007F188F" w:rsidRDefault="007F188F" w:rsidP="007F18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8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2026-0232/64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38FC25CA" w:rsidR="007F188F" w:rsidRPr="007F188F" w:rsidRDefault="007F188F" w:rsidP="007F18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8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11.02.2026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C429578" w:rsidR="007F188F" w:rsidRPr="007F188F" w:rsidRDefault="007F188F" w:rsidP="007F18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8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2 040 000,00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616CE353" w:rsidR="007F188F" w:rsidRPr="007F188F" w:rsidRDefault="007F188F" w:rsidP="007F18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88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Александров Анатолий Вячеславович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84A45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7F188F"/>
    <w:rsid w:val="00803697"/>
    <w:rsid w:val="0080379D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20C0C"/>
    <w:rsid w:val="00C441B5"/>
    <w:rsid w:val="00CA608C"/>
    <w:rsid w:val="00CE0E5D"/>
    <w:rsid w:val="00CF0469"/>
    <w:rsid w:val="00D1118A"/>
    <w:rsid w:val="00D6132B"/>
    <w:rsid w:val="00D622E2"/>
    <w:rsid w:val="00D6354E"/>
    <w:rsid w:val="00D651E2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2026-02-12T09:29:00Z</dcterms:created>
  <dcterms:modified xsi:type="dcterms:W3CDTF">2026-02-12T09:29:00Z</dcterms:modified>
</cp:coreProperties>
</file>