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18BFB3BD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42218" w:rsidRPr="0024221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41CA6218" w14:textId="045BBF90" w:rsidR="00242218" w:rsidRDefault="0024221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–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Земельный участок - 154 951 +/- 3 444 кв. м, адрес: местоположение установлено относительно ориентира, расположенного в границах участка, почтовый адрес ориентира: Тверская обл., Зубцовский р-н, с/</w:t>
      </w:r>
      <w:proofErr w:type="spellStart"/>
      <w:r w:rsidRPr="00242218">
        <w:rPr>
          <w:rFonts w:ascii="Times New Roman" w:hAnsi="Times New Roman" w:cs="Times New Roman"/>
          <w:color w:val="000000"/>
          <w:sz w:val="24"/>
          <w:szCs w:val="24"/>
        </w:rPr>
        <w:t>пос</w:t>
      </w:r>
      <w:proofErr w:type="spellEnd"/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 Зубцовское, вблизи д. Давыдково, земельный участок - 16 007 кв. м, адрес: местоположение установлено относительно ориентира, расположенного в границах участка, почтовый адрес ориентира: Тверская обл., Зубцовский р-н, с/</w:t>
      </w:r>
      <w:proofErr w:type="spellStart"/>
      <w:r w:rsidRPr="00242218">
        <w:rPr>
          <w:rFonts w:ascii="Times New Roman" w:hAnsi="Times New Roman" w:cs="Times New Roman"/>
          <w:color w:val="000000"/>
          <w:sz w:val="24"/>
          <w:szCs w:val="24"/>
        </w:rPr>
        <w:t>пос</w:t>
      </w:r>
      <w:proofErr w:type="spellEnd"/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 Зубцовское, вблизи д. </w:t>
      </w:r>
      <w:proofErr w:type="spellStart"/>
      <w:r w:rsidRPr="00242218">
        <w:rPr>
          <w:rFonts w:ascii="Times New Roman" w:hAnsi="Times New Roman" w:cs="Times New Roman"/>
          <w:color w:val="000000"/>
          <w:sz w:val="24"/>
          <w:szCs w:val="24"/>
        </w:rPr>
        <w:t>Гармоново</w:t>
      </w:r>
      <w:proofErr w:type="spellEnd"/>
      <w:r w:rsidRPr="00242218">
        <w:rPr>
          <w:rFonts w:ascii="Times New Roman" w:hAnsi="Times New Roman" w:cs="Times New Roman"/>
          <w:color w:val="000000"/>
          <w:sz w:val="24"/>
          <w:szCs w:val="24"/>
        </w:rPr>
        <w:t>, кадастровые номера 69:09:0000010:186, 69:09:0000010:185, земли сельскохозяйственного назначения - для дачного строительства, ограничения и обременения: по части земельного участка (учетный номер 69:09:0000010:186/1) публичный сервитут, по части земельного участка (учетный номер 69:09:0000010:186/2) ограничения прав на земельный участок, предусмотренные ст. 56 Земельного кодекса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4 408 571,07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0D5F1E86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7CB915B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2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 февраля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2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09 мая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057C94F8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242218" w:rsidRPr="00242218">
        <w:rPr>
          <w:b/>
          <w:bCs/>
          <w:color w:val="000000"/>
        </w:rPr>
        <w:t>17 февраля 2026</w:t>
      </w:r>
      <w:r w:rsidR="00242218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242218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242218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242218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242218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FF19C92" w14:textId="77777777" w:rsidR="00242218" w:rsidRPr="00242218" w:rsidRDefault="00242218" w:rsidP="00242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17 февраля 2026 г. по 28 марта 2026 г. - в размере начальной цены продажи лота;</w:t>
      </w:r>
    </w:p>
    <w:p w14:paraId="331062E8" w14:textId="359C7A2B" w:rsidR="00242218" w:rsidRPr="00242218" w:rsidRDefault="00242218" w:rsidP="00242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29 марта 2026 г. по 31 марта 2026 г. - в размере 95,70% от начальной цены продажи лота;</w:t>
      </w:r>
    </w:p>
    <w:p w14:paraId="16AF3E44" w14:textId="6E119900" w:rsidR="00242218" w:rsidRPr="00242218" w:rsidRDefault="00242218" w:rsidP="00242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01 апреля 2026 г. по 03 апреля 2026 г. - в размере 91,40% от начальной цены продажи лота;</w:t>
      </w:r>
    </w:p>
    <w:p w14:paraId="5BF48454" w14:textId="6A3284A3" w:rsidR="00242218" w:rsidRPr="00242218" w:rsidRDefault="00242218" w:rsidP="00242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04 апреля 2026 г. по 06 апреля 2026 г. - в размере 87,10% от начальной цены продажи лота;</w:t>
      </w:r>
    </w:p>
    <w:p w14:paraId="4E856B3F" w14:textId="2D324C5E" w:rsidR="00242218" w:rsidRPr="00242218" w:rsidRDefault="00242218" w:rsidP="00242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07 апреля 2026 г. по 09 апреля 2026 г. - в размере 82,80% от начальной цены продажи лота;</w:t>
      </w:r>
    </w:p>
    <w:p w14:paraId="71A7E157" w14:textId="41F04A0B" w:rsidR="00437926" w:rsidRDefault="0024221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с 10 апреля 2026 г. по 09 мая 2026 г. - в размере 78,50%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</w:t>
      </w:r>
      <w:r>
        <w:rPr>
          <w:rFonts w:ascii="Times New Roman" w:hAnsi="Times New Roman" w:cs="Times New Roman"/>
          <w:sz w:val="24"/>
          <w:szCs w:val="24"/>
        </w:rPr>
        <w:lastRenderedPageBreak/>
        <w:t>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24221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1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24221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1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24221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1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24221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1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4003B9" w:rsidRPr="002422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24221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24221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24221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5BFE2AA8" w:rsidR="004003B9" w:rsidRPr="0024221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24221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40503810145250003051 в </w:t>
      </w:r>
      <w:r w:rsidR="004E54D1"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24221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24221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4A5CCBD1" w:rsidR="003345C7" w:rsidRPr="00242218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42218">
        <w:rPr>
          <w:rFonts w:ascii="Times New Roman" w:hAnsi="Times New Roman" w:cs="Times New Roman"/>
          <w:sz w:val="24"/>
          <w:szCs w:val="24"/>
        </w:rPr>
        <w:t xml:space="preserve"> д</w:t>
      </w:r>
      <w:r w:rsidRP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4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42218">
        <w:rPr>
          <w:rFonts w:ascii="Times New Roman" w:hAnsi="Times New Roman" w:cs="Times New Roman"/>
          <w:sz w:val="24"/>
          <w:szCs w:val="24"/>
        </w:rPr>
        <w:t xml:space="preserve"> 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242218">
        <w:rPr>
          <w:rFonts w:ascii="Times New Roman" w:hAnsi="Times New Roman" w:cs="Times New Roman"/>
          <w:color w:val="000000"/>
          <w:sz w:val="24"/>
          <w:szCs w:val="24"/>
        </w:rPr>
        <w:t>Чувашская Республика – Чувашия, г. Чебоксары, ул. Ярославская, д. 23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, тел. 8 800 200-08-05, 8 800 505-80-32, эл. почта </w:t>
      </w:r>
      <w:hyperlink r:id="rId5" w:history="1">
        <w:r w:rsidRPr="00242218">
          <w:rPr>
            <w:rStyle w:val="a4"/>
            <w:sz w:val="24"/>
            <w:szCs w:val="24"/>
          </w:rPr>
          <w:t>etorgi@asv.org.ru</w:t>
        </w:r>
      </w:hyperlink>
      <w:r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42218" w:rsidRPr="00242218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42218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42218" w:rsidRPr="00242218">
        <w:rPr>
          <w:rFonts w:ascii="Times New Roman" w:hAnsi="Times New Roman" w:cs="Times New Roman"/>
          <w:color w:val="000000"/>
          <w:sz w:val="24"/>
          <w:szCs w:val="24"/>
        </w:rPr>
        <w:t>967-246-44-17, эл. почта: yaroslavl@auction-house.ru</w:t>
      </w:r>
      <w:r w:rsidRPr="0024221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242218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21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42218"/>
    <w:rsid w:val="0027680F"/>
    <w:rsid w:val="002B2239"/>
    <w:rsid w:val="002C3A2C"/>
    <w:rsid w:val="002E4BB7"/>
    <w:rsid w:val="0032082C"/>
    <w:rsid w:val="003345C7"/>
    <w:rsid w:val="00360DC6"/>
    <w:rsid w:val="003872EA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1DA9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A0F0D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1816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cp:lastPrinted>2023-11-14T11:42:00Z</cp:lastPrinted>
  <dcterms:created xsi:type="dcterms:W3CDTF">2026-02-09T06:23:00Z</dcterms:created>
  <dcterms:modified xsi:type="dcterms:W3CDTF">2026-02-09T06:33:00Z</dcterms:modified>
</cp:coreProperties>
</file>