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2306" w14:textId="77777777" w:rsidR="00B8280F" w:rsidRDefault="003D3FE5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Электронные торги посредством публичного предложения по продаже</w:t>
      </w:r>
    </w:p>
    <w:p w14:paraId="1F0A7778" w14:textId="77777777" w:rsidR="00B8280F" w:rsidRDefault="003D3FE5">
      <w:pPr>
        <w:jc w:val="center"/>
        <w:rPr>
          <w:b/>
          <w:bCs/>
        </w:rPr>
      </w:pPr>
      <w:r>
        <w:rPr>
          <w:b/>
          <w:bCs/>
        </w:rPr>
        <w:t>недвижимого имущества,</w:t>
      </w:r>
    </w:p>
    <w:p w14:paraId="6F960BB6" w14:textId="77777777" w:rsidR="00B8280F" w:rsidRDefault="003D3FE5">
      <w:pPr>
        <w:jc w:val="center"/>
        <w:rPr>
          <w:rFonts w:eastAsia="Calibri"/>
          <w:b/>
          <w:bCs/>
        </w:rPr>
      </w:pPr>
      <w:r>
        <w:rPr>
          <w:b/>
          <w:bCs/>
        </w:rPr>
        <w:t>принадлежащего частному собственнику.</w:t>
      </w:r>
    </w:p>
    <w:p w14:paraId="6A4C2C24" w14:textId="77777777" w:rsidR="00B8280F" w:rsidRDefault="00B8280F">
      <w:pPr>
        <w:jc w:val="center"/>
        <w:rPr>
          <w:b/>
          <w:bCs/>
        </w:rPr>
      </w:pPr>
    </w:p>
    <w:p w14:paraId="074657FE" w14:textId="1C464BDC" w:rsidR="00B8280F" w:rsidRDefault="003D3FE5">
      <w:pPr>
        <w:jc w:val="center"/>
        <w:rPr>
          <w:b/>
          <w:bCs/>
        </w:rPr>
      </w:pPr>
      <w:r>
        <w:rPr>
          <w:b/>
          <w:bCs/>
        </w:rPr>
        <w:t>Начало приема заявок 04 февраля 2026 г. с 15:00</w:t>
      </w:r>
    </w:p>
    <w:p w14:paraId="30AA68DE" w14:textId="77777777" w:rsidR="00B8280F" w:rsidRDefault="003D3FE5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Электронные торги будут проводиться </w:t>
      </w:r>
      <w:r>
        <w:rPr>
          <w:b/>
          <w:bCs/>
        </w:rPr>
        <w:t>на электронной торговой площадке АО «Российский аукционный дом»</w:t>
      </w:r>
    </w:p>
    <w:p w14:paraId="1485CBF7" w14:textId="77777777" w:rsidR="00B8280F" w:rsidRDefault="003D3FE5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bCs/>
        </w:rPr>
        <w:t xml:space="preserve">по адресу </w:t>
      </w:r>
      <w:hyperlink r:id="rId7" w:tooltip="http://www.lot-online.ru" w:history="1">
        <w:r w:rsidR="00B8280F">
          <w:rPr>
            <w:rStyle w:val="aff"/>
            <w:b/>
            <w:bCs/>
            <w:lang w:val="en-US"/>
          </w:rPr>
          <w:t>www</w:t>
        </w:r>
        <w:r w:rsidR="00B8280F">
          <w:rPr>
            <w:rStyle w:val="aff"/>
            <w:b/>
            <w:bCs/>
          </w:rPr>
          <w:t>.</w:t>
        </w:r>
        <w:r w:rsidR="00B8280F">
          <w:rPr>
            <w:rStyle w:val="aff"/>
            <w:b/>
            <w:bCs/>
            <w:lang w:val="en-US"/>
          </w:rPr>
          <w:t>lot</w:t>
        </w:r>
        <w:r w:rsidR="00B8280F">
          <w:rPr>
            <w:rStyle w:val="aff"/>
            <w:b/>
            <w:bCs/>
          </w:rPr>
          <w:t>-</w:t>
        </w:r>
        <w:r w:rsidR="00B8280F">
          <w:rPr>
            <w:rStyle w:val="aff"/>
            <w:b/>
            <w:bCs/>
            <w:lang w:val="en-US"/>
          </w:rPr>
          <w:t>online</w:t>
        </w:r>
        <w:r w:rsidR="00B8280F">
          <w:rPr>
            <w:rStyle w:val="aff"/>
            <w:b/>
            <w:bCs/>
          </w:rPr>
          <w:t>.</w:t>
        </w:r>
        <w:proofErr w:type="spellStart"/>
        <w:r w:rsidR="00B8280F">
          <w:rPr>
            <w:rStyle w:val="aff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>.</w:t>
      </w:r>
      <w:r>
        <w:rPr>
          <w:b/>
          <w:sz w:val="22"/>
          <w:szCs w:val="22"/>
        </w:rPr>
        <w:t>(далее - Оператор электронной площадки)</w:t>
      </w:r>
    </w:p>
    <w:p w14:paraId="6BEE88DC" w14:textId="77777777" w:rsidR="00B8280F" w:rsidRDefault="003D3FE5">
      <w:pPr>
        <w:tabs>
          <w:tab w:val="left" w:pos="10065"/>
        </w:tabs>
        <w:spacing w:after="8"/>
        <w:ind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адресу </w:t>
      </w:r>
      <w:hyperlink w:history="1">
        <w:r w:rsidR="00B8280F">
          <w:rPr>
            <w:b/>
            <w:color w:val="0000FF"/>
            <w:sz w:val="22"/>
            <w:szCs w:val="22"/>
            <w:u w:val="single"/>
          </w:rPr>
          <w:t>www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lot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-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online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B8280F">
          <w:rPr>
            <w:b/>
            <w:color w:val="0000FF"/>
            <w:sz w:val="22"/>
            <w:szCs w:val="22"/>
            <w:u w:val="single"/>
          </w:rPr>
          <w:t>ru</w:t>
        </w:r>
      </w:hyperlink>
      <w:hyperlink w:history="1">
        <w:r w:rsidR="00B8280F">
          <w:rPr>
            <w:b/>
            <w:sz w:val="22"/>
            <w:szCs w:val="22"/>
          </w:rPr>
          <w:t>.</w:t>
        </w:r>
      </w:hyperlink>
      <w:r>
        <w:rPr>
          <w:b/>
          <w:sz w:val="22"/>
          <w:szCs w:val="22"/>
        </w:rPr>
        <w:t xml:space="preserve"> </w:t>
      </w:r>
    </w:p>
    <w:p w14:paraId="390560B9" w14:textId="77777777" w:rsidR="00B8280F" w:rsidRDefault="00B8280F">
      <w:pPr>
        <w:jc w:val="center"/>
        <w:rPr>
          <w:b/>
          <w:bCs/>
        </w:rPr>
      </w:pPr>
    </w:p>
    <w:p w14:paraId="1E5C7C57" w14:textId="77777777" w:rsidR="00B8280F" w:rsidRDefault="00B8280F">
      <w:pPr>
        <w:jc w:val="center"/>
        <w:rPr>
          <w:b/>
          <w:bCs/>
        </w:rPr>
      </w:pPr>
    </w:p>
    <w:p w14:paraId="5D1AD4FE" w14:textId="77777777" w:rsidR="00B8280F" w:rsidRDefault="003D3FE5">
      <w:pPr>
        <w:jc w:val="center"/>
        <w:rPr>
          <w:b/>
          <w:bCs/>
        </w:rPr>
      </w:pPr>
      <w:r>
        <w:rPr>
          <w:b/>
          <w:bCs/>
        </w:rPr>
        <w:t xml:space="preserve">Организатор торгов – </w:t>
      </w:r>
      <w:r>
        <w:rPr>
          <w:b/>
        </w:rPr>
        <w:t>акционерное общество «РАД-Холдинг» (АО «РАД-Холдинг»)</w:t>
      </w:r>
      <w:r>
        <w:rPr>
          <w:b/>
          <w:bCs/>
        </w:rPr>
        <w:t>.</w:t>
      </w:r>
    </w:p>
    <w:p w14:paraId="696A07BC" w14:textId="77777777" w:rsidR="00B8280F" w:rsidRDefault="00B8280F">
      <w:pPr>
        <w:jc w:val="center"/>
        <w:rPr>
          <w:b/>
          <w:bCs/>
        </w:rPr>
      </w:pPr>
    </w:p>
    <w:p w14:paraId="59806140" w14:textId="77777777" w:rsidR="00B8280F" w:rsidRDefault="003D3FE5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2D1FAF84" w14:textId="77777777" w:rsidR="00B8280F" w:rsidRDefault="003D3FE5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</w:p>
    <w:p w14:paraId="339D1792" w14:textId="77777777" w:rsidR="00B8280F" w:rsidRDefault="003D3FE5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14:paraId="2C9E13DB" w14:textId="77777777" w:rsidR="00B8280F" w:rsidRDefault="00B8280F">
      <w:pPr>
        <w:jc w:val="both"/>
        <w:rPr>
          <w:bCs/>
        </w:rPr>
      </w:pPr>
    </w:p>
    <w:p w14:paraId="476C8DE7" w14:textId="77777777" w:rsidR="00B8280F" w:rsidRDefault="00B8280F">
      <w:pPr>
        <w:ind w:firstLine="709"/>
        <w:jc w:val="both"/>
        <w:rPr>
          <w:bCs/>
        </w:rPr>
      </w:pPr>
    </w:p>
    <w:p w14:paraId="2A8CAC7D" w14:textId="3316E8C9" w:rsidR="00B8280F" w:rsidRDefault="003D3FE5">
      <w:pPr>
        <w:ind w:right="60"/>
        <w:jc w:val="both"/>
        <w:rPr>
          <w:b/>
        </w:rPr>
      </w:pPr>
      <w:r>
        <w:rPr>
          <w:b/>
        </w:rPr>
        <w:t xml:space="preserve">Объект продажи (Объекты, Лот): </w:t>
      </w:r>
    </w:p>
    <w:p w14:paraId="30AF6E57" w14:textId="38264E07" w:rsidR="00B8280F" w:rsidRDefault="003D3FE5">
      <w:pPr>
        <w:ind w:right="-57" w:firstLine="540"/>
        <w:jc w:val="both"/>
      </w:pPr>
      <w:bookmarkStart w:id="0" w:name="_Hlk210136579"/>
      <w:r>
        <w:rPr>
          <w:rFonts w:eastAsia="SimSun;宋体"/>
          <w:color w:val="000000"/>
          <w:lang w:eastAsia="hi-IN" w:bidi="hi-IN"/>
        </w:rPr>
        <w:tab/>
      </w:r>
      <w:bookmarkEnd w:id="0"/>
      <w:r>
        <w:rPr>
          <w:b/>
          <w:bCs/>
        </w:rPr>
        <w:t>Нежилое помещение</w:t>
      </w:r>
      <w:r>
        <w:t xml:space="preserve">, общей площадью 5 133,9 кв.м., кадастровый номер: 42:30:0303089:310, назначение: нежилое, этаж - 1,  расположенное по адресу: </w:t>
      </w:r>
      <w:r>
        <w:rPr>
          <w:rFonts w:hint="eastAsia"/>
        </w:rPr>
        <w:t>Кемеровская</w:t>
      </w:r>
      <w:r>
        <w:t xml:space="preserve"> </w:t>
      </w:r>
      <w:r>
        <w:rPr>
          <w:rFonts w:hint="eastAsia"/>
        </w:rPr>
        <w:t>область</w:t>
      </w:r>
      <w:r>
        <w:t>-</w:t>
      </w:r>
      <w:r>
        <w:rPr>
          <w:rFonts w:hint="eastAsia"/>
        </w:rPr>
        <w:t>Кузбасс</w:t>
      </w:r>
      <w:r>
        <w:t xml:space="preserve">, </w:t>
      </w:r>
      <w:r>
        <w:rPr>
          <w:rFonts w:hint="eastAsia"/>
        </w:rPr>
        <w:t>городской</w:t>
      </w:r>
      <w:r>
        <w:t xml:space="preserve"> </w:t>
      </w:r>
      <w:r>
        <w:rPr>
          <w:rFonts w:hint="eastAsia"/>
        </w:rPr>
        <w:t>округ</w:t>
      </w:r>
      <w:r>
        <w:t xml:space="preserve"> </w:t>
      </w:r>
      <w:r>
        <w:rPr>
          <w:rFonts w:hint="eastAsia"/>
        </w:rPr>
        <w:t>Новокузнецкий</w:t>
      </w:r>
      <w:r>
        <w:t xml:space="preserve">, </w:t>
      </w:r>
      <w:r>
        <w:rPr>
          <w:rFonts w:hint="eastAsia"/>
        </w:rPr>
        <w:t>город</w:t>
      </w:r>
      <w:r>
        <w:t xml:space="preserve"> </w:t>
      </w:r>
      <w:r>
        <w:rPr>
          <w:rFonts w:hint="eastAsia"/>
        </w:rPr>
        <w:t>Новокузнецк</w:t>
      </w:r>
      <w:r>
        <w:t xml:space="preserve">, </w:t>
      </w:r>
      <w:r>
        <w:rPr>
          <w:rFonts w:hint="eastAsia"/>
        </w:rPr>
        <w:t>Куйбышевский</w:t>
      </w:r>
      <w:r>
        <w:t xml:space="preserve"> </w:t>
      </w:r>
      <w:r>
        <w:rPr>
          <w:rFonts w:hint="eastAsia"/>
        </w:rPr>
        <w:t>район</w:t>
      </w:r>
      <w:r>
        <w:t xml:space="preserve">, </w:t>
      </w:r>
      <w:r>
        <w:rPr>
          <w:rFonts w:hint="eastAsia"/>
        </w:rPr>
        <w:t>проспект</w:t>
      </w:r>
      <w:r>
        <w:t xml:space="preserve"> </w:t>
      </w:r>
      <w:proofErr w:type="spellStart"/>
      <w:r>
        <w:rPr>
          <w:rFonts w:hint="eastAsia"/>
        </w:rPr>
        <w:t>Курако</w:t>
      </w:r>
      <w:proofErr w:type="spellEnd"/>
      <w:r>
        <w:t xml:space="preserve">, </w:t>
      </w:r>
      <w:r>
        <w:rPr>
          <w:rFonts w:hint="eastAsia"/>
        </w:rPr>
        <w:t>здание</w:t>
      </w:r>
      <w:r>
        <w:t xml:space="preserve"> 51</w:t>
      </w:r>
      <w:r>
        <w:rPr>
          <w:rFonts w:hint="eastAsia"/>
        </w:rPr>
        <w:t>а</w:t>
      </w:r>
      <w:r>
        <w:t xml:space="preserve">, </w:t>
      </w:r>
      <w:r>
        <w:rPr>
          <w:rFonts w:hint="eastAsia"/>
        </w:rPr>
        <w:t>корпус</w:t>
      </w:r>
      <w:r>
        <w:t xml:space="preserve"> 23, </w:t>
      </w:r>
      <w:r>
        <w:rPr>
          <w:rFonts w:hint="eastAsia"/>
        </w:rPr>
        <w:t>помещение</w:t>
      </w:r>
      <w:r>
        <w:t xml:space="preserve"> 1. Вид, номер, дата государственной регистрации права: собственность, № 42:30:0303089:310-42/072/2023-1 от 07.04.2023</w:t>
      </w:r>
      <w:r>
        <w:t xml:space="preserve">. </w:t>
      </w:r>
    </w:p>
    <w:p w14:paraId="5528D3C0" w14:textId="77777777" w:rsidR="00B8280F" w:rsidRDefault="003D3FE5">
      <w:pPr>
        <w:ind w:right="-57" w:firstLine="540"/>
        <w:jc w:val="both"/>
      </w:pPr>
      <w:r>
        <w:rPr>
          <w:rFonts w:eastAsia="SimSun;宋体"/>
          <w:lang w:eastAsia="hi-IN"/>
        </w:rPr>
        <w:t>Обременения (ограничения) в соответствии с выпиской из ЕГРН от 27</w:t>
      </w:r>
      <w:r>
        <w:rPr>
          <w:rFonts w:eastAsia="SimSun;宋体"/>
          <w:highlight w:val="white"/>
          <w:lang w:eastAsia="hi-IN"/>
        </w:rPr>
        <w:t xml:space="preserve">.01.2026 № КУВИ-001/2026-9561663: </w:t>
      </w:r>
      <w:r>
        <w:t>не зарегистрированы.</w:t>
      </w:r>
    </w:p>
    <w:p w14:paraId="1A5045EB" w14:textId="2A21BFA2" w:rsidR="00B8280F" w:rsidRDefault="003D3FE5">
      <w:pPr>
        <w:ind w:right="-57" w:firstLine="54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Земельный участок</w:t>
      </w:r>
      <w:r>
        <w:rPr>
          <w:sz w:val="23"/>
          <w:szCs w:val="23"/>
        </w:rPr>
        <w:t xml:space="preserve">, общей площадью кадастровый номер: 42:30:0303089:66, площадь: 11 025 +/- 37 кв.м.; категории земель: земли населенных пунктов, виды разрешенного использования: под объекты транспорта автомобильного, местоположение: </w:t>
      </w:r>
      <w:r>
        <w:rPr>
          <w:rFonts w:hint="eastAsia"/>
          <w:sz w:val="23"/>
          <w:szCs w:val="23"/>
        </w:rPr>
        <w:t>Кемеровская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область</w:t>
      </w:r>
      <w:r>
        <w:rPr>
          <w:sz w:val="23"/>
          <w:szCs w:val="23"/>
        </w:rPr>
        <w:t xml:space="preserve"> - </w:t>
      </w:r>
      <w:r>
        <w:rPr>
          <w:rFonts w:hint="eastAsia"/>
          <w:sz w:val="23"/>
          <w:szCs w:val="23"/>
        </w:rPr>
        <w:t>Кузбасс</w:t>
      </w:r>
      <w:r>
        <w:rPr>
          <w:sz w:val="23"/>
          <w:szCs w:val="23"/>
        </w:rPr>
        <w:t xml:space="preserve">, </w:t>
      </w:r>
      <w:proofErr w:type="spellStart"/>
      <w:r>
        <w:rPr>
          <w:rFonts w:hint="eastAsia"/>
          <w:sz w:val="23"/>
          <w:szCs w:val="23"/>
        </w:rPr>
        <w:t>г</w:t>
      </w:r>
      <w:r>
        <w:rPr>
          <w:sz w:val="23"/>
          <w:szCs w:val="23"/>
        </w:rPr>
        <w:t>.</w:t>
      </w:r>
      <w:r>
        <w:rPr>
          <w:rFonts w:hint="eastAsia"/>
          <w:sz w:val="23"/>
          <w:szCs w:val="23"/>
        </w:rPr>
        <w:t>о</w:t>
      </w:r>
      <w:proofErr w:type="spellEnd"/>
      <w:r>
        <w:rPr>
          <w:sz w:val="23"/>
          <w:szCs w:val="23"/>
        </w:rPr>
        <w:t xml:space="preserve">. </w:t>
      </w:r>
      <w:r>
        <w:rPr>
          <w:rFonts w:hint="eastAsia"/>
          <w:sz w:val="23"/>
          <w:szCs w:val="23"/>
        </w:rPr>
        <w:t>Новокузнецкий</w:t>
      </w:r>
      <w:r>
        <w:rPr>
          <w:sz w:val="23"/>
          <w:szCs w:val="23"/>
        </w:rPr>
        <w:t xml:space="preserve">, </w:t>
      </w:r>
      <w:r>
        <w:rPr>
          <w:rFonts w:hint="eastAsia"/>
          <w:sz w:val="23"/>
          <w:szCs w:val="23"/>
        </w:rPr>
        <w:t>г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Новокузнецк</w:t>
      </w:r>
      <w:r>
        <w:rPr>
          <w:sz w:val="23"/>
          <w:szCs w:val="23"/>
        </w:rPr>
        <w:t xml:space="preserve">, </w:t>
      </w:r>
      <w:r>
        <w:rPr>
          <w:rFonts w:hint="eastAsia"/>
          <w:sz w:val="23"/>
          <w:szCs w:val="23"/>
        </w:rPr>
        <w:t>р</w:t>
      </w:r>
      <w:r>
        <w:rPr>
          <w:sz w:val="23"/>
          <w:szCs w:val="23"/>
        </w:rPr>
        <w:t>-</w:t>
      </w:r>
      <w:r>
        <w:rPr>
          <w:rFonts w:hint="eastAsia"/>
          <w:sz w:val="23"/>
          <w:szCs w:val="23"/>
        </w:rPr>
        <w:t>н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Куйбышевский</w:t>
      </w:r>
      <w:r>
        <w:rPr>
          <w:sz w:val="23"/>
          <w:szCs w:val="23"/>
        </w:rPr>
        <w:t xml:space="preserve">, </w:t>
      </w:r>
      <w:proofErr w:type="spellStart"/>
      <w:r>
        <w:rPr>
          <w:rFonts w:hint="eastAsia"/>
          <w:sz w:val="23"/>
          <w:szCs w:val="23"/>
        </w:rPr>
        <w:t>пр</w:t>
      </w:r>
      <w:r>
        <w:rPr>
          <w:sz w:val="23"/>
          <w:szCs w:val="23"/>
        </w:rPr>
        <w:t>-к</w:t>
      </w:r>
      <w:r>
        <w:rPr>
          <w:rFonts w:hint="eastAsia"/>
          <w:sz w:val="23"/>
          <w:szCs w:val="23"/>
        </w:rPr>
        <w:t>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rFonts w:hint="eastAsia"/>
          <w:sz w:val="23"/>
          <w:szCs w:val="23"/>
        </w:rPr>
        <w:t>Курако</w:t>
      </w:r>
      <w:proofErr w:type="spellEnd"/>
      <w:r>
        <w:rPr>
          <w:sz w:val="23"/>
          <w:szCs w:val="23"/>
        </w:rPr>
        <w:t xml:space="preserve">, </w:t>
      </w:r>
      <w:r>
        <w:rPr>
          <w:rFonts w:hint="eastAsia"/>
          <w:sz w:val="23"/>
          <w:szCs w:val="23"/>
        </w:rPr>
        <w:t>з</w:t>
      </w:r>
      <w:r>
        <w:rPr>
          <w:sz w:val="23"/>
          <w:szCs w:val="23"/>
        </w:rPr>
        <w:t>/</w:t>
      </w:r>
      <w:r>
        <w:rPr>
          <w:rFonts w:hint="eastAsia"/>
          <w:sz w:val="23"/>
          <w:szCs w:val="23"/>
        </w:rPr>
        <w:t>у</w:t>
      </w:r>
      <w:r>
        <w:rPr>
          <w:sz w:val="23"/>
          <w:szCs w:val="23"/>
        </w:rPr>
        <w:t xml:space="preserve"> 51/23. Вид, номер, дата государственной регистрации права: собственность, 42:30:0303089:66-42/081/2021-2 от 12.05.2021 г</w:t>
      </w:r>
      <w:r>
        <w:rPr>
          <w:sz w:val="23"/>
          <w:szCs w:val="23"/>
        </w:rPr>
        <w:t>.</w:t>
      </w:r>
    </w:p>
    <w:p w14:paraId="60EC2118" w14:textId="77777777" w:rsidR="00B8280F" w:rsidRDefault="003D3FE5">
      <w:pPr>
        <w:ind w:right="-57" w:firstLine="540"/>
        <w:jc w:val="both"/>
      </w:pPr>
      <w:r>
        <w:rPr>
          <w:rFonts w:eastAsia="SimSun;宋体"/>
          <w:lang w:eastAsia="hi-IN"/>
        </w:rPr>
        <w:t>Обременения (ограничения) в соответствии с выпиской из ЕГРН от 27</w:t>
      </w:r>
      <w:r>
        <w:rPr>
          <w:rFonts w:eastAsia="SimSun;宋体"/>
          <w:highlight w:val="white"/>
          <w:lang w:eastAsia="hi-IN"/>
        </w:rPr>
        <w:t xml:space="preserve">.01.2026 № КУВИ-001/2026-9411363: </w:t>
      </w:r>
      <w:r>
        <w:t>не зарегистрированы.</w:t>
      </w:r>
    </w:p>
    <w:p w14:paraId="77EF5CAC" w14:textId="77777777" w:rsidR="00B8280F" w:rsidRDefault="00B8280F">
      <w:pPr>
        <w:tabs>
          <w:tab w:val="left" w:pos="284"/>
        </w:tabs>
        <w:ind w:right="-1" w:firstLine="567"/>
        <w:jc w:val="center"/>
        <w:rPr>
          <w:b/>
        </w:rPr>
      </w:pPr>
    </w:p>
    <w:p w14:paraId="34C333BD" w14:textId="5125CA33" w:rsidR="00B8280F" w:rsidRDefault="003D3FE5">
      <w:pPr>
        <w:tabs>
          <w:tab w:val="left" w:pos="284"/>
        </w:tabs>
        <w:ind w:right="-1" w:firstLine="567"/>
        <w:jc w:val="center"/>
        <w:rPr>
          <w:b/>
        </w:rPr>
      </w:pPr>
      <w:r>
        <w:rPr>
          <w:b/>
        </w:rPr>
        <w:t>Начальная цена продажи Лота устанавливается в размере:</w:t>
      </w:r>
    </w:p>
    <w:p w14:paraId="3FA499E0" w14:textId="77777777" w:rsidR="00B8280F" w:rsidRDefault="00B8280F">
      <w:pPr>
        <w:tabs>
          <w:tab w:val="left" w:pos="284"/>
        </w:tabs>
        <w:ind w:right="-1" w:firstLine="567"/>
        <w:jc w:val="center"/>
        <w:rPr>
          <w:b/>
        </w:rPr>
      </w:pPr>
    </w:p>
    <w:p w14:paraId="10C3B2A3" w14:textId="77777777" w:rsidR="00B8280F" w:rsidRDefault="003D3FE5">
      <w:pPr>
        <w:ind w:right="-57" w:firstLine="540"/>
        <w:jc w:val="both"/>
        <w:rPr>
          <w:shd w:val="clear" w:color="auto" w:fill="FFFFFF"/>
        </w:rPr>
      </w:pPr>
      <w:r>
        <w:t xml:space="preserve">   </w:t>
      </w:r>
      <w:r>
        <w:rPr>
          <w:b/>
          <w:bCs/>
          <w:color w:val="000000"/>
          <w:shd w:val="clear" w:color="auto" w:fill="FFFFFF"/>
        </w:rPr>
        <w:t>180 000 000 (Сто восемьдесят миллионов) рублей 00 копеек</w:t>
      </w:r>
      <w:r>
        <w:rPr>
          <w:shd w:val="clear" w:color="auto" w:fill="FFFFFF"/>
        </w:rPr>
        <w:t>, НДС не облагается, в том числе:</w:t>
      </w:r>
    </w:p>
    <w:p w14:paraId="3EA8CB5E" w14:textId="77777777" w:rsidR="00B8280F" w:rsidRDefault="003D3FE5">
      <w:pPr>
        <w:ind w:right="-57"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Объект 1 - 150 000 000 (Сто пятьдесят миллионов) рублей 00 копеек.</w:t>
      </w:r>
    </w:p>
    <w:p w14:paraId="6C8E98CE" w14:textId="77777777" w:rsidR="00B8280F" w:rsidRDefault="003D3FE5">
      <w:pPr>
        <w:ind w:right="-57"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Объект 2 – 30 000 000 (Тридцать миллионов) рублей 00 копеек.</w:t>
      </w:r>
    </w:p>
    <w:p w14:paraId="0793AAAD" w14:textId="77777777" w:rsidR="00B8280F" w:rsidRDefault="00B8280F">
      <w:pPr>
        <w:ind w:right="-57" w:firstLine="540"/>
        <w:jc w:val="both"/>
        <w:rPr>
          <w:shd w:val="clear" w:color="auto" w:fill="FFFFFF"/>
        </w:rPr>
      </w:pPr>
    </w:p>
    <w:p w14:paraId="77268E54" w14:textId="77777777" w:rsidR="00B8280F" w:rsidRDefault="003D3FE5">
      <w:pPr>
        <w:ind w:right="-57" w:firstLine="540"/>
        <w:jc w:val="both"/>
      </w:pPr>
      <w:r>
        <w:t xml:space="preserve"> </w:t>
      </w:r>
      <w:r>
        <w:rPr>
          <w:shd w:val="clear" w:color="auto" w:fill="FFFFFF"/>
        </w:rPr>
        <w:t xml:space="preserve">Минимальная цена Объектов на последнем периоде публичного предложения устанавливается в размере </w:t>
      </w:r>
      <w:r>
        <w:rPr>
          <w:b/>
          <w:bCs/>
          <w:shd w:val="clear" w:color="auto" w:fill="FFFFFF"/>
        </w:rPr>
        <w:t>108 000 000 (Сто восемь миллионов) рублей 00 коп.</w:t>
      </w:r>
    </w:p>
    <w:p w14:paraId="6BDEED58" w14:textId="1D2F1950" w:rsidR="00B8280F" w:rsidRDefault="00B8280F">
      <w:pPr>
        <w:pStyle w:val="1ULBulletNumber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</w:p>
    <w:p w14:paraId="62443DDB" w14:textId="77777777" w:rsidR="00B8280F" w:rsidRDefault="003D3FE5">
      <w:pPr>
        <w:widowControl w:val="0"/>
        <w:tabs>
          <w:tab w:val="left" w:pos="284"/>
        </w:tabs>
        <w:ind w:right="-1"/>
        <w:jc w:val="center"/>
        <w:rPr>
          <w:b/>
        </w:rPr>
      </w:pPr>
      <w:r>
        <w:rPr>
          <w:b/>
          <w:bCs/>
        </w:rPr>
        <w:t>ОБЩИЕ ПОЛОЖЕНИЯ:</w:t>
      </w:r>
    </w:p>
    <w:p w14:paraId="6F05E22F" w14:textId="77777777" w:rsidR="00B8280F" w:rsidRDefault="00B8280F">
      <w:pPr>
        <w:tabs>
          <w:tab w:val="left" w:pos="284"/>
        </w:tabs>
        <w:ind w:right="-1" w:firstLine="567"/>
        <w:jc w:val="both"/>
        <w:rPr>
          <w:bCs/>
        </w:rPr>
      </w:pPr>
    </w:p>
    <w:p w14:paraId="4FC306EE" w14:textId="083CB2CC" w:rsidR="00B8280F" w:rsidRDefault="003D3FE5">
      <w:pPr>
        <w:tabs>
          <w:tab w:val="left" w:pos="284"/>
        </w:tabs>
        <w:ind w:right="-1" w:firstLine="567"/>
        <w:jc w:val="both"/>
        <w:rPr>
          <w:lang w:val="en-US"/>
        </w:rPr>
      </w:pPr>
      <w: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8" w:tooltip="https://sales.lot-online.ru/e-auction/media/reglament.pdf" w:history="1">
        <w:r w:rsidR="00B8280F">
          <w:t>при проведении электронных торгов по продаже</w:t>
        </w:r>
      </w:hyperlink>
      <w:hyperlink r:id="rId9" w:tooltip="https://sales.lot-online.ru/e-auction/media/reglament.pdf" w:history="1">
        <w:r w:rsidR="00B8280F">
          <w:t xml:space="preserve"> </w:t>
        </w:r>
      </w:hyperlink>
      <w:hyperlink r:id="rId10" w:tooltip="https://sales.lot-online.ru/e-auction/media/reglament.pdf" w:history="1">
        <w:r w:rsidR="00B8280F">
          <w:t xml:space="preserve">имущества, имущественных </w:t>
        </w:r>
      </w:hyperlink>
      <w:hyperlink r:id="rId11" w:tooltip="https://sales.lot-online.ru/e-auction/media/reglament.pdf" w:history="1">
        <w:r w:rsidR="00B8280F">
          <w:t xml:space="preserve">прав (за исключением имущества, имущественных прав, реализуемых в рамках процедур </w:t>
        </w:r>
      </w:hyperlink>
      <w:hyperlink r:id="rId12" w:tooltip="https://sales.lot-online.ru/e-auction/media/reglament.pdf" w:history="1">
        <w:r w:rsidR="00B8280F">
          <w:t xml:space="preserve">несостоятельности (банкротства), продажи государственного или муниципального </w:t>
        </w:r>
        <w:r w:rsidR="00B8280F">
          <w:rPr>
            <w:sz w:val="20"/>
            <w:szCs w:val="20"/>
          </w:rPr>
          <w:t>(</w:t>
        </w:r>
        <w:r w:rsidR="00B8280F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 w:rsidR="00B8280F">
          <w:rPr>
            <w:sz w:val="20"/>
            <w:szCs w:val="20"/>
          </w:rPr>
          <w:t>)</w:t>
        </w:r>
        <w:r w:rsidR="00B8280F">
          <w:rPr>
            <w:sz w:val="22"/>
            <w:szCs w:val="22"/>
          </w:rPr>
          <w:t xml:space="preserve"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  </w:r>
        <w:r w:rsidR="00B8280F">
          <w:rPr>
            <w:sz w:val="22"/>
            <w:szCs w:val="22"/>
          </w:rPr>
          <w:lastRenderedPageBreak/>
          <w:t>(далее – Регламент о порядке работы с денежными средствами).</w:t>
        </w:r>
        <w:r w:rsidR="00B8280F">
          <w:t>о имущества)</w:t>
        </w:r>
      </w:hyperlink>
      <w:hyperlink r:id="rId13" w:tooltip="https://sales.lot-online.ru/e-auction/media/reglament.pdf" w:history="1">
        <w:r w:rsidR="00B8280F">
          <w:t>,</w:t>
        </w:r>
      </w:hyperlink>
      <w:r>
        <w:t xml:space="preserve"> размещенном на сайте </w:t>
      </w:r>
      <w:hyperlink r:id="rId14" w:tooltip="http://www.lot-online.ru/" w:history="1">
        <w:r w:rsidR="00B8280F">
          <w:rPr>
            <w:u w:val="single"/>
          </w:rPr>
          <w:t>www</w:t>
        </w:r>
      </w:hyperlink>
      <w:hyperlink r:id="rId15" w:tooltip="http://www.lot-online.ru/" w:history="1">
        <w:r w:rsidR="00B8280F">
          <w:rPr>
            <w:u w:val="single"/>
          </w:rPr>
          <w:t>.</w:t>
        </w:r>
      </w:hyperlink>
      <w:hyperlink r:id="rId16" w:tooltip="http://www.lot-online.ru/" w:history="1">
        <w:r w:rsidR="00B8280F">
          <w:rPr>
            <w:u w:val="single"/>
            <w:lang w:val="en-US"/>
          </w:rPr>
          <w:t>lot</w:t>
        </w:r>
      </w:hyperlink>
      <w:hyperlink r:id="rId17" w:tooltip="http://www.lot-online.ru/" w:history="1">
        <w:r>
          <w:rPr>
            <w:u w:val="single"/>
            <w:lang w:val="en-US"/>
          </w:rPr>
          <w:t>-</w:t>
        </w:r>
      </w:hyperlink>
      <w:hyperlink r:id="rId18" w:tooltip="http://www.lot-online.ru/" w:history="1">
        <w:r>
          <w:rPr>
            <w:u w:val="single"/>
            <w:lang w:val="en-US"/>
          </w:rPr>
          <w:t>online</w:t>
        </w:r>
      </w:hyperlink>
      <w:hyperlink r:id="rId19" w:tooltip="http://www.lot-online.ru/" w:history="1">
        <w:r>
          <w:rPr>
            <w:u w:val="single"/>
            <w:lang w:val="en-US"/>
          </w:rPr>
          <w:t>.</w:t>
        </w:r>
      </w:hyperlink>
      <w:hyperlink r:id="rId20" w:tooltip="http://www.lot-online.ru/" w:history="1">
        <w:r>
          <w:rPr>
            <w:u w:val="single"/>
            <w:lang w:val="en-US"/>
          </w:rPr>
          <w:t>ru</w:t>
        </w:r>
      </w:hyperlink>
      <w:hyperlink r:id="rId21" w:tooltip="http://www.lot-online.ru/" w:history="1">
        <w:r>
          <w:rPr>
            <w:lang w:val="en-US"/>
          </w:rPr>
          <w:t xml:space="preserve"> </w:t>
        </w:r>
      </w:hyperlink>
      <w:r>
        <w:rPr>
          <w:lang w:val="en-US"/>
        </w:rPr>
        <w:t xml:space="preserve">(https://sales.lot-online.ru/e-auction/Regulations.xhtml).  </w:t>
      </w:r>
    </w:p>
    <w:p w14:paraId="462B76A5" w14:textId="77777777" w:rsidR="00B8280F" w:rsidRDefault="00B8280F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0C735FA7" w14:textId="77777777" w:rsidR="00B8280F" w:rsidRDefault="00B8280F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412936A0" w14:textId="77777777" w:rsidR="00B8280F" w:rsidRDefault="003D3FE5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УСЛОВИЯ ПРОВЕДЕНИЯ ПУБЛИЧНОГО ПРЕДЛОЖЕНИЯ:</w:t>
      </w:r>
    </w:p>
    <w:p w14:paraId="6521715D" w14:textId="590B0DB6" w:rsidR="00B8280F" w:rsidRDefault="003D3FE5">
      <w:pPr>
        <w:pBdr>
          <w:bottom w:val="single" w:sz="12" w:space="0" w:color="000000"/>
        </w:pBdr>
        <w:ind w:firstLine="709"/>
        <w:jc w:val="both"/>
      </w:pPr>
      <w:r>
        <w:t>Торги проводятся посредством публичного предложения</w:t>
      </w:r>
      <w:r>
        <w:rPr>
          <w:sz w:val="22"/>
          <w:szCs w:val="22"/>
        </w:rPr>
        <w:t xml:space="preserve"> в электронной форме</w:t>
      </w:r>
      <w:r>
        <w:t xml:space="preserve"> в соответствии с требованиями законодательства Российской Федерации, </w:t>
      </w:r>
      <w:r>
        <w:rPr>
          <w:sz w:val="22"/>
          <w:szCs w:val="22"/>
        </w:rPr>
        <w:t xml:space="preserve">договором поручения и условиями проведения торгов, опубликованными в настоящем информационном сообщении. </w:t>
      </w:r>
      <w:r>
        <w:t xml:space="preserve"> </w:t>
      </w:r>
    </w:p>
    <w:p w14:paraId="4F06E370" w14:textId="080C5B05" w:rsidR="00B8280F" w:rsidRDefault="003D3FE5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Торгах ППП принимаются Оператором, начиная с 15-00 часов по московскому времени</w:t>
      </w:r>
      <w:r>
        <w:rPr>
          <w:b/>
          <w:bCs/>
          <w:sz w:val="22"/>
          <w:szCs w:val="22"/>
        </w:rPr>
        <w:t xml:space="preserve"> 04 февраля 2026 года.</w:t>
      </w:r>
      <w:r>
        <w:rPr>
          <w:sz w:val="22"/>
          <w:szCs w:val="22"/>
        </w:rPr>
        <w:t xml:space="preserve"> Прием заявок на участие в Торгах ППП и задатков прекращается в 15-00 часов по московскому времени в последний календарный день окончания соответствующего периода понижения цены продажи лотов.</w:t>
      </w:r>
    </w:p>
    <w:p w14:paraId="565013AE" w14:textId="77777777" w:rsidR="00B8280F" w:rsidRDefault="003D3FE5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90FEBCD" w14:textId="77777777" w:rsidR="00B8280F" w:rsidRDefault="003D3FE5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</w:t>
      </w:r>
      <w:r>
        <w:rPr>
          <w:sz w:val="22"/>
          <w:szCs w:val="22"/>
        </w:rPr>
        <w:t xml:space="preserve">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52D5FF66" w14:textId="77777777" w:rsidR="00B8280F" w:rsidRDefault="003D3FE5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6B3C36B" w14:textId="727D95BC" w:rsidR="00B8280F" w:rsidRDefault="003D3FE5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заявок на участие в Торгах ППП Оператор торгов определяет победителя Торгов ППП не ранее 14-00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18-00 часов по московскому времени последнего дня соответствующего периода понижения цены продажи лотов.</w:t>
      </w:r>
    </w:p>
    <w:p w14:paraId="695CD821" w14:textId="77777777" w:rsidR="00B8280F" w:rsidRDefault="00B8280F">
      <w:pPr>
        <w:ind w:left="-15" w:right="60" w:firstLine="684"/>
        <w:jc w:val="both"/>
        <w:rPr>
          <w:b/>
          <w:bCs/>
          <w:sz w:val="22"/>
          <w:szCs w:val="22"/>
        </w:rPr>
      </w:pPr>
    </w:p>
    <w:p w14:paraId="767A6423" w14:textId="77777777" w:rsidR="00B8280F" w:rsidRDefault="00B8280F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Cs/>
          <w:sz w:val="22"/>
          <w:szCs w:val="22"/>
        </w:rPr>
      </w:pPr>
    </w:p>
    <w:p w14:paraId="207E9AC0" w14:textId="77777777" w:rsidR="00B8280F" w:rsidRDefault="00B8280F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Cs/>
          <w:sz w:val="22"/>
          <w:szCs w:val="22"/>
        </w:rPr>
      </w:pPr>
    </w:p>
    <w:p w14:paraId="369878C6" w14:textId="77777777" w:rsidR="00B8280F" w:rsidRDefault="003D3FE5">
      <w:pPr>
        <w:spacing w:after="200" w:line="276" w:lineRule="auto"/>
        <w:ind w:right="-57" w:firstLine="567"/>
        <w:contextualSpacing/>
        <w:jc w:val="both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b/>
          <w:bCs/>
          <w:sz w:val="22"/>
          <w:lang w:eastAsia="en-US"/>
        </w:rPr>
        <w:t xml:space="preserve">Начальная цена Лота последовательно снижается в следующем порядке: </w:t>
      </w:r>
    </w:p>
    <w:p w14:paraId="4094CECE" w14:textId="77777777" w:rsidR="00B8280F" w:rsidRDefault="00B8280F">
      <w:pPr>
        <w:spacing w:after="200" w:line="276" w:lineRule="auto"/>
        <w:ind w:right="-57" w:firstLine="567"/>
        <w:contextualSpacing/>
        <w:jc w:val="both"/>
        <w:rPr>
          <w:rFonts w:eastAsia="Calibri"/>
          <w:b/>
          <w:bCs/>
          <w:sz w:val="22"/>
          <w:lang w:eastAsia="en-US"/>
        </w:rPr>
      </w:pPr>
    </w:p>
    <w:tbl>
      <w:tblPr>
        <w:tblW w:w="92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16"/>
        <w:gridCol w:w="1806"/>
        <w:gridCol w:w="3347"/>
      </w:tblGrid>
      <w:tr w:rsidR="00B8280F" w14:paraId="6F42982D" w14:textId="77777777">
        <w:trPr>
          <w:trHeight w:val="864"/>
        </w:trPr>
        <w:tc>
          <w:tcPr>
            <w:tcW w:w="2107" w:type="dxa"/>
            <w:vAlign w:val="center"/>
          </w:tcPr>
          <w:p w14:paraId="125E0A71" w14:textId="77777777" w:rsidR="00B8280F" w:rsidRDefault="003D3F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       </w:t>
            </w:r>
            <w:r>
              <w:rPr>
                <w:rFonts w:eastAsia="Calibri"/>
                <w:sz w:val="22"/>
                <w:szCs w:val="22"/>
              </w:rPr>
              <w:t>Дата начала периода</w:t>
            </w:r>
          </w:p>
        </w:tc>
        <w:tc>
          <w:tcPr>
            <w:tcW w:w="2016" w:type="dxa"/>
            <w:vAlign w:val="center"/>
          </w:tcPr>
          <w:p w14:paraId="3CC3419B" w14:textId="77777777" w:rsidR="00B8280F" w:rsidRDefault="003D3F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Дата окончания периода</w:t>
            </w:r>
          </w:p>
        </w:tc>
        <w:tc>
          <w:tcPr>
            <w:tcW w:w="1806" w:type="dxa"/>
          </w:tcPr>
          <w:p w14:paraId="29B8A5C3" w14:textId="77777777" w:rsidR="00B8280F" w:rsidRDefault="003D3F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Шаг снижения от начальной цены продажи, руб.</w:t>
            </w:r>
          </w:p>
        </w:tc>
        <w:tc>
          <w:tcPr>
            <w:tcW w:w="3347" w:type="dxa"/>
            <w:vAlign w:val="center"/>
          </w:tcPr>
          <w:p w14:paraId="2BBBE423" w14:textId="77777777" w:rsidR="00B8280F" w:rsidRDefault="003D3F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Цена периода, руб. </w:t>
            </w:r>
          </w:p>
        </w:tc>
      </w:tr>
      <w:tr w:rsidR="00B8280F" w14:paraId="68D4DC79" w14:textId="77777777">
        <w:trPr>
          <w:trHeight w:val="288"/>
        </w:trPr>
        <w:tc>
          <w:tcPr>
            <w:tcW w:w="2107" w:type="dxa"/>
            <w:noWrap/>
          </w:tcPr>
          <w:p w14:paraId="4630C286" w14:textId="31C6ED35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04.02.2026</w:t>
            </w:r>
          </w:p>
        </w:tc>
        <w:tc>
          <w:tcPr>
            <w:tcW w:w="2016" w:type="dxa"/>
            <w:noWrap/>
          </w:tcPr>
          <w:p w14:paraId="57A358A2" w14:textId="0FC92A15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11.02.2026</w:t>
            </w:r>
          </w:p>
        </w:tc>
        <w:tc>
          <w:tcPr>
            <w:tcW w:w="1806" w:type="dxa"/>
            <w:vAlign w:val="center"/>
          </w:tcPr>
          <w:p w14:paraId="308C2368" w14:textId="77777777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347" w:type="dxa"/>
            <w:noWrap/>
          </w:tcPr>
          <w:p w14:paraId="0B371D7C" w14:textId="3ECA1250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180 000 000,00</w:t>
            </w:r>
          </w:p>
        </w:tc>
      </w:tr>
      <w:tr w:rsidR="00B8280F" w14:paraId="491AFDF9" w14:textId="77777777">
        <w:trPr>
          <w:trHeight w:val="288"/>
        </w:trPr>
        <w:tc>
          <w:tcPr>
            <w:tcW w:w="2107" w:type="dxa"/>
            <w:noWrap/>
          </w:tcPr>
          <w:p w14:paraId="39B7CC0E" w14:textId="0B35D2E1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11.02.2026</w:t>
            </w:r>
          </w:p>
        </w:tc>
        <w:tc>
          <w:tcPr>
            <w:tcW w:w="2016" w:type="dxa"/>
            <w:noWrap/>
          </w:tcPr>
          <w:p w14:paraId="5B1BFBF7" w14:textId="77D6A797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18.02.2026</w:t>
            </w:r>
          </w:p>
        </w:tc>
        <w:tc>
          <w:tcPr>
            <w:tcW w:w="1806" w:type="dxa"/>
          </w:tcPr>
          <w:p w14:paraId="5B9E2C7D" w14:textId="10285612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18 000 000,00</w:t>
            </w:r>
          </w:p>
        </w:tc>
        <w:tc>
          <w:tcPr>
            <w:tcW w:w="3347" w:type="dxa"/>
            <w:noWrap/>
          </w:tcPr>
          <w:p w14:paraId="5E1D979E" w14:textId="1E192DB5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162 000 000,00</w:t>
            </w:r>
          </w:p>
        </w:tc>
      </w:tr>
      <w:tr w:rsidR="00B8280F" w14:paraId="2B8E2881" w14:textId="77777777">
        <w:trPr>
          <w:trHeight w:val="288"/>
        </w:trPr>
        <w:tc>
          <w:tcPr>
            <w:tcW w:w="2107" w:type="dxa"/>
            <w:noWrap/>
          </w:tcPr>
          <w:p w14:paraId="4B6900D4" w14:textId="4C5826F0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18.02.2026</w:t>
            </w:r>
          </w:p>
        </w:tc>
        <w:tc>
          <w:tcPr>
            <w:tcW w:w="2016" w:type="dxa"/>
            <w:noWrap/>
          </w:tcPr>
          <w:p w14:paraId="1651B317" w14:textId="6C2634C7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25.02.2026</w:t>
            </w:r>
          </w:p>
        </w:tc>
        <w:tc>
          <w:tcPr>
            <w:tcW w:w="1806" w:type="dxa"/>
          </w:tcPr>
          <w:p w14:paraId="57502650" w14:textId="7FBAAF8F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18 000 000,00</w:t>
            </w:r>
          </w:p>
        </w:tc>
        <w:tc>
          <w:tcPr>
            <w:tcW w:w="3347" w:type="dxa"/>
            <w:noWrap/>
          </w:tcPr>
          <w:p w14:paraId="38DAA44E" w14:textId="7AF564C3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144 000 000,00</w:t>
            </w:r>
          </w:p>
        </w:tc>
      </w:tr>
      <w:tr w:rsidR="00B8280F" w14:paraId="07B497B0" w14:textId="77777777">
        <w:trPr>
          <w:trHeight w:val="288"/>
        </w:trPr>
        <w:tc>
          <w:tcPr>
            <w:tcW w:w="2107" w:type="dxa"/>
            <w:noWrap/>
          </w:tcPr>
          <w:p w14:paraId="7E64421E" w14:textId="6F34D89C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25.02.2026</w:t>
            </w:r>
          </w:p>
        </w:tc>
        <w:tc>
          <w:tcPr>
            <w:tcW w:w="2016" w:type="dxa"/>
            <w:noWrap/>
          </w:tcPr>
          <w:p w14:paraId="67496A7D" w14:textId="377743E0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04.03.2026</w:t>
            </w:r>
          </w:p>
        </w:tc>
        <w:tc>
          <w:tcPr>
            <w:tcW w:w="1806" w:type="dxa"/>
          </w:tcPr>
          <w:p w14:paraId="06872557" w14:textId="168EB794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18 000 000,00</w:t>
            </w:r>
          </w:p>
        </w:tc>
        <w:tc>
          <w:tcPr>
            <w:tcW w:w="3347" w:type="dxa"/>
            <w:noWrap/>
          </w:tcPr>
          <w:p w14:paraId="09B02B9D" w14:textId="5C850329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126 000 000,00</w:t>
            </w:r>
          </w:p>
        </w:tc>
      </w:tr>
      <w:tr w:rsidR="00B8280F" w14:paraId="362BDE9B" w14:textId="77777777">
        <w:trPr>
          <w:trHeight w:val="288"/>
        </w:trPr>
        <w:tc>
          <w:tcPr>
            <w:tcW w:w="2107" w:type="dxa"/>
            <w:noWrap/>
          </w:tcPr>
          <w:p w14:paraId="16C595F9" w14:textId="752DC6CE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04.03.2026</w:t>
            </w:r>
          </w:p>
        </w:tc>
        <w:tc>
          <w:tcPr>
            <w:tcW w:w="2016" w:type="dxa"/>
            <w:noWrap/>
          </w:tcPr>
          <w:p w14:paraId="35173352" w14:textId="010EE337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18.03.2026</w:t>
            </w:r>
          </w:p>
        </w:tc>
        <w:tc>
          <w:tcPr>
            <w:tcW w:w="1806" w:type="dxa"/>
          </w:tcPr>
          <w:p w14:paraId="56189DAA" w14:textId="0D5AB7BF" w:rsidR="00B8280F" w:rsidRDefault="003D3FE5">
            <w:pPr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18 000 000,00</w:t>
            </w:r>
          </w:p>
        </w:tc>
        <w:tc>
          <w:tcPr>
            <w:tcW w:w="3347" w:type="dxa"/>
            <w:noWrap/>
          </w:tcPr>
          <w:p w14:paraId="09656A8A" w14:textId="2C0BA22C" w:rsidR="00B8280F" w:rsidRDefault="003D3F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108 000 000,00</w:t>
            </w:r>
          </w:p>
        </w:tc>
      </w:tr>
    </w:tbl>
    <w:p w14:paraId="020483F2" w14:textId="77777777" w:rsidR="00B8280F" w:rsidRDefault="00B8280F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Cs/>
          <w:sz w:val="22"/>
          <w:szCs w:val="22"/>
        </w:rPr>
      </w:pPr>
    </w:p>
    <w:p w14:paraId="49187DE1" w14:textId="4A799C71" w:rsidR="00B8280F" w:rsidRDefault="003D3F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размере 5% </w:t>
      </w:r>
      <w:r>
        <w:rPr>
          <w:sz w:val="22"/>
          <w:szCs w:val="22"/>
        </w:rPr>
        <w:t xml:space="preserve">(десять процентов) </w:t>
      </w:r>
      <w:r>
        <w:rPr>
          <w:b/>
          <w:sz w:val="22"/>
          <w:szCs w:val="22"/>
        </w:rPr>
        <w:t>от начальной цены соответствующего периода Торгов</w:t>
      </w:r>
      <w:r>
        <w:rPr>
          <w:sz w:val="22"/>
          <w:szCs w:val="22"/>
        </w:rPr>
        <w:t>, должен поступить на счет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Оператора электронной площадки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</w:t>
      </w:r>
      <w:r>
        <w:rPr>
          <w:sz w:val="22"/>
          <w:szCs w:val="22"/>
        </w:rPr>
        <w:t xml:space="preserve">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>
        <w:rPr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20CA2" w14:textId="77777777" w:rsidR="00B8280F" w:rsidRDefault="003D3FE5">
      <w:pPr>
        <w:tabs>
          <w:tab w:val="left" w:pos="284"/>
        </w:tabs>
        <w:ind w:right="-1" w:firstLine="567"/>
        <w:jc w:val="both"/>
      </w:pPr>
      <w:r>
        <w:t>К участию в торгах 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</w:t>
      </w:r>
      <w:r>
        <w:t xml:space="preserve"> электронной площадки.</w:t>
      </w:r>
    </w:p>
    <w:p w14:paraId="22CB9246" w14:textId="77777777" w:rsidR="00B8280F" w:rsidRDefault="003D3FE5">
      <w:pPr>
        <w:pStyle w:val="aff5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участие в торгах посредством публичного предложения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6B73EB9" w14:textId="77777777" w:rsidR="00B8280F" w:rsidRDefault="003D3FE5">
      <w:pPr>
        <w:tabs>
          <w:tab w:val="left" w:pos="284"/>
        </w:tabs>
        <w:ind w:right="-1" w:firstLine="567"/>
        <w:jc w:val="both"/>
      </w:pPr>
      <w:r>
        <w:t>Иностранные юридические и физические лица допускаются к участию в торгах посредством публичного предложения с соблюдением требований, установленных законодательством Российской Федерации.</w:t>
      </w:r>
    </w:p>
    <w:p w14:paraId="6EEE415B" w14:textId="77777777" w:rsidR="00B8280F" w:rsidRDefault="003D3FE5">
      <w:pPr>
        <w:tabs>
          <w:tab w:val="left" w:pos="284"/>
        </w:tabs>
        <w:ind w:right="-1" w:firstLine="567"/>
        <w:jc w:val="both"/>
        <w:outlineLvl w:val="1"/>
      </w:pPr>
      <w:r>
        <w:t>Для участия в торгах посредством публичного предложения,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54E2D87" w14:textId="77777777" w:rsidR="00B8280F" w:rsidRDefault="003D3FE5">
      <w:pPr>
        <w:tabs>
          <w:tab w:val="left" w:pos="284"/>
        </w:tabs>
        <w:ind w:right="-1"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2" w:tooltip="consultantplus://offline/main?base=LAW;n=72518;fld=134" w:history="1">
        <w:r w:rsidR="00B8280F">
          <w:rPr>
            <w:rStyle w:val="aff"/>
          </w:rPr>
          <w:t>электронной подписью</w:t>
        </w:r>
      </w:hyperlink>
      <w:r>
        <w:t xml:space="preserve"> Претендента документы.</w:t>
      </w:r>
    </w:p>
    <w:p w14:paraId="63357C6B" w14:textId="77777777" w:rsidR="00B8280F" w:rsidRDefault="003D3FE5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>
        <w:rPr>
          <w:b/>
        </w:rPr>
        <w:t>Документы, необходимые для участия в торгах посредством публичного предложения в электронной форме:</w:t>
      </w:r>
    </w:p>
    <w:p w14:paraId="15F2EFB0" w14:textId="77777777" w:rsidR="00B8280F" w:rsidRDefault="003D3FE5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1. Заявка на участие в Торгах, проводимых в электронной форме.</w:t>
      </w:r>
    </w:p>
    <w:p w14:paraId="23E1EC1C" w14:textId="77777777" w:rsidR="00B8280F" w:rsidRDefault="003D3FE5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D2BB85A" w14:textId="77777777" w:rsidR="00B8280F" w:rsidRDefault="003D3FE5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2. Одновременно к заявке претенденты прилагают подписанные электронной подписью документы:</w:t>
      </w:r>
    </w:p>
    <w:p w14:paraId="014C27CC" w14:textId="77777777" w:rsidR="00B8280F" w:rsidRDefault="003D3FE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лица:</w:t>
      </w:r>
    </w:p>
    <w:p w14:paraId="619F5B14" w14:textId="77777777" w:rsidR="00B8280F" w:rsidRDefault="003D3FE5">
      <w:pPr>
        <w:ind w:firstLine="709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копии всех листов документа, удостоверяющего личность; </w:t>
      </w:r>
    </w:p>
    <w:p w14:paraId="39760148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 </w:t>
      </w:r>
    </w:p>
    <w:p w14:paraId="7F1C057D" w14:textId="77777777" w:rsidR="00B8280F" w:rsidRDefault="003D3FE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2.2. Юридические лица:</w:t>
      </w:r>
    </w:p>
    <w:p w14:paraId="710B808C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>- Учредительные документы (Устав);</w:t>
      </w:r>
    </w:p>
    <w:p w14:paraId="614F69AD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регистрации в юридическое лицо в Едином государственном реестре юридических лиц либо лист записи ЕГРЮЛ (в случае регистрации юридического лица до 01.01.2017);</w:t>
      </w:r>
    </w:p>
    <w:p w14:paraId="3E960490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1C39E5AD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>- Выписка из Единого государственного реестра юридических лиц, выданная не позднее, чем за 3 (три) месяца до даты подачи заявки на участие в Торгах;</w:t>
      </w:r>
    </w:p>
    <w:p w14:paraId="742CDDC2" w14:textId="77777777" w:rsidR="00B8280F" w:rsidRDefault="003D3FE5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о постановке на учет в налоговом органе;</w:t>
      </w:r>
    </w:p>
    <w:p w14:paraId="7844595A" w14:textId="77777777" w:rsidR="00B8280F" w:rsidRDefault="003D3FE5">
      <w:pPr>
        <w:ind w:firstLine="709"/>
        <w:jc w:val="both"/>
      </w:pPr>
      <w:r>
        <w:rPr>
          <w:color w:val="000000"/>
        </w:rPr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124D7E4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- Копию, заверенную надлежащим образом, решения соответствующего органа управления претендента об участии в Торгах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2D7B2BF5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Иностранные юридические лица дополнительно предоставляют:</w:t>
      </w:r>
    </w:p>
    <w:p w14:paraId="69521FA8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0E955F14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2.3. Индивидуальные предприниматели: </w:t>
      </w:r>
    </w:p>
    <w:p w14:paraId="136D3D16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Копии всех листов документа, удостоверяющего личность;</w:t>
      </w:r>
    </w:p>
    <w:p w14:paraId="60CD3F05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регистрации до 01.01.2017);</w:t>
      </w:r>
    </w:p>
    <w:p w14:paraId="3CF78E57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001C6C30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постановке на налоговый учет.</w:t>
      </w:r>
    </w:p>
    <w:p w14:paraId="5D6F12FA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Единого государственного реестра индивидуальных предпринимателей, выданную не позднее, чем за 3 (три) месяца до даты начала приема заявок на участие в торгах.</w:t>
      </w:r>
    </w:p>
    <w:p w14:paraId="0937DABD" w14:textId="77777777" w:rsidR="00B8280F" w:rsidRDefault="003D3FE5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lastRenderedPageBreak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ECF4553" w14:textId="77777777" w:rsidR="00B8280F" w:rsidRDefault="003D3FE5">
      <w:pPr>
        <w:ind w:left="-15" w:right="60"/>
        <w:jc w:val="both"/>
      </w:pPr>
      <w:r>
        <w:tab/>
      </w:r>
      <w:r>
        <w:tab/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. Загружаемые файлы подписываются электронной подписью Претендента. </w:t>
      </w:r>
    </w:p>
    <w:p w14:paraId="30A351A0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Заявки, поступившие после окончания срока приема заявок, указанного в сообщении о проведении торгов посредством публичного предложения,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47F441D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164CFF9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338B4937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3" w:tooltip="http://lot-online.ru/static/ecp_list.html" w:history="1">
        <w:r w:rsidR="00B8280F">
          <w:rPr>
            <w:rStyle w:val="aff"/>
          </w:rPr>
          <w:t>http://lot-online.ru/static/ecp_list.html</w:t>
        </w:r>
      </w:hyperlink>
      <w:r>
        <w:t>.</w:t>
      </w:r>
    </w:p>
    <w:p w14:paraId="0184A0F2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24" w:tooltip="http://www.lot-online.ru/" w:history="1">
        <w:r w:rsidR="00B8280F">
          <w:rPr>
            <w:color w:val="0000FF"/>
            <w:u w:val="single"/>
          </w:rPr>
          <w:t>www</w:t>
        </w:r>
      </w:hyperlink>
      <w:hyperlink r:id="rId25" w:tooltip="http://www.lot-online.ru/" w:history="1">
        <w:r w:rsidR="00B8280F">
          <w:rPr>
            <w:color w:val="0000FF"/>
            <w:u w:val="single"/>
          </w:rPr>
          <w:t>.</w:t>
        </w:r>
      </w:hyperlink>
      <w:hyperlink r:id="rId26" w:tooltip="http://www.lot-online.ru/" w:history="1">
        <w:r w:rsidR="00B8280F">
          <w:rPr>
            <w:color w:val="0000FF"/>
            <w:u w:val="single"/>
          </w:rPr>
          <w:t>lot</w:t>
        </w:r>
      </w:hyperlink>
      <w:hyperlink r:id="rId27" w:tooltip="http://www.lot-online.ru/" w:history="1">
        <w:r w:rsidR="00B8280F">
          <w:rPr>
            <w:color w:val="0000FF"/>
            <w:u w:val="single"/>
          </w:rPr>
          <w:t>-</w:t>
        </w:r>
      </w:hyperlink>
      <w:hyperlink r:id="rId28" w:tooltip="http://www.lot-online.ru/" w:history="1">
        <w:r w:rsidR="00B8280F">
          <w:rPr>
            <w:color w:val="0000FF"/>
            <w:u w:val="single"/>
          </w:rPr>
          <w:t>online</w:t>
        </w:r>
      </w:hyperlink>
      <w:hyperlink r:id="rId29" w:tooltip="http://www.lot-online.ru/" w:history="1">
        <w:r w:rsidR="00B8280F">
          <w:rPr>
            <w:color w:val="0000FF"/>
            <w:u w:val="single"/>
          </w:rPr>
          <w:t>.</w:t>
        </w:r>
      </w:hyperlink>
      <w:hyperlink r:id="rId30" w:tooltip="http://www.lot-online.ru/" w:history="1">
        <w:r w:rsidR="00B8280F">
          <w:rPr>
            <w:color w:val="0000FF"/>
            <w:u w:val="single"/>
          </w:rPr>
          <w:t>ru</w:t>
        </w:r>
      </w:hyperlink>
      <w:hyperlink r:id="rId31" w:tooltip="http://www.lot-online.ru/" w:history="1">
        <w:r w:rsidR="00B8280F">
          <w:t xml:space="preserve"> </w:t>
        </w:r>
      </w:hyperlink>
      <w: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81F0ED9" w14:textId="77777777" w:rsidR="00B8280F" w:rsidRDefault="003D3FE5">
      <w:pPr>
        <w:jc w:val="both"/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14:paraId="3A8977BF" w14:textId="77777777" w:rsidR="00B8280F" w:rsidRDefault="003D3FE5">
      <w:pPr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6C3A251" w14:textId="77777777" w:rsidR="00B8280F" w:rsidRDefault="003D3FE5">
      <w:pPr>
        <w:ind w:firstLine="709"/>
        <w:jc w:val="both"/>
        <w:rPr>
          <w:b/>
          <w:sz w:val="22"/>
          <w:shd w:val="clear" w:color="auto" w:fill="FFFFFF"/>
        </w:rPr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36E5A6" w14:textId="77777777" w:rsidR="00B8280F" w:rsidRDefault="003D3FE5">
      <w:pPr>
        <w:ind w:firstLine="709"/>
        <w:jc w:val="both"/>
        <w:rPr>
          <w:b/>
          <w:sz w:val="22"/>
          <w:shd w:val="clear" w:color="auto" w:fill="FFFFFF"/>
        </w:rPr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715048C" w14:textId="77777777" w:rsidR="00B8280F" w:rsidRDefault="003D3FE5">
      <w:pPr>
        <w:ind w:left="-17" w:right="62" w:firstLine="709"/>
        <w:jc w:val="both"/>
      </w:pPr>
      <w:r>
        <w:t xml:space="preserve">В платежном документе в графе «назначение платежа» должна содержаться информация: </w:t>
      </w:r>
    </w:p>
    <w:p w14:paraId="4C5C3045" w14:textId="77777777" w:rsidR="00B8280F" w:rsidRDefault="003D3FE5">
      <w:pPr>
        <w:ind w:left="-17" w:right="62" w:firstLine="709"/>
        <w:jc w:val="both"/>
      </w:pPr>
      <w:r>
        <w:t>«№ л/с _____Средства для проведения операций по обеспечению участия в электронных процедурах. НДС не облагается».</w:t>
      </w:r>
    </w:p>
    <w:p w14:paraId="07B4B6DD" w14:textId="77777777" w:rsidR="00B8280F" w:rsidRDefault="003D3FE5">
      <w:pPr>
        <w:tabs>
          <w:tab w:val="left" w:pos="284"/>
        </w:tabs>
        <w:ind w:right="-1" w:firstLine="567"/>
        <w:jc w:val="both"/>
      </w:pPr>
      <w:r>
        <w:t xml:space="preserve">Задаток служит обеспечением исполнения обязательства победителя публичного предложения по заключению договора купли-продажи и оплате приобретенного на торгах имущества. Задаток возвращается всем участникам торгов, кроме победителя, в течение 5 (пяти) банковских дней с даты подведения итогов публичного предложения. Задаток, перечисленный победителем торгов, засчитывается в сумму платежа по договору купли-продажи. </w:t>
      </w:r>
    </w:p>
    <w:p w14:paraId="3AD7F010" w14:textId="77777777" w:rsidR="00B8280F" w:rsidRDefault="003D3FE5">
      <w:pPr>
        <w:ind w:left="-17" w:right="62" w:firstLine="709"/>
        <w:jc w:val="both"/>
      </w:pPr>
      <w: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</w:t>
      </w:r>
      <w:r>
        <w:t>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9215D00" w14:textId="77777777" w:rsidR="00B8280F" w:rsidRDefault="003D3FE5">
      <w:pPr>
        <w:ind w:left="-17" w:right="62" w:firstLine="709"/>
        <w:jc w:val="both"/>
      </w:pPr>
      <w:r>
        <w:t xml:space="preserve">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(договора присоединения). </w:t>
      </w:r>
    </w:p>
    <w:p w14:paraId="5FF96B8A" w14:textId="77777777" w:rsidR="00B8280F" w:rsidRDefault="003D3FE5">
      <w:pPr>
        <w:ind w:left="-17" w:right="62" w:firstLine="709"/>
        <w:jc w:val="both"/>
      </w:pPr>
      <w:r>
        <w:lastRenderedPageBreak/>
        <w:t>Для участия в торгах посредством публичного предложения по лоту претендент может подать только одну заявку.</w:t>
      </w:r>
    </w:p>
    <w:p w14:paraId="7E9F8337" w14:textId="77777777" w:rsidR="00B8280F" w:rsidRDefault="003D3FE5">
      <w:pPr>
        <w:tabs>
          <w:tab w:val="left" w:pos="284"/>
        </w:tabs>
        <w:ind w:right="-1" w:firstLine="567"/>
        <w:jc w:val="both"/>
        <w:outlineLvl w:val="1"/>
      </w:pPr>
      <w:r>
        <w:t>Претендент вправе отозвать заявку на участие не позднее даты окончания приема заявок на соответствующем периоде публичного предложения,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4879DF5F" w14:textId="77777777" w:rsidR="00B8280F" w:rsidRDefault="003D3FE5">
      <w:pPr>
        <w:tabs>
          <w:tab w:val="left" w:pos="284"/>
        </w:tabs>
        <w:ind w:right="-1" w:firstLine="567"/>
        <w:jc w:val="both"/>
        <w:outlineLvl w:val="1"/>
      </w:pPr>
      <w:r>
        <w:t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публичного предложения, при этом первоначальная заявка должна быть отозвана.</w:t>
      </w:r>
    </w:p>
    <w:p w14:paraId="067B2C3D" w14:textId="77777777" w:rsidR="00B8280F" w:rsidRDefault="003D3FE5">
      <w:pPr>
        <w:spacing w:line="190" w:lineRule="atLeast"/>
        <w:ind w:firstLine="709"/>
        <w:jc w:val="both"/>
      </w:pPr>
      <w:r>
        <w:t>Организатором торгов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торгах.</w:t>
      </w:r>
    </w:p>
    <w:p w14:paraId="3E5CC2C7" w14:textId="77777777" w:rsidR="00B8280F" w:rsidRDefault="003D3FE5">
      <w:pPr>
        <w:tabs>
          <w:tab w:val="left" w:pos="284"/>
        </w:tabs>
        <w:ind w:right="-1" w:firstLine="567"/>
        <w:jc w:val="both"/>
      </w:pPr>
      <w:r>
        <w:t>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форме.</w:t>
      </w:r>
    </w:p>
    <w:p w14:paraId="07A922FD" w14:textId="77777777" w:rsidR="00B8280F" w:rsidRDefault="003D3FE5">
      <w:pPr>
        <w:ind w:firstLine="709"/>
        <w:jc w:val="both"/>
      </w:pPr>
      <w:r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 </w:t>
      </w:r>
    </w:p>
    <w:p w14:paraId="7EAFFD74" w14:textId="77777777" w:rsidR="00B8280F" w:rsidRDefault="003D3FE5">
      <w:pPr>
        <w:ind w:firstLine="709"/>
        <w:jc w:val="both"/>
        <w:rPr>
          <w:b/>
        </w:rPr>
      </w:pPr>
      <w:r>
        <w:rPr>
          <w:b/>
        </w:rPr>
        <w:t>Организатор торгов отказывает в допуске Претенденту к участию в Торгах если:</w:t>
      </w:r>
    </w:p>
    <w:p w14:paraId="409B3829" w14:textId="77777777" w:rsidR="00B8280F" w:rsidRDefault="003D3FE5">
      <w:pPr>
        <w:numPr>
          <w:ilvl w:val="0"/>
          <w:numId w:val="15"/>
        </w:numPr>
        <w:ind w:left="0" w:firstLine="709"/>
        <w:jc w:val="both"/>
      </w:pPr>
      <w:r>
        <w:t>заявка на участие в Торгах не соответствует требованиям, установленным в настоящем информационном сообщение;</w:t>
      </w:r>
    </w:p>
    <w:p w14:paraId="1DC661D3" w14:textId="77777777" w:rsidR="00B8280F" w:rsidRDefault="003D3FE5">
      <w:pPr>
        <w:numPr>
          <w:ilvl w:val="0"/>
          <w:numId w:val="15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EA3A8D4" w14:textId="77777777" w:rsidR="00B8280F" w:rsidRDefault="003D3FE5">
      <w:pPr>
        <w:numPr>
          <w:ilvl w:val="0"/>
          <w:numId w:val="15"/>
        </w:numPr>
        <w:ind w:left="0" w:firstLine="567"/>
        <w:jc w:val="both"/>
        <w:outlineLvl w:val="1"/>
      </w:pPr>
      <w:r>
        <w:t>поступление задатка на счет, указанный в информационном сообщении о проведении торгов, не подтверждено на дату составления протокола об определении участников торгов.</w:t>
      </w:r>
    </w:p>
    <w:p w14:paraId="4790AA4D" w14:textId="77777777" w:rsidR="00B8280F" w:rsidRDefault="003D3FE5">
      <w:pPr>
        <w:ind w:firstLine="708"/>
        <w:jc w:val="both"/>
        <w:outlineLvl w:val="1"/>
      </w:pPr>
      <w: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13E22B49" w14:textId="77777777" w:rsidR="00B8280F" w:rsidRDefault="00B8280F">
      <w:pPr>
        <w:tabs>
          <w:tab w:val="left" w:pos="284"/>
        </w:tabs>
        <w:ind w:right="-1" w:firstLine="567"/>
        <w:jc w:val="both"/>
      </w:pPr>
    </w:p>
    <w:p w14:paraId="66A344CB" w14:textId="77777777" w:rsidR="00B8280F" w:rsidRDefault="003D3FE5">
      <w:pPr>
        <w:ind w:right="-5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092FF35" w14:textId="77777777" w:rsidR="00B8280F" w:rsidRDefault="003D3FE5">
      <w:pPr>
        <w:ind w:right="-57"/>
        <w:jc w:val="both"/>
      </w:pPr>
      <w:r>
        <w:t xml:space="preserve">      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42555777" w14:textId="066D5DCC" w:rsidR="00B8280F" w:rsidRDefault="003D3FE5">
      <w:pPr>
        <w:ind w:right="-57" w:firstLine="709"/>
        <w:jc w:val="both"/>
      </w:pPr>
      <w:r>
        <w:t>Рассмотрение заявок Организатором торгов и определение победителя торгов посредством публичного предложения Организатор торгов проводит после 14 час. 00мин. (МСК) следующего рабочего дня за днем окончания приема заявок на периоде, в котором поступили заявки на участие.</w:t>
      </w:r>
    </w:p>
    <w:p w14:paraId="5F094772" w14:textId="77777777" w:rsidR="00B8280F" w:rsidRDefault="003D3FE5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0206CABE" w14:textId="77777777" w:rsidR="00B8280F" w:rsidRDefault="003D3FE5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599C84D5" w14:textId="77777777" w:rsidR="00B8280F" w:rsidRDefault="003D3FE5">
      <w:pPr>
        <w:pStyle w:val="1ULBulletNumber"/>
        <w:ind w:left="0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4A0C6DB" w14:textId="77777777" w:rsidR="00B8280F" w:rsidRDefault="003D3FE5">
      <w:pPr>
        <w:jc w:val="both"/>
      </w:pPr>
      <w:r>
        <w:t xml:space="preserve">      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06F9AA7C" w14:textId="77777777" w:rsidR="00B8280F" w:rsidRDefault="003D3FE5">
      <w:pPr>
        <w:tabs>
          <w:tab w:val="left" w:pos="284"/>
        </w:tabs>
        <w:ind w:right="-1"/>
        <w:jc w:val="both"/>
      </w:pPr>
      <w:r>
        <w:lastRenderedPageBreak/>
        <w:t xml:space="preserve">       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330E123E" w14:textId="77777777" w:rsidR="00B8280F" w:rsidRDefault="003D3FE5">
      <w:pPr>
        <w:tabs>
          <w:tab w:val="left" w:pos="284"/>
        </w:tabs>
        <w:ind w:firstLine="284"/>
        <w:jc w:val="both"/>
      </w:pPr>
      <w:r>
        <w:t>В случае технического сбоя системы электронных торгов (СЭТ) проведение торгов посредством публичного предложения может быть приостановлено до устранения причин технического сбоя, о чем Организатор аукциона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DDE9B08" w14:textId="77777777" w:rsidR="00B8280F" w:rsidRDefault="003D3FE5">
      <w:pPr>
        <w:tabs>
          <w:tab w:val="left" w:pos="284"/>
        </w:tabs>
        <w:ind w:firstLine="284"/>
        <w:jc w:val="both"/>
      </w:pPr>
      <w:r>
        <w:t xml:space="preserve">Телефоны службы технической поддержки </w:t>
      </w:r>
      <w:proofErr w:type="spellStart"/>
      <w:r>
        <w:t>Lot-online</w:t>
      </w:r>
      <w:proofErr w:type="spellEnd"/>
      <w:r>
        <w:t>: 8-800-777-57-57, доб. 231, 235.</w:t>
      </w:r>
    </w:p>
    <w:p w14:paraId="1FEE58D3" w14:textId="77777777" w:rsidR="00B8280F" w:rsidRDefault="00B8280F">
      <w:pPr>
        <w:tabs>
          <w:tab w:val="left" w:pos="284"/>
        </w:tabs>
        <w:ind w:firstLine="284"/>
        <w:jc w:val="both"/>
      </w:pPr>
    </w:p>
    <w:p w14:paraId="15D2651B" w14:textId="77777777" w:rsidR="00B8280F" w:rsidRDefault="003D3FE5">
      <w:pPr>
        <w:tabs>
          <w:tab w:val="left" w:pos="284"/>
        </w:tabs>
        <w:ind w:firstLine="284"/>
        <w:jc w:val="center"/>
        <w:rPr>
          <w:b/>
          <w:bCs/>
        </w:rPr>
      </w:pPr>
      <w:r>
        <w:rPr>
          <w:b/>
          <w:bCs/>
        </w:rPr>
        <w:t>ПОРЯДОК ЗАКЛЮЧЕНИЯ ДОГОВОРА ПО ИТОГАМ ТОРГОВ:</w:t>
      </w:r>
    </w:p>
    <w:p w14:paraId="39A60986" w14:textId="77777777" w:rsidR="00B8280F" w:rsidRDefault="003D3FE5">
      <w:pPr>
        <w:tabs>
          <w:tab w:val="left" w:pos="284"/>
        </w:tabs>
        <w:ind w:right="-1" w:firstLine="567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Договор купли-продажи (далее - ДКП) заключается между Продавцом и Победителем торгов (Покупателем) в течение 5 (пяти) рабочих дней после подведения итогов торгов в соответствии с примерной формой, размещенной на сайте www.lot-online.ru. </w:t>
      </w:r>
    </w:p>
    <w:p w14:paraId="3F4F066C" w14:textId="47B42A42" w:rsidR="00B8280F" w:rsidRDefault="003D3FE5">
      <w:pPr>
        <w:tabs>
          <w:tab w:val="left" w:pos="284"/>
        </w:tabs>
        <w:ind w:right="-1" w:firstLine="567"/>
        <w:jc w:val="both"/>
        <w:rPr>
          <w:rFonts w:eastAsia="Courier New"/>
        </w:rPr>
      </w:pPr>
      <w:commentRangeStart w:id="1"/>
      <w:commentRangeEnd w:id="1"/>
      <w:r>
        <w:commentReference w:id="1"/>
      </w:r>
      <w:r>
        <w:rPr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</w:rPr>
        <w:t xml:space="preserve">  </w:t>
      </w:r>
    </w:p>
    <w:p w14:paraId="55B63F3D" w14:textId="77EB26FC" w:rsidR="00B8280F" w:rsidRDefault="003D3FE5">
      <w:pPr>
        <w:ind w:right="-57" w:firstLine="567"/>
        <w:jc w:val="both"/>
        <w:rPr>
          <w:b/>
          <w:bCs/>
        </w:rPr>
      </w:pPr>
      <w:r>
        <w:rPr>
          <w:b/>
          <w:bCs/>
          <w:shd w:val="clear" w:color="auto" w:fill="FFFFFF"/>
        </w:rPr>
        <w:t xml:space="preserve">В случае продажи Объектов путем проведения торгов, оплата цены продажи Объектов производится Покупателем </w:t>
      </w:r>
      <w:r>
        <w:rPr>
          <w:b/>
          <w:bCs/>
          <w:color w:val="000000"/>
          <w:lang w:eastAsia="zh-CN" w:bidi="hi-IN"/>
        </w:rPr>
        <w:t xml:space="preserve">путем безналичного перечисления денежных средств на расчетный счет </w:t>
      </w:r>
      <w:r>
        <w:rPr>
          <w:b/>
          <w:bCs/>
        </w:rPr>
        <w:t>Продавца</w:t>
      </w:r>
      <w:r>
        <w:rPr>
          <w:b/>
          <w:bCs/>
          <w:color w:val="000000"/>
          <w:lang w:eastAsia="zh-CN" w:bidi="hi-IN"/>
        </w:rPr>
        <w:t xml:space="preserve">, который будет указан в договоре купли-продажи при его заключении, в течение </w:t>
      </w:r>
      <w:commentRangeStart w:id="2"/>
      <w:r>
        <w:rPr>
          <w:b/>
          <w:bCs/>
          <w:color w:val="000000"/>
          <w:lang w:eastAsia="zh-CN" w:bidi="hi-IN"/>
        </w:rPr>
        <w:t>3 (трех) ра</w:t>
      </w:r>
      <w:commentRangeEnd w:id="2"/>
      <w:r>
        <w:commentReference w:id="2"/>
      </w:r>
      <w:r>
        <w:rPr>
          <w:b/>
          <w:bCs/>
          <w:color w:val="000000"/>
          <w:lang w:eastAsia="zh-CN" w:bidi="hi-IN"/>
        </w:rPr>
        <w:t>бочих дней с даты подписания договора купли-продажи.</w:t>
      </w:r>
      <w:r>
        <w:rPr>
          <w:b/>
          <w:bCs/>
        </w:rPr>
        <w:t xml:space="preserve"> </w:t>
      </w:r>
    </w:p>
    <w:p w14:paraId="4BA4F77A" w14:textId="1343774D" w:rsidR="00B8280F" w:rsidRDefault="003D3FE5">
      <w:pPr>
        <w:ind w:right="-57" w:firstLine="567"/>
        <w:jc w:val="both"/>
        <w:rPr>
          <w:rFonts w:eastAsia="NSimSun"/>
          <w:b/>
          <w:bCs/>
          <w:color w:val="FF0000"/>
          <w:lang w:eastAsia="zh-CN" w:bidi="hi-IN"/>
        </w:rPr>
      </w:pPr>
      <w:r>
        <w:rPr>
          <w:b/>
          <w:bCs/>
          <w:color w:val="000000"/>
          <w:lang w:eastAsia="zh-CN" w:bidi="hi-IN"/>
        </w:rPr>
        <w:t xml:space="preserve">Не позднее 10 (десяти) рабочих дней с даты заключения ДКП и оплаты цены продажи Объектов Продавец передает Объекты Покупателю по акту приема-передачи. </w:t>
      </w:r>
    </w:p>
    <w:p w14:paraId="12B6E7E1" w14:textId="77777777" w:rsidR="00B8280F" w:rsidRDefault="003D3FE5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rPr>
          <w:b/>
          <w:bCs/>
        </w:rP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DEA4D13" w14:textId="342E8940" w:rsidR="00B8280F" w:rsidRDefault="003D3FE5">
      <w:pPr>
        <w:ind w:right="-57" w:firstLine="567"/>
        <w:jc w:val="both"/>
        <w:rPr>
          <w:rFonts w:eastAsia="NSimSun"/>
          <w:b/>
          <w:bCs/>
          <w:lang w:eastAsia="zh-CN" w:bidi="hi-IN"/>
        </w:rPr>
      </w:pPr>
      <w:r>
        <w:rPr>
          <w:b/>
          <w:bCs/>
          <w:lang w:eastAsia="en-US"/>
        </w:rPr>
        <w:t>В случае уклонения (отказа) победителя торгов от заключения договора купли-продажи Объектов в установленный срок, оплаты цены Объектов,</w:t>
      </w:r>
      <w:r>
        <w:rPr>
          <w:b/>
          <w:bCs/>
        </w:rP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Объектов) в течение 5</w:t>
      </w:r>
      <w:r>
        <w:rPr>
          <w:b/>
          <w:bCs/>
          <w:color w:val="000000"/>
          <w:lang w:eastAsia="zh-CN" w:bidi="hi-IN"/>
        </w:rPr>
        <w:t xml:space="preserve"> (пяти)</w:t>
      </w:r>
      <w:r>
        <w:rPr>
          <w:b/>
          <w:bCs/>
        </w:rPr>
        <w:t xml:space="preserve"> рабочих дней с даты получения указанным лицом от Организатора торгов предложения о заключении договора купли-продажи объекта. </w:t>
      </w:r>
    </w:p>
    <w:p w14:paraId="709B9D6D" w14:textId="77777777" w:rsidR="00B8280F" w:rsidRDefault="003D3FE5">
      <w:pPr>
        <w:ind w:left="-15" w:right="60" w:firstLine="724"/>
        <w:jc w:val="both"/>
      </w:pPr>
      <w:r>
        <w:rPr>
          <w:rFonts w:eastAsia="Courier New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012AA03" w14:textId="63B89D63" w:rsidR="00B8280F" w:rsidRDefault="003D3FE5">
      <w:pPr>
        <w:ind w:left="-15" w:right="60"/>
        <w:jc w:val="both"/>
      </w:pPr>
      <w:r>
        <w:tab/>
      </w:r>
      <w:r>
        <w:tab/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</w:t>
      </w:r>
      <w:r>
        <w:rPr>
          <w:color w:val="000000"/>
        </w:rPr>
        <w:t xml:space="preserve"> тел. +7 (967) 246-44-28, +7 (913) 773-13-42,</w:t>
      </w:r>
      <w:r>
        <w:t xml:space="preserve"> </w:t>
      </w:r>
      <w:hyperlink r:id="rId36" w:tooltip="mailto:lepihin@auction-house.ru" w:history="1">
        <w:r w:rsidR="00B8280F">
          <w:rPr>
            <w:rStyle w:val="aff"/>
            <w:shd w:val="clear" w:color="auto" w:fill="FFFFFF"/>
            <w:lang w:val="en-US"/>
          </w:rPr>
          <w:t>lepihin</w:t>
        </w:r>
        <w:r w:rsidR="00B8280F">
          <w:rPr>
            <w:rStyle w:val="aff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18:00.</w:t>
      </w:r>
    </w:p>
    <w:p w14:paraId="27110F75" w14:textId="19B13925" w:rsidR="00B8280F" w:rsidRDefault="003D3FE5">
      <w:pPr>
        <w:tabs>
          <w:tab w:val="left" w:pos="10080"/>
        </w:tabs>
        <w:ind w:right="125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 торгов, не реализовавший свое право на изучение документации по Лотам, осмотр объектов, изучение документации, лишается права предъявлять претензии к Организатору торгов и Продавцу по поводу юридического, физического состояния Лотов</w:t>
      </w:r>
      <w:r>
        <w:rPr>
          <w:bCs/>
          <w:sz w:val="22"/>
          <w:szCs w:val="22"/>
        </w:rPr>
        <w:t>.</w:t>
      </w:r>
    </w:p>
    <w:p w14:paraId="548AB13A" w14:textId="77777777" w:rsidR="00B8280F" w:rsidRDefault="00B8280F">
      <w:pPr>
        <w:ind w:left="-15" w:right="60"/>
        <w:jc w:val="both"/>
      </w:pPr>
    </w:p>
    <w:p w14:paraId="67BDE0F9" w14:textId="77777777" w:rsidR="00B8280F" w:rsidRDefault="003D3FE5">
      <w:pPr>
        <w:ind w:left="567" w:right="60"/>
        <w:jc w:val="both"/>
      </w:pPr>
      <w:r>
        <w:t xml:space="preserve">Телефон службы технической поддержки сайта </w:t>
      </w:r>
      <w:hyperlink r:id="rId37" w:tooltip="http://www.lot-online.ru/" w:history="1">
        <w:r w:rsidR="00B8280F">
          <w:rPr>
            <w:u w:val="single"/>
          </w:rPr>
          <w:t>www.lot</w:t>
        </w:r>
      </w:hyperlink>
      <w:hyperlink r:id="rId38" w:tooltip="http://www.lot-online.ru/" w:history="1">
        <w:r w:rsidR="00B8280F">
          <w:rPr>
            <w:u w:val="single"/>
          </w:rPr>
          <w:t>-</w:t>
        </w:r>
      </w:hyperlink>
      <w:hyperlink r:id="rId39" w:tooltip="http://www.lot-online.ru/" w:history="1">
        <w:r w:rsidR="00B8280F">
          <w:rPr>
            <w:u w:val="single"/>
          </w:rPr>
          <w:t>online.ru</w:t>
        </w:r>
      </w:hyperlink>
      <w:hyperlink r:id="rId40" w:tooltip="http://www.lot-online.ru/" w:history="1">
        <w:r w:rsidR="00B8280F">
          <w:t>:</w:t>
        </w:r>
      </w:hyperlink>
      <w:r>
        <w:t xml:space="preserve"> 8-800-777-57-57. </w:t>
      </w:r>
    </w:p>
    <w:p w14:paraId="7A6CA7AA" w14:textId="77777777" w:rsidR="00B8280F" w:rsidRDefault="00B8280F">
      <w:pPr>
        <w:ind w:left="567" w:right="60"/>
        <w:jc w:val="both"/>
      </w:pPr>
    </w:p>
    <w:p w14:paraId="35692496" w14:textId="77777777" w:rsidR="00B8280F" w:rsidRDefault="00B8280F">
      <w:pPr>
        <w:jc w:val="both"/>
      </w:pPr>
    </w:p>
    <w:sectPr w:rsidR="00B8280F">
      <w:footerReference w:type="default" r:id="rId41"/>
      <w:pgSz w:w="11906" w:h="16838"/>
      <w:pgMar w:top="426" w:right="709" w:bottom="425" w:left="851" w:header="57" w:footer="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D_HOLDING" w:date="2026-02-02T13:33:00Z" w:initials="R">
    <w:p w14:paraId="00000002" w14:textId="00000002" w:rsidR="00B8280F" w:rsidRDefault="003D3FE5">
      <w:r>
        <w:rPr>
          <w:rFonts w:ascii="Arial" w:eastAsia="Arial" w:hAnsi="Arial" w:cs="Arial"/>
          <w:sz w:val="22"/>
        </w:rPr>
        <w:t>повтор со следующим абзацем</w:t>
      </w:r>
    </w:p>
  </w:comment>
  <w:comment w:id="2" w:author="RAD_HOLDING" w:date="2026-02-02T13:35:00Z" w:initials="R">
    <w:p w14:paraId="00000001" w14:textId="00000001" w:rsidR="00B8280F" w:rsidRDefault="003D3FE5">
      <w:r>
        <w:rPr>
          <w:rFonts w:ascii="Arial" w:eastAsia="Arial" w:hAnsi="Arial" w:cs="Arial"/>
          <w:sz w:val="22"/>
        </w:rPr>
        <w:t>в проекте ДКП- 3 дня на оплату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02" w15:done="0"/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9F6BF6" w16cex:dateUtc="2026-02-02T10:33:00Z"/>
  <w16cex:commentExtensible w16cex:durableId="42CE286E" w16cex:dateUtc="2026-02-02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02" w16cid:durableId="3B9F6BF6"/>
  <w16cid:commentId w16cid:paraId="00000001" w16cid:durableId="42CE28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0DF2" w14:textId="77777777" w:rsidR="00DC707A" w:rsidRDefault="00DC707A">
      <w:r>
        <w:separator/>
      </w:r>
    </w:p>
  </w:endnote>
  <w:endnote w:type="continuationSeparator" w:id="0">
    <w:p w14:paraId="3214E167" w14:textId="77777777" w:rsidR="00DC707A" w:rsidRDefault="00DC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853" w14:textId="77777777" w:rsidR="00B8280F" w:rsidRDefault="00B8280F">
    <w:pPr>
      <w:pStyle w:val="af6"/>
    </w:pPr>
  </w:p>
  <w:p w14:paraId="34045CF0" w14:textId="77777777" w:rsidR="00B8280F" w:rsidRDefault="00B8280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8F3E" w14:textId="77777777" w:rsidR="00DC707A" w:rsidRDefault="00DC707A">
      <w:r>
        <w:separator/>
      </w:r>
    </w:p>
  </w:footnote>
  <w:footnote w:type="continuationSeparator" w:id="0">
    <w:p w14:paraId="4453FA51" w14:textId="77777777" w:rsidR="00DC707A" w:rsidRDefault="00D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5A"/>
    <w:multiLevelType w:val="multilevel"/>
    <w:tmpl w:val="A9EEB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559"/>
    <w:multiLevelType w:val="multilevel"/>
    <w:tmpl w:val="366C2E34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D72B6"/>
    <w:multiLevelType w:val="multilevel"/>
    <w:tmpl w:val="239C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CC6462"/>
    <w:multiLevelType w:val="multilevel"/>
    <w:tmpl w:val="37A662B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17698"/>
    <w:multiLevelType w:val="multilevel"/>
    <w:tmpl w:val="871245D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1BE30B9E"/>
    <w:multiLevelType w:val="multilevel"/>
    <w:tmpl w:val="623057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330E50"/>
    <w:multiLevelType w:val="multilevel"/>
    <w:tmpl w:val="941443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C5742"/>
    <w:multiLevelType w:val="multilevel"/>
    <w:tmpl w:val="C400DA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495706"/>
    <w:multiLevelType w:val="multilevel"/>
    <w:tmpl w:val="2F7874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33718"/>
    <w:multiLevelType w:val="multilevel"/>
    <w:tmpl w:val="61406290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8D41DF"/>
    <w:multiLevelType w:val="multilevel"/>
    <w:tmpl w:val="7E44825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2C4EA7"/>
    <w:multiLevelType w:val="multilevel"/>
    <w:tmpl w:val="681457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117A4"/>
    <w:multiLevelType w:val="multilevel"/>
    <w:tmpl w:val="CB283F3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74A78"/>
    <w:multiLevelType w:val="multilevel"/>
    <w:tmpl w:val="DB1EBC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6111D2"/>
    <w:multiLevelType w:val="multilevel"/>
    <w:tmpl w:val="09A6668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521E1142"/>
    <w:multiLevelType w:val="multilevel"/>
    <w:tmpl w:val="26806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C7525D"/>
    <w:multiLevelType w:val="multilevel"/>
    <w:tmpl w:val="DA0238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70E75B7"/>
    <w:multiLevelType w:val="multilevel"/>
    <w:tmpl w:val="BA1A13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5B6E563B"/>
    <w:multiLevelType w:val="multilevel"/>
    <w:tmpl w:val="0572372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9406EC"/>
    <w:multiLevelType w:val="multilevel"/>
    <w:tmpl w:val="58309620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6811FF"/>
    <w:multiLevelType w:val="multilevel"/>
    <w:tmpl w:val="CC1CF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406"/>
    <w:multiLevelType w:val="multilevel"/>
    <w:tmpl w:val="C83400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74F7F14"/>
    <w:multiLevelType w:val="multilevel"/>
    <w:tmpl w:val="888ABD1C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E37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842DEB"/>
    <w:multiLevelType w:val="multilevel"/>
    <w:tmpl w:val="ECB6B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783A"/>
    <w:multiLevelType w:val="multilevel"/>
    <w:tmpl w:val="C548E4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B1E2A"/>
    <w:multiLevelType w:val="multilevel"/>
    <w:tmpl w:val="E9506090"/>
    <w:lvl w:ilvl="0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1809C6"/>
    <w:multiLevelType w:val="multilevel"/>
    <w:tmpl w:val="806AE40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0109873">
    <w:abstractNumId w:val="26"/>
  </w:num>
  <w:num w:numId="2" w16cid:durableId="1528834955">
    <w:abstractNumId w:val="11"/>
  </w:num>
  <w:num w:numId="3" w16cid:durableId="874537024">
    <w:abstractNumId w:val="25"/>
  </w:num>
  <w:num w:numId="4" w16cid:durableId="1596136201">
    <w:abstractNumId w:val="17"/>
  </w:num>
  <w:num w:numId="5" w16cid:durableId="1072697933">
    <w:abstractNumId w:val="17"/>
  </w:num>
  <w:num w:numId="6" w16cid:durableId="666902046">
    <w:abstractNumId w:val="21"/>
  </w:num>
  <w:num w:numId="7" w16cid:durableId="639379118">
    <w:abstractNumId w:val="2"/>
  </w:num>
  <w:num w:numId="8" w16cid:durableId="1457336847">
    <w:abstractNumId w:val="21"/>
  </w:num>
  <w:num w:numId="9" w16cid:durableId="1096904438">
    <w:abstractNumId w:val="21"/>
  </w:num>
  <w:num w:numId="10" w16cid:durableId="771244365">
    <w:abstractNumId w:val="1"/>
  </w:num>
  <w:num w:numId="11" w16cid:durableId="976451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849991">
    <w:abstractNumId w:val="4"/>
  </w:num>
  <w:num w:numId="13" w16cid:durableId="1512915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8887171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514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330742">
    <w:abstractNumId w:val="24"/>
  </w:num>
  <w:num w:numId="17" w16cid:durableId="939336182">
    <w:abstractNumId w:val="22"/>
  </w:num>
  <w:num w:numId="18" w16cid:durableId="560605564">
    <w:abstractNumId w:val="15"/>
  </w:num>
  <w:num w:numId="19" w16cid:durableId="1814759547">
    <w:abstractNumId w:val="13"/>
  </w:num>
  <w:num w:numId="20" w16cid:durableId="850723782">
    <w:abstractNumId w:val="9"/>
  </w:num>
  <w:num w:numId="21" w16cid:durableId="869488027">
    <w:abstractNumId w:val="18"/>
  </w:num>
  <w:num w:numId="22" w16cid:durableId="1029260808">
    <w:abstractNumId w:val="20"/>
  </w:num>
  <w:num w:numId="23" w16cid:durableId="608008238">
    <w:abstractNumId w:val="0"/>
  </w:num>
  <w:num w:numId="24" w16cid:durableId="470562567">
    <w:abstractNumId w:val="27"/>
  </w:num>
  <w:num w:numId="25" w16cid:durableId="1369600267">
    <w:abstractNumId w:val="10"/>
  </w:num>
  <w:num w:numId="26" w16cid:durableId="1131435740">
    <w:abstractNumId w:val="3"/>
  </w:num>
  <w:num w:numId="27" w16cid:durableId="1341274886">
    <w:abstractNumId w:val="12"/>
  </w:num>
  <w:num w:numId="28" w16cid:durableId="1357779054">
    <w:abstractNumId w:val="5"/>
  </w:num>
  <w:num w:numId="29" w16cid:durableId="295109376">
    <w:abstractNumId w:val="8"/>
  </w:num>
  <w:num w:numId="30" w16cid:durableId="562376791">
    <w:abstractNumId w:val="16"/>
  </w:num>
  <w:num w:numId="31" w16cid:durableId="1293828623">
    <w:abstractNumId w:val="6"/>
  </w:num>
  <w:num w:numId="32" w16cid:durableId="68892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0F"/>
    <w:rsid w:val="00252D36"/>
    <w:rsid w:val="003D3FE5"/>
    <w:rsid w:val="00B8280F"/>
    <w:rsid w:val="00C23ED8"/>
    <w:rsid w:val="00CB7134"/>
    <w:rsid w:val="00CD28E5"/>
    <w:rsid w:val="00D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A5F2-3A22-48B6-B869-78787483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 Indent"/>
    <w:basedOn w:val="a"/>
    <w:pPr>
      <w:ind w:left="720"/>
      <w:jc w:val="both"/>
    </w:pPr>
    <w:rPr>
      <w:b/>
    </w:rPr>
  </w:style>
  <w:style w:type="paragraph" w:styleId="25">
    <w:name w:val="Body Text Indent 2"/>
    <w:basedOn w:val="a"/>
    <w:pPr>
      <w:ind w:firstLine="360"/>
      <w:jc w:val="both"/>
    </w:pPr>
    <w:rPr>
      <w:b/>
    </w:rPr>
  </w:style>
  <w:style w:type="paragraph" w:styleId="aff4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f5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6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9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b">
    <w:name w:val="Текст примечания Знак"/>
    <w:link w:val="affa"/>
    <w:uiPriority w:val="99"/>
    <w:semiHidden/>
    <w:rPr>
      <w:rFonts w:ascii="NTTimes/Cyrillic" w:hAnsi="NTTimes/Cyrillic"/>
      <w:lang w:val="en-US"/>
    </w:rPr>
  </w:style>
  <w:style w:type="character" w:customStyle="1" w:styleId="afa">
    <w:name w:val="Текст сноски Знак"/>
    <w:link w:val="af9"/>
    <w:uiPriority w:val="99"/>
    <w:semiHidden/>
    <w:rPr>
      <w:rFonts w:ascii="NTTimes/Cyrillic" w:hAnsi="NTTimes/Cyrillic"/>
      <w:lang w:val="en-US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c">
    <w:name w:val="Обычный (веб)"/>
    <w:basedOn w:val="a"/>
    <w:uiPriority w:val="99"/>
    <w:semiHidden/>
    <w:unhideWhenUsed/>
    <w:rPr>
      <w:rFonts w:eastAsia="Calibri"/>
    </w:rPr>
  </w:style>
  <w:style w:type="paragraph" w:styleId="affd">
    <w:name w:val="annotation subject"/>
    <w:basedOn w:val="affa"/>
    <w:next w:val="affa"/>
    <w:link w:val="affe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e">
    <w:name w:val="Тема примечания Знак"/>
    <w:link w:val="affd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f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Pr>
      <w:rFonts w:ascii="NTTimes/Cyrillic" w:hAnsi="NTTimes/Cyrillic"/>
      <w:sz w:val="24"/>
      <w:lang w:val="en-US"/>
    </w:rPr>
  </w:style>
  <w:style w:type="paragraph" w:styleId="afff0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://www.lot-online.ru/" TargetMode="External"/><Relationship Id="rId34" Type="http://schemas.microsoft.com/office/2016/09/relationships/commentsIds" Target="commentsIds.xml"/><Relationship Id="rId42" Type="http://schemas.openxmlformats.org/officeDocument/2006/relationships/fontTable" Target="fontTable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comments" Target="comments.xm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lot-online.ru/static/ecp_list.html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mailto:lepihin@auction-house.ru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consultantplus://offline/main?base=LAW;n=72518;fld=134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microsoft.com/office/2018/08/relationships/commentsExtensible" Target="commentsExtensible.xml"/><Relationship Id="rId43" Type="http://schemas.openxmlformats.org/officeDocument/2006/relationships/theme" Target="theme/theme1.xml"/><Relationship Id="rId8" Type="http://schemas.openxmlformats.org/officeDocument/2006/relationships/hyperlink" Target="https://sales.lot-online.ru/e-auction/media/reglamen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microsoft.com/office/2011/relationships/commentsExtended" Target="commentsExtended.xm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3859</Words>
  <Characters>22001</Characters>
  <Application>Microsoft Office Word</Application>
  <DocSecurity>0</DocSecurity>
  <Lines>183</Lines>
  <Paragraphs>51</Paragraphs>
  <ScaleCrop>false</ScaleCrop>
  <Company>Hewlett-Packard Company</Company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Moscow Rad</cp:lastModifiedBy>
  <cp:revision>13</cp:revision>
  <dcterms:created xsi:type="dcterms:W3CDTF">2026-01-29T07:09:00Z</dcterms:created>
  <dcterms:modified xsi:type="dcterms:W3CDTF">2026-02-03T08:58:00Z</dcterms:modified>
  <cp:version>1048576</cp:version>
</cp:coreProperties>
</file>