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6E4C72" w14:textId="6C1A72AA" w:rsidR="007759D4" w:rsidRDefault="003700D9" w:rsidP="00EC195D">
      <w:pPr>
        <w:ind w:firstLine="567"/>
        <w:jc w:val="both"/>
      </w:pPr>
      <w:r w:rsidRPr="00214DDD">
        <w:t>АО «</w:t>
      </w:r>
      <w:r w:rsidR="00EC195D">
        <w:t>РАД-Холдинг</w:t>
      </w:r>
      <w:r w:rsidRPr="00214DDD">
        <w:t xml:space="preserve">» сообщает </w:t>
      </w:r>
      <w:r w:rsidR="002D0750">
        <w:t xml:space="preserve">о </w:t>
      </w:r>
      <w:r w:rsidRPr="00214DDD">
        <w:t xml:space="preserve">переносе даты </w:t>
      </w:r>
      <w:r w:rsidR="003860E4">
        <w:t>проведения</w:t>
      </w:r>
      <w:r w:rsidRPr="00214DDD">
        <w:t xml:space="preserve"> аукциона, назначенного на </w:t>
      </w:r>
      <w:r w:rsidR="00262EB6">
        <w:t>13</w:t>
      </w:r>
      <w:r w:rsidR="00AB00EB" w:rsidRPr="00AB00EB">
        <w:t xml:space="preserve"> </w:t>
      </w:r>
      <w:r w:rsidR="00262EB6">
        <w:t>февраля</w:t>
      </w:r>
      <w:r w:rsidR="00D109D2">
        <w:t xml:space="preserve"> 20</w:t>
      </w:r>
      <w:r w:rsidR="00A46842">
        <w:t>2</w:t>
      </w:r>
      <w:r w:rsidR="00262EB6">
        <w:t>6</w:t>
      </w:r>
      <w:r w:rsidRPr="00214DDD">
        <w:t xml:space="preserve"> года </w:t>
      </w:r>
      <w:r w:rsidR="008728D4">
        <w:t xml:space="preserve">по продаже </w:t>
      </w:r>
      <w:r w:rsidR="00EC195D">
        <w:t>имущества</w:t>
      </w:r>
      <w:r w:rsidR="00DF3F2D" w:rsidRPr="000F3C74">
        <w:t xml:space="preserve">, </w:t>
      </w:r>
      <w:r w:rsidR="00EC195D">
        <w:t xml:space="preserve">принадлежащего частному собственнику </w:t>
      </w:r>
      <w:r w:rsidR="00DF3F2D" w:rsidRPr="000F3C74">
        <w:t>(</w:t>
      </w:r>
      <w:r w:rsidR="007759D4" w:rsidRPr="000F3C74">
        <w:t xml:space="preserve">код лота </w:t>
      </w:r>
      <w:r w:rsidR="00644375" w:rsidRPr="00644375">
        <w:t>РАД-</w:t>
      </w:r>
      <w:r w:rsidR="00262EB6" w:rsidRPr="00262EB6">
        <w:t>439610</w:t>
      </w:r>
      <w:r w:rsidR="00F424C4">
        <w:t>)</w:t>
      </w:r>
      <w:r w:rsidR="007759D4" w:rsidRPr="000F3C74">
        <w:t>:</w:t>
      </w:r>
    </w:p>
    <w:p w14:paraId="753EF2C0" w14:textId="77777777" w:rsidR="003133AE" w:rsidRPr="00722B8E" w:rsidRDefault="003133AE" w:rsidP="00722B8E">
      <w:pPr>
        <w:jc w:val="both"/>
      </w:pPr>
    </w:p>
    <w:p w14:paraId="397CC284" w14:textId="77777777" w:rsidR="00F424C4" w:rsidRDefault="00917A3D" w:rsidP="00F424C4">
      <w:pPr>
        <w:ind w:firstLine="709"/>
      </w:pPr>
      <w:r w:rsidRPr="00DE21E0">
        <w:rPr>
          <w:b/>
          <w:szCs w:val="20"/>
        </w:rPr>
        <w:t>Сведения об объекте</w:t>
      </w:r>
      <w:r w:rsidR="00F424C4">
        <w:rPr>
          <w:b/>
          <w:szCs w:val="20"/>
        </w:rPr>
        <w:t xml:space="preserve"> </w:t>
      </w:r>
      <w:r w:rsidR="00F424C4">
        <w:rPr>
          <w:b/>
        </w:rPr>
        <w:t xml:space="preserve">продажи (Объект, лот): </w:t>
      </w:r>
      <w:r w:rsidR="00F424C4">
        <w:tab/>
      </w:r>
    </w:p>
    <w:p w14:paraId="20A8FDD4" w14:textId="77777777" w:rsidR="00262EB6" w:rsidRDefault="00262EB6" w:rsidP="00262EB6">
      <w:pPr>
        <w:ind w:firstLine="709"/>
        <w:jc w:val="both"/>
      </w:pPr>
      <w:r>
        <w:t>Нежилое помещение, расположенное по адресу: Санкт-Петербург, ул. Рубинштейна, д. 2/45, литера. А, пом. 20-Н, кадастровый номер 78:31:0001224:1561, общей площадью 100,6 кв.м., этаж: первый</w:t>
      </w:r>
    </w:p>
    <w:p w14:paraId="0E1E646B" w14:textId="77777777" w:rsidR="00262EB6" w:rsidRDefault="00262EB6" w:rsidP="00262EB6">
      <w:pPr>
        <w:ind w:firstLine="709"/>
        <w:jc w:val="both"/>
      </w:pPr>
      <w:r>
        <w:t>Обременения (ограничения):</w:t>
      </w:r>
    </w:p>
    <w:p w14:paraId="3EFF0B67" w14:textId="77777777" w:rsidR="00262EB6" w:rsidRDefault="00262EB6" w:rsidP="00262EB6">
      <w:pPr>
        <w:ind w:firstLine="709"/>
        <w:jc w:val="both"/>
      </w:pPr>
      <w:r>
        <w:t>- вид: Прочие ограничения прав и обременения объекта недвижимости, дата государственной регистрации: 27.04.2022, номер государственной регистрации: 78:31:0001224:1561-78/011/2022-16, основание государственной регистрации: Решение Арбитражного суда города Санкт-Петербурга и Ленинградской области, вынесенное по делу № А56-28690/2020 от 17.07.2020, № А56-28690/2020, выдан 17.07.2020, Арбитражный суд города Санкт-Петербурга и Ленинградской области,  Постановление Арбитражного суда Северо-Западного округа от 14.06.2022, вынесенное по делу № А56- 28690/2020, № А56-28690/2020, выдан 14.06.2022, Арбитражный суд Северо-Западного округа</w:t>
      </w:r>
    </w:p>
    <w:p w14:paraId="78F9B2C3" w14:textId="5965408A" w:rsidR="00F424C4" w:rsidRDefault="00262EB6" w:rsidP="00262EB6">
      <w:pPr>
        <w:pStyle w:val="af3"/>
        <w:ind w:firstLine="708"/>
        <w:jc w:val="both"/>
      </w:pPr>
      <w:r>
        <w:t>- вид: Прочие ограничения прав и обременения объекта недвижимости, дата государственной регистрации: 14.11.2012, номер государственной регистрации: 78-78-42/066/2012-490, основание государственной регистрации: Приказ Комитета по государственному контролю, использованию и охране памятников истории и культуры Санкт-Петербурга "Об утверждении Списка вновь выявленных объектов, представляющих историческую, научную, художественную или иную культурную ценность", № 15, выдан 20.02.2001</w:t>
      </w:r>
      <w:r w:rsidR="00F424C4">
        <w:rPr>
          <w:shd w:val="clear" w:color="auto" w:fill="FFFFFF"/>
        </w:rPr>
        <w:t>.</w:t>
      </w:r>
    </w:p>
    <w:p w14:paraId="4C61C1D1" w14:textId="1E4BEA2A" w:rsidR="008728D4" w:rsidRDefault="008728D4" w:rsidP="00F424C4">
      <w:pPr>
        <w:ind w:firstLine="567"/>
        <w:jc w:val="both"/>
      </w:pPr>
    </w:p>
    <w:p w14:paraId="0C5AE99A" w14:textId="0F6F6B36" w:rsidR="003133AE" w:rsidRDefault="003133AE" w:rsidP="003133AE">
      <w:pPr>
        <w:pStyle w:val="a3"/>
        <w:widowControl w:val="0"/>
        <w:ind w:left="0" w:right="-1" w:firstLine="720"/>
        <w:rPr>
          <w:b/>
          <w:bCs/>
          <w:szCs w:val="24"/>
        </w:rPr>
      </w:pPr>
      <w:r>
        <w:rPr>
          <w:szCs w:val="24"/>
        </w:rPr>
        <w:t xml:space="preserve">Дата </w:t>
      </w:r>
      <w:r w:rsidR="00917A3D">
        <w:rPr>
          <w:szCs w:val="24"/>
        </w:rPr>
        <w:t>проведения</w:t>
      </w:r>
      <w:r>
        <w:rPr>
          <w:szCs w:val="24"/>
        </w:rPr>
        <w:t xml:space="preserve"> аукциона переносится на </w:t>
      </w:r>
      <w:r w:rsidR="00262EB6">
        <w:rPr>
          <w:b/>
          <w:bCs/>
          <w:szCs w:val="24"/>
        </w:rPr>
        <w:t>06</w:t>
      </w:r>
      <w:r>
        <w:rPr>
          <w:b/>
          <w:lang w:eastAsia="en-US"/>
        </w:rPr>
        <w:t xml:space="preserve"> </w:t>
      </w:r>
      <w:r w:rsidR="00262EB6">
        <w:rPr>
          <w:b/>
          <w:lang w:eastAsia="en-US"/>
        </w:rPr>
        <w:t>марта 2026</w:t>
      </w:r>
      <w:r>
        <w:rPr>
          <w:b/>
          <w:lang w:eastAsia="en-US"/>
        </w:rPr>
        <w:t xml:space="preserve"> года</w:t>
      </w:r>
      <w:r w:rsidR="00F674DE">
        <w:rPr>
          <w:b/>
          <w:lang w:eastAsia="en-US"/>
        </w:rPr>
        <w:t xml:space="preserve"> с 11:00</w:t>
      </w:r>
      <w:r>
        <w:rPr>
          <w:b/>
          <w:bCs/>
          <w:szCs w:val="24"/>
        </w:rPr>
        <w:t>.</w:t>
      </w:r>
    </w:p>
    <w:p w14:paraId="16C06BC0" w14:textId="210E95C2" w:rsidR="003133AE" w:rsidRDefault="003133AE" w:rsidP="008F146F">
      <w:pPr>
        <w:jc w:val="both"/>
        <w:rPr>
          <w:b/>
        </w:rPr>
      </w:pPr>
      <w:r>
        <w:rPr>
          <w:b/>
        </w:rPr>
        <w:t>Прием заявок</w:t>
      </w:r>
      <w:r>
        <w:rPr>
          <w:b/>
          <w:lang w:eastAsia="en-US"/>
        </w:rPr>
        <w:t xml:space="preserve"> на участие в аукционе на электронной площадке </w:t>
      </w:r>
      <w:hyperlink r:id="rId7" w:history="1">
        <w:r w:rsidR="00F424C4" w:rsidRPr="00B9050E">
          <w:rPr>
            <w:rStyle w:val="a4"/>
            <w:b/>
            <w:lang w:eastAsia="en-US"/>
          </w:rPr>
          <w:t>https://lot-online.ru/</w:t>
        </w:r>
      </w:hyperlink>
      <w:r w:rsidR="00EC195D">
        <w:rPr>
          <w:b/>
          <w:lang w:eastAsia="en-US"/>
        </w:rPr>
        <w:t xml:space="preserve"> </w:t>
      </w:r>
      <w:r w:rsidR="003860E4">
        <w:rPr>
          <w:b/>
          <w:lang w:eastAsia="en-US"/>
        </w:rPr>
        <w:t xml:space="preserve">продлевается </w:t>
      </w:r>
      <w:r>
        <w:rPr>
          <w:b/>
          <w:lang w:eastAsia="en-US"/>
        </w:rPr>
        <w:t xml:space="preserve">по </w:t>
      </w:r>
      <w:r w:rsidR="00262EB6">
        <w:rPr>
          <w:b/>
          <w:lang w:eastAsia="en-US"/>
        </w:rPr>
        <w:t>05</w:t>
      </w:r>
      <w:r>
        <w:rPr>
          <w:b/>
          <w:lang w:eastAsia="en-US"/>
        </w:rPr>
        <w:t xml:space="preserve"> </w:t>
      </w:r>
      <w:r w:rsidR="00262EB6">
        <w:rPr>
          <w:b/>
          <w:lang w:eastAsia="en-US"/>
        </w:rPr>
        <w:t>марта 2026</w:t>
      </w:r>
      <w:r>
        <w:rPr>
          <w:b/>
          <w:lang w:eastAsia="en-US"/>
        </w:rPr>
        <w:t xml:space="preserve"> </w:t>
      </w:r>
      <w:r>
        <w:rPr>
          <w:b/>
        </w:rPr>
        <w:t>года</w:t>
      </w:r>
      <w:r>
        <w:rPr>
          <w:b/>
          <w:lang w:eastAsia="en-US"/>
        </w:rPr>
        <w:t xml:space="preserve"> до </w:t>
      </w:r>
      <w:r w:rsidR="00E17C13">
        <w:rPr>
          <w:b/>
          <w:lang w:eastAsia="en-US"/>
        </w:rPr>
        <w:t>12:</w:t>
      </w:r>
      <w:r w:rsidR="00EC195D">
        <w:rPr>
          <w:b/>
          <w:lang w:eastAsia="en-US"/>
        </w:rPr>
        <w:t>00</w:t>
      </w:r>
      <w:r>
        <w:rPr>
          <w:b/>
        </w:rPr>
        <w:t xml:space="preserve">. </w:t>
      </w:r>
    </w:p>
    <w:p w14:paraId="1409950C" w14:textId="77777777" w:rsidR="006D6A28" w:rsidRDefault="006D6A28" w:rsidP="008F146F">
      <w:pPr>
        <w:jc w:val="both"/>
      </w:pPr>
    </w:p>
    <w:p w14:paraId="6EF25E11" w14:textId="3291D32B" w:rsidR="003133AE" w:rsidRDefault="003133AE" w:rsidP="003133AE">
      <w:pPr>
        <w:ind w:firstLine="709"/>
        <w:jc w:val="both"/>
        <w:rPr>
          <w:b/>
        </w:rPr>
      </w:pPr>
      <w:r>
        <w:rPr>
          <w:rFonts w:eastAsia="Calibri"/>
          <w:lang w:eastAsia="en-US"/>
        </w:rPr>
        <w:t xml:space="preserve">Задаток должен поступить на счет </w:t>
      </w:r>
      <w:r w:rsidR="006B2EFB">
        <w:rPr>
          <w:rFonts w:eastAsia="Calibri"/>
          <w:lang w:eastAsia="en-US"/>
        </w:rPr>
        <w:t>Оператора</w:t>
      </w:r>
      <w:r>
        <w:rPr>
          <w:rFonts w:eastAsia="Calibri"/>
          <w:lang w:eastAsia="en-US"/>
        </w:rPr>
        <w:t xml:space="preserve"> торгов </w:t>
      </w:r>
      <w:r w:rsidR="006D6A28">
        <w:rPr>
          <w:rFonts w:eastAsia="Calibri"/>
          <w:lang w:eastAsia="en-US"/>
        </w:rPr>
        <w:t xml:space="preserve">не позднее </w:t>
      </w:r>
      <w:r w:rsidR="00262EB6">
        <w:rPr>
          <w:rFonts w:eastAsia="Calibri"/>
          <w:b/>
          <w:bCs/>
          <w:lang w:eastAsia="en-US"/>
        </w:rPr>
        <w:t>05</w:t>
      </w:r>
      <w:r w:rsidR="00EC195D" w:rsidRPr="00EC195D">
        <w:rPr>
          <w:rFonts w:eastAsia="Calibri"/>
          <w:b/>
          <w:bCs/>
          <w:lang w:eastAsia="en-US"/>
        </w:rPr>
        <w:t xml:space="preserve"> </w:t>
      </w:r>
      <w:r w:rsidR="00262EB6">
        <w:rPr>
          <w:rFonts w:eastAsia="Calibri"/>
          <w:b/>
          <w:bCs/>
          <w:lang w:eastAsia="en-US"/>
        </w:rPr>
        <w:t>марта</w:t>
      </w:r>
      <w:r w:rsidRPr="00EC195D">
        <w:rPr>
          <w:rFonts w:eastAsia="Calibri"/>
          <w:b/>
          <w:bCs/>
          <w:lang w:eastAsia="en-US"/>
        </w:rPr>
        <w:t xml:space="preserve"> </w:t>
      </w:r>
      <w:r w:rsidR="00262EB6">
        <w:rPr>
          <w:b/>
          <w:bCs/>
          <w:lang w:eastAsia="en-US"/>
        </w:rPr>
        <w:t>2026</w:t>
      </w:r>
      <w:r w:rsidR="00407660">
        <w:rPr>
          <w:b/>
          <w:bCs/>
          <w:lang w:eastAsia="en-US"/>
        </w:rPr>
        <w:t xml:space="preserve"> г</w:t>
      </w:r>
      <w:r>
        <w:rPr>
          <w:b/>
          <w:lang w:eastAsia="en-US"/>
        </w:rPr>
        <w:t>.</w:t>
      </w:r>
      <w:r>
        <w:rPr>
          <w:b/>
        </w:rPr>
        <w:t xml:space="preserve"> </w:t>
      </w:r>
      <w:r w:rsidR="006D6A28">
        <w:rPr>
          <w:b/>
        </w:rPr>
        <w:t>до 12:00</w:t>
      </w:r>
    </w:p>
    <w:p w14:paraId="4EA7B7D7" w14:textId="77777777" w:rsidR="006D6A28" w:rsidRDefault="006D6A28" w:rsidP="003133AE">
      <w:pPr>
        <w:ind w:firstLine="709"/>
        <w:jc w:val="both"/>
        <w:rPr>
          <w:rFonts w:eastAsia="Calibri"/>
          <w:lang w:eastAsia="en-US"/>
        </w:rPr>
      </w:pPr>
    </w:p>
    <w:p w14:paraId="630FB0A7" w14:textId="68045F1E" w:rsidR="003133AE" w:rsidRDefault="003133AE" w:rsidP="003133AE">
      <w:pPr>
        <w:ind w:firstLine="709"/>
        <w:jc w:val="both"/>
        <w:rPr>
          <w:rFonts w:eastAsia="Calibri"/>
          <w:lang w:eastAsia="en-US"/>
        </w:rPr>
      </w:pPr>
      <w:r>
        <w:rPr>
          <w:rFonts w:eastAsia="Calibri"/>
          <w:lang w:eastAsia="en-US"/>
        </w:rPr>
        <w:t xml:space="preserve">Определение участников аукциона и оформление протокола определения участников аукциона осуществляются </w:t>
      </w:r>
      <w:r w:rsidR="00262EB6">
        <w:rPr>
          <w:rFonts w:eastAsia="Calibri"/>
          <w:b/>
          <w:bCs/>
          <w:lang w:eastAsia="en-US"/>
        </w:rPr>
        <w:t>05</w:t>
      </w:r>
      <w:r w:rsidR="00EC195D" w:rsidRPr="00EC195D">
        <w:rPr>
          <w:rFonts w:eastAsia="Calibri"/>
          <w:b/>
          <w:bCs/>
          <w:lang w:eastAsia="en-US"/>
        </w:rPr>
        <w:t xml:space="preserve"> </w:t>
      </w:r>
      <w:r w:rsidR="00262EB6">
        <w:rPr>
          <w:rFonts w:eastAsia="Calibri"/>
          <w:b/>
          <w:bCs/>
          <w:lang w:eastAsia="en-US"/>
        </w:rPr>
        <w:t>марта</w:t>
      </w:r>
      <w:r w:rsidRPr="00EC195D">
        <w:rPr>
          <w:rFonts w:eastAsia="Calibri"/>
          <w:b/>
          <w:bCs/>
          <w:lang w:eastAsia="en-US"/>
        </w:rPr>
        <w:t xml:space="preserve"> 2</w:t>
      </w:r>
      <w:r w:rsidR="00262EB6">
        <w:rPr>
          <w:b/>
          <w:bCs/>
          <w:lang w:eastAsia="en-US"/>
        </w:rPr>
        <w:t>026</w:t>
      </w:r>
      <w:bookmarkStart w:id="0" w:name="_GoBack"/>
      <w:bookmarkEnd w:id="0"/>
      <w:r>
        <w:rPr>
          <w:b/>
          <w:lang w:eastAsia="en-US"/>
        </w:rPr>
        <w:t xml:space="preserve"> </w:t>
      </w:r>
      <w:r>
        <w:rPr>
          <w:b/>
        </w:rPr>
        <w:t>года</w:t>
      </w:r>
      <w:r w:rsidR="00E17C13">
        <w:rPr>
          <w:b/>
        </w:rPr>
        <w:t xml:space="preserve"> в 15:</w:t>
      </w:r>
      <w:r w:rsidR="00EC195D">
        <w:rPr>
          <w:b/>
        </w:rPr>
        <w:t>00</w:t>
      </w:r>
      <w:r>
        <w:rPr>
          <w:rFonts w:eastAsia="Calibri"/>
          <w:lang w:eastAsia="en-US"/>
        </w:rPr>
        <w:t>.</w:t>
      </w:r>
    </w:p>
    <w:p w14:paraId="0346835D" w14:textId="772E56D1" w:rsidR="00DD53F7" w:rsidRDefault="00DD53F7" w:rsidP="00B2292B"/>
    <w:p w14:paraId="46883576" w14:textId="77777777" w:rsidR="006B3FAD" w:rsidRDefault="006B3FAD" w:rsidP="006B3FAD">
      <w:pPr>
        <w:ind w:firstLine="709"/>
        <w:jc w:val="both"/>
        <w:rPr>
          <w:b/>
          <w:bCs/>
        </w:rPr>
      </w:pPr>
    </w:p>
    <w:p w14:paraId="4625F406" w14:textId="4058D7A6" w:rsidR="006B3FAD" w:rsidRPr="006B3FAD" w:rsidRDefault="006B3FAD" w:rsidP="006B3FAD">
      <w:pPr>
        <w:ind w:firstLine="709"/>
        <w:jc w:val="both"/>
        <w:rPr>
          <w:b/>
          <w:bCs/>
        </w:rPr>
      </w:pPr>
    </w:p>
    <w:sectPr w:rsidR="006B3FAD" w:rsidRPr="006B3FA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FC6BC1" w14:textId="77777777" w:rsidR="00F8699F" w:rsidRDefault="00F8699F" w:rsidP="002D0750">
      <w:r>
        <w:separator/>
      </w:r>
    </w:p>
  </w:endnote>
  <w:endnote w:type="continuationSeparator" w:id="0">
    <w:p w14:paraId="74D05F08" w14:textId="77777777" w:rsidR="00F8699F" w:rsidRDefault="00F8699F" w:rsidP="002D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NTTimes/Cyrillic">
    <w:altName w:val="Times New Roman"/>
    <w:charset w:val="00"/>
    <w:family w:val="auto"/>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C0D7BE" w14:textId="77777777" w:rsidR="00F8699F" w:rsidRDefault="00F8699F" w:rsidP="002D0750">
      <w:r>
        <w:separator/>
      </w:r>
    </w:p>
  </w:footnote>
  <w:footnote w:type="continuationSeparator" w:id="0">
    <w:p w14:paraId="3AA8C726" w14:textId="77777777" w:rsidR="00F8699F" w:rsidRDefault="00F8699F" w:rsidP="002D07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0F68E3"/>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F9A"/>
    <w:rsid w:val="00020DBF"/>
    <w:rsid w:val="00064045"/>
    <w:rsid w:val="000F231D"/>
    <w:rsid w:val="000F3C74"/>
    <w:rsid w:val="001162BA"/>
    <w:rsid w:val="0018462B"/>
    <w:rsid w:val="00203EE2"/>
    <w:rsid w:val="00205A19"/>
    <w:rsid w:val="00214DDD"/>
    <w:rsid w:val="00262EB6"/>
    <w:rsid w:val="002A776D"/>
    <w:rsid w:val="002D0750"/>
    <w:rsid w:val="003133AE"/>
    <w:rsid w:val="0034675B"/>
    <w:rsid w:val="003700D9"/>
    <w:rsid w:val="00370816"/>
    <w:rsid w:val="00382124"/>
    <w:rsid w:val="003860E4"/>
    <w:rsid w:val="003903B4"/>
    <w:rsid w:val="003A168F"/>
    <w:rsid w:val="003B4FAD"/>
    <w:rsid w:val="003C3DB0"/>
    <w:rsid w:val="00407660"/>
    <w:rsid w:val="004502B5"/>
    <w:rsid w:val="004574CB"/>
    <w:rsid w:val="004763A5"/>
    <w:rsid w:val="004B66F5"/>
    <w:rsid w:val="004C5C94"/>
    <w:rsid w:val="004D5343"/>
    <w:rsid w:val="005650E4"/>
    <w:rsid w:val="00570B4D"/>
    <w:rsid w:val="005A7674"/>
    <w:rsid w:val="00602F7B"/>
    <w:rsid w:val="00644375"/>
    <w:rsid w:val="006B2EFB"/>
    <w:rsid w:val="006B3FAD"/>
    <w:rsid w:val="006C61FA"/>
    <w:rsid w:val="006D6A28"/>
    <w:rsid w:val="00706571"/>
    <w:rsid w:val="007117B4"/>
    <w:rsid w:val="00722B8E"/>
    <w:rsid w:val="0074403E"/>
    <w:rsid w:val="007759D4"/>
    <w:rsid w:val="0078606F"/>
    <w:rsid w:val="00795061"/>
    <w:rsid w:val="007A4B51"/>
    <w:rsid w:val="007A77FA"/>
    <w:rsid w:val="007D0F1B"/>
    <w:rsid w:val="0081080C"/>
    <w:rsid w:val="00862E6B"/>
    <w:rsid w:val="008728D4"/>
    <w:rsid w:val="008802C3"/>
    <w:rsid w:val="00887ADD"/>
    <w:rsid w:val="008B7A32"/>
    <w:rsid w:val="008C7803"/>
    <w:rsid w:val="008D35D4"/>
    <w:rsid w:val="008F146F"/>
    <w:rsid w:val="00917A3D"/>
    <w:rsid w:val="00940EC5"/>
    <w:rsid w:val="00976F99"/>
    <w:rsid w:val="009E1A61"/>
    <w:rsid w:val="009F3538"/>
    <w:rsid w:val="009F56D1"/>
    <w:rsid w:val="00A21853"/>
    <w:rsid w:val="00A37F9A"/>
    <w:rsid w:val="00A46842"/>
    <w:rsid w:val="00A616AC"/>
    <w:rsid w:val="00A66704"/>
    <w:rsid w:val="00A67288"/>
    <w:rsid w:val="00A778A5"/>
    <w:rsid w:val="00A82F65"/>
    <w:rsid w:val="00AA6F4C"/>
    <w:rsid w:val="00AB00EB"/>
    <w:rsid w:val="00AF7137"/>
    <w:rsid w:val="00B13744"/>
    <w:rsid w:val="00B140D2"/>
    <w:rsid w:val="00B2292B"/>
    <w:rsid w:val="00BB455E"/>
    <w:rsid w:val="00C55A59"/>
    <w:rsid w:val="00C95608"/>
    <w:rsid w:val="00CA1A8F"/>
    <w:rsid w:val="00CE0C94"/>
    <w:rsid w:val="00CE7803"/>
    <w:rsid w:val="00D109D2"/>
    <w:rsid w:val="00D372A7"/>
    <w:rsid w:val="00D42F46"/>
    <w:rsid w:val="00D81096"/>
    <w:rsid w:val="00D96032"/>
    <w:rsid w:val="00DD53F7"/>
    <w:rsid w:val="00DE27CE"/>
    <w:rsid w:val="00DF3F2D"/>
    <w:rsid w:val="00DF4E03"/>
    <w:rsid w:val="00E17C13"/>
    <w:rsid w:val="00E37D5C"/>
    <w:rsid w:val="00E44D38"/>
    <w:rsid w:val="00E50A6D"/>
    <w:rsid w:val="00E53043"/>
    <w:rsid w:val="00E564AD"/>
    <w:rsid w:val="00E62A25"/>
    <w:rsid w:val="00E90926"/>
    <w:rsid w:val="00E9264B"/>
    <w:rsid w:val="00EC195D"/>
    <w:rsid w:val="00EC64E1"/>
    <w:rsid w:val="00EE5C85"/>
    <w:rsid w:val="00EF20AC"/>
    <w:rsid w:val="00F0473C"/>
    <w:rsid w:val="00F34A9B"/>
    <w:rsid w:val="00F41B74"/>
    <w:rsid w:val="00F424C4"/>
    <w:rsid w:val="00F537D3"/>
    <w:rsid w:val="00F674DE"/>
    <w:rsid w:val="00F8699F"/>
    <w:rsid w:val="00FA3FF0"/>
    <w:rsid w:val="00FE1F79"/>
    <w:rsid w:val="00FF1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0E294"/>
  <w15:docId w15:val="{3C27E99F-8168-4B8F-AE1D-B0DF8B0C0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2F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D42F46"/>
    <w:pPr>
      <w:overflowPunct w:val="0"/>
      <w:autoSpaceDE w:val="0"/>
      <w:autoSpaceDN w:val="0"/>
      <w:adjustRightInd w:val="0"/>
      <w:ind w:left="284" w:right="72"/>
      <w:jc w:val="both"/>
    </w:pPr>
    <w:rPr>
      <w:szCs w:val="20"/>
    </w:rPr>
  </w:style>
  <w:style w:type="character" w:styleId="a4">
    <w:name w:val="Hyperlink"/>
    <w:rsid w:val="007117B4"/>
    <w:rPr>
      <w:color w:val="0000FF"/>
      <w:u w:val="single"/>
    </w:rPr>
  </w:style>
  <w:style w:type="paragraph" w:styleId="2">
    <w:name w:val="Body Text Indent 2"/>
    <w:basedOn w:val="a"/>
    <w:link w:val="20"/>
    <w:rsid w:val="00E37D5C"/>
    <w:pPr>
      <w:ind w:firstLine="360"/>
      <w:jc w:val="both"/>
    </w:pPr>
    <w:rPr>
      <w:b/>
    </w:rPr>
  </w:style>
  <w:style w:type="character" w:customStyle="1" w:styleId="20">
    <w:name w:val="Основной текст с отступом 2 Знак"/>
    <w:basedOn w:val="a0"/>
    <w:link w:val="2"/>
    <w:rsid w:val="00E37D5C"/>
    <w:rPr>
      <w:rFonts w:ascii="Times New Roman" w:eastAsia="Times New Roman" w:hAnsi="Times New Roman" w:cs="Times New Roman"/>
      <w:b/>
      <w:sz w:val="24"/>
      <w:szCs w:val="24"/>
      <w:lang w:eastAsia="ru-RU"/>
    </w:rPr>
  </w:style>
  <w:style w:type="paragraph" w:customStyle="1" w:styleId="a5">
    <w:name w:val="Знак Знак"/>
    <w:basedOn w:val="a"/>
    <w:rsid w:val="00CA1A8F"/>
    <w:pPr>
      <w:spacing w:after="160" w:line="240" w:lineRule="exact"/>
    </w:pPr>
    <w:rPr>
      <w:rFonts w:ascii="Verdana" w:eastAsia="MS Mincho" w:hAnsi="Verdana" w:cs="Verdana"/>
      <w:sz w:val="20"/>
      <w:szCs w:val="20"/>
      <w:lang w:val="en-GB" w:eastAsia="en-US"/>
    </w:rPr>
  </w:style>
  <w:style w:type="paragraph" w:customStyle="1" w:styleId="a6">
    <w:name w:val="Знак Знак"/>
    <w:basedOn w:val="a"/>
    <w:rsid w:val="00E90926"/>
    <w:pPr>
      <w:spacing w:after="160" w:line="240" w:lineRule="exact"/>
    </w:pPr>
    <w:rPr>
      <w:rFonts w:ascii="Verdana" w:eastAsia="MS Mincho" w:hAnsi="Verdana" w:cs="Verdana"/>
      <w:sz w:val="20"/>
      <w:szCs w:val="20"/>
      <w:lang w:val="en-GB" w:eastAsia="en-US"/>
    </w:rPr>
  </w:style>
  <w:style w:type="character" w:styleId="a7">
    <w:name w:val="Strong"/>
    <w:basedOn w:val="a0"/>
    <w:uiPriority w:val="22"/>
    <w:qFormat/>
    <w:rsid w:val="00B140D2"/>
    <w:rPr>
      <w:b/>
      <w:bCs/>
    </w:rPr>
  </w:style>
  <w:style w:type="paragraph" w:styleId="a8">
    <w:name w:val="Balloon Text"/>
    <w:basedOn w:val="a"/>
    <w:link w:val="a9"/>
    <w:uiPriority w:val="99"/>
    <w:semiHidden/>
    <w:unhideWhenUsed/>
    <w:rsid w:val="007A4B51"/>
    <w:rPr>
      <w:rFonts w:ascii="Segoe UI" w:hAnsi="Segoe UI" w:cs="Segoe UI"/>
      <w:sz w:val="18"/>
      <w:szCs w:val="18"/>
    </w:rPr>
  </w:style>
  <w:style w:type="character" w:customStyle="1" w:styleId="a9">
    <w:name w:val="Текст выноски Знак"/>
    <w:basedOn w:val="a0"/>
    <w:link w:val="a8"/>
    <w:uiPriority w:val="99"/>
    <w:semiHidden/>
    <w:rsid w:val="007A4B51"/>
    <w:rPr>
      <w:rFonts w:ascii="Segoe UI" w:eastAsia="Times New Roman" w:hAnsi="Segoe UI" w:cs="Segoe UI"/>
      <w:sz w:val="18"/>
      <w:szCs w:val="18"/>
      <w:lang w:eastAsia="ru-RU"/>
    </w:rPr>
  </w:style>
  <w:style w:type="paragraph" w:customStyle="1" w:styleId="aa">
    <w:name w:val="Знак Знак"/>
    <w:basedOn w:val="a"/>
    <w:rsid w:val="00D96032"/>
    <w:pPr>
      <w:spacing w:after="160" w:line="240" w:lineRule="exact"/>
    </w:pPr>
    <w:rPr>
      <w:rFonts w:ascii="Verdana" w:eastAsia="MS Mincho" w:hAnsi="Verdana" w:cs="Verdana"/>
      <w:sz w:val="20"/>
      <w:szCs w:val="20"/>
      <w:lang w:val="en-GB" w:eastAsia="en-US"/>
    </w:rPr>
  </w:style>
  <w:style w:type="paragraph" w:customStyle="1" w:styleId="ab">
    <w:name w:val="Знак Знак"/>
    <w:basedOn w:val="a"/>
    <w:rsid w:val="007759D4"/>
    <w:pPr>
      <w:spacing w:after="160" w:line="240" w:lineRule="exact"/>
    </w:pPr>
    <w:rPr>
      <w:rFonts w:ascii="Verdana" w:eastAsia="MS Mincho" w:hAnsi="Verdana" w:cs="Verdana"/>
      <w:sz w:val="20"/>
      <w:szCs w:val="20"/>
      <w:lang w:val="en-GB" w:eastAsia="en-US"/>
    </w:rPr>
  </w:style>
  <w:style w:type="paragraph" w:styleId="ac">
    <w:name w:val="List Paragraph"/>
    <w:basedOn w:val="a"/>
    <w:uiPriority w:val="34"/>
    <w:qFormat/>
    <w:rsid w:val="007759D4"/>
    <w:pPr>
      <w:ind w:left="720"/>
      <w:contextualSpacing/>
    </w:pPr>
    <w:rPr>
      <w:rFonts w:ascii="NTTimes/Cyrillic" w:hAnsi="NTTimes/Cyrillic"/>
      <w:szCs w:val="20"/>
      <w:lang w:val="en-US"/>
    </w:rPr>
  </w:style>
  <w:style w:type="table" w:styleId="ad">
    <w:name w:val="Table Grid"/>
    <w:basedOn w:val="a1"/>
    <w:uiPriority w:val="39"/>
    <w:rsid w:val="00722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Знак Знак"/>
    <w:basedOn w:val="a"/>
    <w:rsid w:val="002D0750"/>
    <w:pPr>
      <w:spacing w:after="160" w:line="240" w:lineRule="exact"/>
    </w:pPr>
    <w:rPr>
      <w:rFonts w:ascii="Verdana" w:eastAsia="MS Mincho" w:hAnsi="Verdana" w:cs="Verdana"/>
      <w:sz w:val="20"/>
      <w:szCs w:val="20"/>
      <w:lang w:val="en-GB" w:eastAsia="en-US"/>
    </w:rPr>
  </w:style>
  <w:style w:type="paragraph" w:styleId="af">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f0"/>
    <w:uiPriority w:val="99"/>
    <w:unhideWhenUsed/>
    <w:qFormat/>
    <w:rsid w:val="002D0750"/>
    <w:pPr>
      <w:widowControl w:val="0"/>
    </w:pPr>
    <w:rPr>
      <w:sz w:val="20"/>
      <w:szCs w:val="20"/>
      <w:lang w:val="x-none" w:eastAsia="x-none"/>
    </w:rPr>
  </w:style>
  <w:style w:type="character" w:customStyle="1" w:styleId="af0">
    <w:name w:val="Текст сноски Знак"/>
    <w:aliases w:val="Знак Знак1,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
    <w:basedOn w:val="a0"/>
    <w:link w:val="af"/>
    <w:uiPriority w:val="99"/>
    <w:rsid w:val="002D0750"/>
    <w:rPr>
      <w:rFonts w:ascii="Times New Roman" w:eastAsia="Times New Roman" w:hAnsi="Times New Roman" w:cs="Times New Roman"/>
      <w:sz w:val="20"/>
      <w:szCs w:val="20"/>
      <w:lang w:val="x-none" w:eastAsia="x-none"/>
    </w:rPr>
  </w:style>
  <w:style w:type="character" w:styleId="af1">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nhideWhenUsed/>
    <w:rsid w:val="002D0750"/>
    <w:rPr>
      <w:rFonts w:ascii="Times New Roman" w:hAnsi="Times New Roman" w:cs="Times New Roman" w:hint="default"/>
      <w:vertAlign w:val="superscript"/>
    </w:rPr>
  </w:style>
  <w:style w:type="paragraph" w:customStyle="1" w:styleId="af2">
    <w:name w:val="Знак Знак"/>
    <w:basedOn w:val="a"/>
    <w:rsid w:val="00917A3D"/>
    <w:pPr>
      <w:spacing w:after="160" w:line="240" w:lineRule="exact"/>
    </w:pPr>
    <w:rPr>
      <w:rFonts w:ascii="Verdana" w:eastAsia="MS Mincho" w:hAnsi="Verdana" w:cs="Verdana"/>
      <w:sz w:val="20"/>
      <w:szCs w:val="20"/>
      <w:lang w:val="en-GB" w:eastAsia="en-US"/>
    </w:rPr>
  </w:style>
  <w:style w:type="character" w:customStyle="1" w:styleId="UnresolvedMention">
    <w:name w:val="Unresolved Mention"/>
    <w:basedOn w:val="a0"/>
    <w:uiPriority w:val="99"/>
    <w:semiHidden/>
    <w:unhideWhenUsed/>
    <w:rsid w:val="00EC195D"/>
    <w:rPr>
      <w:color w:val="605E5C"/>
      <w:shd w:val="clear" w:color="auto" w:fill="E1DFDD"/>
    </w:rPr>
  </w:style>
  <w:style w:type="paragraph" w:styleId="af3">
    <w:name w:val="No Spacing"/>
    <w:qFormat/>
    <w:rsid w:val="00F424C4"/>
    <w:pPr>
      <w:suppressAutoHyphens/>
      <w:spacing w:after="0" w:line="240" w:lineRule="auto"/>
    </w:pPr>
    <w:rPr>
      <w:rFonts w:ascii="Times New Roman" w:eastAsia="Times New Roman" w:hAnsi="Times New Roman" w:cs="Times New Roman"/>
      <w:sz w:val="24"/>
      <w:szCs w:val="24"/>
      <w:lang w:eastAsia="ru-RU"/>
    </w:rPr>
  </w:style>
  <w:style w:type="character" w:customStyle="1" w:styleId="af4">
    <w:name w:val="Тема примечания Знак"/>
    <w:basedOn w:val="af5"/>
    <w:link w:val="af6"/>
    <w:uiPriority w:val="99"/>
    <w:semiHidden/>
    <w:qFormat/>
    <w:rsid w:val="003860E4"/>
    <w:rPr>
      <w:rFonts w:ascii="Times New Roman" w:eastAsia="Times New Roman" w:hAnsi="Times New Roman" w:cs="Times New Roman"/>
      <w:b/>
      <w:bCs/>
      <w:color w:val="000000"/>
      <w:sz w:val="20"/>
      <w:szCs w:val="20"/>
      <w:lang w:eastAsia="ru-RU"/>
    </w:rPr>
  </w:style>
  <w:style w:type="paragraph" w:styleId="af7">
    <w:name w:val="annotation text"/>
    <w:basedOn w:val="a"/>
    <w:link w:val="af5"/>
    <w:uiPriority w:val="99"/>
    <w:semiHidden/>
    <w:unhideWhenUsed/>
    <w:rsid w:val="003860E4"/>
    <w:rPr>
      <w:sz w:val="20"/>
      <w:szCs w:val="20"/>
    </w:rPr>
  </w:style>
  <w:style w:type="character" w:customStyle="1" w:styleId="af5">
    <w:name w:val="Текст примечания Знак"/>
    <w:basedOn w:val="a0"/>
    <w:link w:val="af7"/>
    <w:uiPriority w:val="99"/>
    <w:semiHidden/>
    <w:rsid w:val="003860E4"/>
    <w:rPr>
      <w:rFonts w:ascii="Times New Roman" w:eastAsia="Times New Roman" w:hAnsi="Times New Roman" w:cs="Times New Roman"/>
      <w:sz w:val="20"/>
      <w:szCs w:val="20"/>
      <w:lang w:eastAsia="ru-RU"/>
    </w:rPr>
  </w:style>
  <w:style w:type="paragraph" w:styleId="af6">
    <w:name w:val="annotation subject"/>
    <w:basedOn w:val="af7"/>
    <w:next w:val="af7"/>
    <w:link w:val="af4"/>
    <w:uiPriority w:val="99"/>
    <w:semiHidden/>
    <w:unhideWhenUsed/>
    <w:qFormat/>
    <w:rsid w:val="003860E4"/>
    <w:pPr>
      <w:spacing w:after="11"/>
      <w:ind w:left="420" w:right="483" w:firstLine="710"/>
      <w:jc w:val="both"/>
    </w:pPr>
    <w:rPr>
      <w:b/>
      <w:bCs/>
      <w:color w:val="000000"/>
      <w:lang w:eastAsia="en-US"/>
    </w:rPr>
  </w:style>
  <w:style w:type="character" w:customStyle="1" w:styleId="1">
    <w:name w:val="Тема примечания Знак1"/>
    <w:basedOn w:val="af5"/>
    <w:uiPriority w:val="99"/>
    <w:semiHidden/>
    <w:rsid w:val="003860E4"/>
    <w:rPr>
      <w:rFonts w:ascii="Times New Roman" w:eastAsia="Times New Roman" w:hAnsi="Times New Roman" w:cs="Times New Roman"/>
      <w:b/>
      <w:bCs/>
      <w:sz w:val="20"/>
      <w:szCs w:val="20"/>
      <w:lang w:eastAsia="ru-RU"/>
    </w:rPr>
  </w:style>
  <w:style w:type="paragraph" w:styleId="3">
    <w:name w:val="toc 3"/>
    <w:basedOn w:val="a"/>
    <w:next w:val="a"/>
    <w:uiPriority w:val="39"/>
    <w:unhideWhenUsed/>
    <w:rsid w:val="006D6A28"/>
    <w:pPr>
      <w:widowControl w:val="0"/>
      <w:spacing w:after="100"/>
      <w:ind w:left="440"/>
    </w:pPr>
    <w:rPr>
      <w:rFonts w:eastAsia="SimSun" w:cs="Tahoma"/>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505948">
      <w:bodyDiv w:val="1"/>
      <w:marLeft w:val="0"/>
      <w:marRight w:val="0"/>
      <w:marTop w:val="0"/>
      <w:marBottom w:val="0"/>
      <w:divBdr>
        <w:top w:val="none" w:sz="0" w:space="0" w:color="auto"/>
        <w:left w:val="none" w:sz="0" w:space="0" w:color="auto"/>
        <w:bottom w:val="none" w:sz="0" w:space="0" w:color="auto"/>
        <w:right w:val="none" w:sz="0" w:space="0" w:color="auto"/>
      </w:divBdr>
    </w:div>
    <w:div w:id="527451621">
      <w:bodyDiv w:val="1"/>
      <w:marLeft w:val="0"/>
      <w:marRight w:val="0"/>
      <w:marTop w:val="0"/>
      <w:marBottom w:val="0"/>
      <w:divBdr>
        <w:top w:val="none" w:sz="0" w:space="0" w:color="auto"/>
        <w:left w:val="none" w:sz="0" w:space="0" w:color="auto"/>
        <w:bottom w:val="none" w:sz="0" w:space="0" w:color="auto"/>
        <w:right w:val="none" w:sz="0" w:space="0" w:color="auto"/>
      </w:divBdr>
    </w:div>
    <w:div w:id="672221871">
      <w:bodyDiv w:val="1"/>
      <w:marLeft w:val="0"/>
      <w:marRight w:val="0"/>
      <w:marTop w:val="0"/>
      <w:marBottom w:val="0"/>
      <w:divBdr>
        <w:top w:val="none" w:sz="0" w:space="0" w:color="auto"/>
        <w:left w:val="none" w:sz="0" w:space="0" w:color="auto"/>
        <w:bottom w:val="none" w:sz="0" w:space="0" w:color="auto"/>
        <w:right w:val="none" w:sz="0" w:space="0" w:color="auto"/>
      </w:divBdr>
    </w:div>
    <w:div w:id="840000998">
      <w:bodyDiv w:val="1"/>
      <w:marLeft w:val="0"/>
      <w:marRight w:val="0"/>
      <w:marTop w:val="0"/>
      <w:marBottom w:val="0"/>
      <w:divBdr>
        <w:top w:val="none" w:sz="0" w:space="0" w:color="auto"/>
        <w:left w:val="none" w:sz="0" w:space="0" w:color="auto"/>
        <w:bottom w:val="none" w:sz="0" w:space="0" w:color="auto"/>
        <w:right w:val="none" w:sz="0" w:space="0" w:color="auto"/>
      </w:divBdr>
    </w:div>
    <w:div w:id="1112047215">
      <w:bodyDiv w:val="1"/>
      <w:marLeft w:val="0"/>
      <w:marRight w:val="0"/>
      <w:marTop w:val="0"/>
      <w:marBottom w:val="0"/>
      <w:divBdr>
        <w:top w:val="none" w:sz="0" w:space="0" w:color="auto"/>
        <w:left w:val="none" w:sz="0" w:space="0" w:color="auto"/>
        <w:bottom w:val="none" w:sz="0" w:space="0" w:color="auto"/>
        <w:right w:val="none" w:sz="0" w:space="0" w:color="auto"/>
      </w:divBdr>
    </w:div>
    <w:div w:id="1128204579">
      <w:bodyDiv w:val="1"/>
      <w:marLeft w:val="0"/>
      <w:marRight w:val="0"/>
      <w:marTop w:val="0"/>
      <w:marBottom w:val="0"/>
      <w:divBdr>
        <w:top w:val="none" w:sz="0" w:space="0" w:color="auto"/>
        <w:left w:val="none" w:sz="0" w:space="0" w:color="auto"/>
        <w:bottom w:val="none" w:sz="0" w:space="0" w:color="auto"/>
        <w:right w:val="none" w:sz="0" w:space="0" w:color="auto"/>
      </w:divBdr>
    </w:div>
    <w:div w:id="147640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t-onlin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1</Pages>
  <Words>301</Words>
  <Characters>1719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Олейник Антон</dc:creator>
  <cp:lastModifiedBy>Хлебников Владимир Анатольевич</cp:lastModifiedBy>
  <cp:revision>98</cp:revision>
  <cp:lastPrinted>2018-07-24T08:51:00Z</cp:lastPrinted>
  <dcterms:created xsi:type="dcterms:W3CDTF">2014-07-08T11:34:00Z</dcterms:created>
  <dcterms:modified xsi:type="dcterms:W3CDTF">2026-01-30T11:13:00Z</dcterms:modified>
</cp:coreProperties>
</file>