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B2C" w:rsidRDefault="00614B2C">
      <w:pPr>
        <w:jc w:val="right"/>
        <w:rPr>
          <w:sz w:val="22"/>
        </w:rPr>
      </w:pPr>
    </w:p>
    <w:p w:rsidR="00890D89" w:rsidRDefault="00614B2C">
      <w:pPr>
        <w:pStyle w:val="1"/>
        <w:keepNext w:val="0"/>
        <w:pageBreakBefore w:val="0"/>
        <w:numPr>
          <w:ilvl w:val="0"/>
          <w:numId w:val="0"/>
        </w:numPr>
        <w:spacing w:after="0"/>
        <w:jc w:val="center"/>
      </w:pPr>
      <w:r>
        <w:rPr>
          <w:rFonts w:ascii="Times New Roman" w:hAnsi="Times New Roman"/>
          <w:sz w:val="28"/>
          <w:szCs w:val="28"/>
        </w:rPr>
        <w:t xml:space="preserve">Извещение о проведении продажи посредством публичного предложения </w:t>
      </w:r>
      <w:r>
        <w:rPr>
          <w:rFonts w:ascii="Times New Roman" w:hAnsi="Times New Roman"/>
          <w:sz w:val="28"/>
          <w:szCs w:val="28"/>
        </w:rPr>
        <w:br/>
        <w:t xml:space="preserve">с открытой формой подачи предложений о цене имущества               </w:t>
      </w:r>
      <w:r w:rsidR="00586B14">
        <w:rPr>
          <w:rFonts w:ascii="Times New Roman" w:hAnsi="Times New Roman"/>
          <w:sz w:val="28"/>
          <w:szCs w:val="28"/>
        </w:rPr>
        <w:t xml:space="preserve">                    ПАО «</w:t>
      </w:r>
      <w:proofErr w:type="spellStart"/>
      <w:r w:rsidR="00586B14">
        <w:rPr>
          <w:rFonts w:ascii="Times New Roman" w:hAnsi="Times New Roman"/>
          <w:sz w:val="28"/>
          <w:szCs w:val="28"/>
        </w:rPr>
        <w:t>Красноярскэнергосбыт</w:t>
      </w:r>
      <w:proofErr w:type="spellEnd"/>
      <w:r w:rsidR="00586B14">
        <w:rPr>
          <w:rFonts w:ascii="Times New Roman" w:hAnsi="Times New Roman"/>
          <w:sz w:val="28"/>
          <w:szCs w:val="28"/>
        </w:rPr>
        <w:t>»</w:t>
      </w:r>
    </w:p>
    <w:p w:rsidR="00890D89" w:rsidRPr="00586B14" w:rsidRDefault="00890D89">
      <w:pPr>
        <w:pStyle w:val="Tableheader"/>
        <w:widowControl w:val="0"/>
        <w:rPr>
          <w:b w:val="0"/>
          <w:sz w:val="26"/>
          <w:szCs w:val="26"/>
        </w:rPr>
      </w:pPr>
    </w:p>
    <w:p w:rsidR="00890D89" w:rsidRDefault="00614B2C">
      <w:pPr>
        <w:pStyle w:val="Tableheader"/>
        <w:widowControl w:val="0"/>
      </w:pPr>
      <w:r>
        <w:rPr>
          <w:i/>
          <w:sz w:val="26"/>
          <w:szCs w:val="26"/>
        </w:rPr>
        <w:t>Продавец (организатор продажи)</w:t>
      </w:r>
      <w:r w:rsidR="00DC3B03">
        <w:rPr>
          <w:b w:val="0"/>
          <w:sz w:val="26"/>
          <w:szCs w:val="26"/>
        </w:rPr>
        <w:t>: Публичное</w:t>
      </w:r>
      <w:r w:rsidR="002712F5">
        <w:rPr>
          <w:b w:val="0"/>
          <w:sz w:val="26"/>
          <w:szCs w:val="26"/>
        </w:rPr>
        <w:t xml:space="preserve"> акционерное общество «</w:t>
      </w:r>
      <w:proofErr w:type="spellStart"/>
      <w:r w:rsidR="002712F5">
        <w:rPr>
          <w:b w:val="0"/>
          <w:sz w:val="26"/>
          <w:szCs w:val="26"/>
        </w:rPr>
        <w:t>Красноярскэнергосбыт</w:t>
      </w:r>
      <w:proofErr w:type="spellEnd"/>
      <w:r w:rsidR="002712F5">
        <w:rPr>
          <w:b w:val="0"/>
          <w:sz w:val="26"/>
          <w:szCs w:val="26"/>
        </w:rPr>
        <w:t xml:space="preserve">», г. Красноярск, 660017, г. Красноярск, ул. Дубровинского, 43, адрес электронной почты: </w:t>
      </w:r>
      <w:hyperlink r:id="rId5" w:history="1">
        <w:r w:rsidR="002712F5" w:rsidRPr="002712F5">
          <w:rPr>
            <w:b w:val="0"/>
            <w:color w:val="0000FF"/>
            <w:sz w:val="26"/>
            <w:szCs w:val="26"/>
            <w:u w:val="single"/>
            <w:lang w:val="en-US"/>
          </w:rPr>
          <w:t>popovaov</w:t>
        </w:r>
        <w:r w:rsidR="002712F5" w:rsidRPr="002712F5">
          <w:rPr>
            <w:b w:val="0"/>
            <w:color w:val="0000FF"/>
            <w:sz w:val="26"/>
            <w:szCs w:val="26"/>
            <w:u w:val="single"/>
          </w:rPr>
          <w:t>@</w:t>
        </w:r>
        <w:r w:rsidR="002712F5" w:rsidRPr="002712F5">
          <w:rPr>
            <w:b w:val="0"/>
            <w:color w:val="0000FF"/>
            <w:sz w:val="26"/>
            <w:szCs w:val="26"/>
            <w:u w:val="single"/>
            <w:lang w:val="en-US"/>
          </w:rPr>
          <w:t>kes</w:t>
        </w:r>
        <w:r w:rsidR="002712F5" w:rsidRPr="002712F5">
          <w:rPr>
            <w:b w:val="0"/>
            <w:color w:val="0000FF"/>
            <w:sz w:val="26"/>
            <w:szCs w:val="26"/>
            <w:u w:val="single"/>
          </w:rPr>
          <w:t>.</w:t>
        </w:r>
        <w:r w:rsidR="002712F5" w:rsidRPr="002712F5">
          <w:rPr>
            <w:b w:val="0"/>
            <w:color w:val="0000FF"/>
            <w:sz w:val="26"/>
            <w:szCs w:val="26"/>
            <w:u w:val="single"/>
            <w:lang w:val="en-US"/>
          </w:rPr>
          <w:t>esc</w:t>
        </w:r>
        <w:r w:rsidR="002712F5" w:rsidRPr="002712F5">
          <w:rPr>
            <w:b w:val="0"/>
            <w:color w:val="0000FF"/>
            <w:sz w:val="26"/>
            <w:szCs w:val="26"/>
            <w:u w:val="single"/>
          </w:rPr>
          <w:t>-</w:t>
        </w:r>
        <w:r w:rsidR="002712F5" w:rsidRPr="002712F5">
          <w:rPr>
            <w:b w:val="0"/>
            <w:color w:val="0000FF"/>
            <w:sz w:val="26"/>
            <w:szCs w:val="26"/>
            <w:u w:val="single"/>
            <w:lang w:val="en-US"/>
          </w:rPr>
          <w:t>rushydro</w:t>
        </w:r>
        <w:r w:rsidR="002712F5" w:rsidRPr="002712F5">
          <w:rPr>
            <w:b w:val="0"/>
            <w:color w:val="0000FF"/>
            <w:sz w:val="26"/>
            <w:szCs w:val="26"/>
            <w:u w:val="single"/>
          </w:rPr>
          <w:t>.</w:t>
        </w:r>
        <w:proofErr w:type="spellStart"/>
        <w:r w:rsidR="002712F5" w:rsidRPr="002712F5">
          <w:rPr>
            <w:b w:val="0"/>
            <w:color w:val="0000FF"/>
            <w:sz w:val="26"/>
            <w:szCs w:val="26"/>
            <w:u w:val="single"/>
            <w:lang w:val="en-US"/>
          </w:rPr>
          <w:t>ru</w:t>
        </w:r>
        <w:proofErr w:type="spellEnd"/>
      </w:hyperlink>
      <w:r w:rsidR="002712F5">
        <w:rPr>
          <w:b w:val="0"/>
          <w:color w:val="0000FF"/>
          <w:sz w:val="26"/>
          <w:szCs w:val="26"/>
          <w:u w:val="single"/>
        </w:rPr>
        <w:t xml:space="preserve">, </w:t>
      </w:r>
      <w:r w:rsidR="002712F5">
        <w:rPr>
          <w:b w:val="0"/>
          <w:sz w:val="26"/>
          <w:szCs w:val="26"/>
        </w:rPr>
        <w:t>контактный телефон:              +7-913-520-16-71</w:t>
      </w:r>
      <w:r>
        <w:rPr>
          <w:b w:val="0"/>
          <w:sz w:val="26"/>
          <w:szCs w:val="26"/>
        </w:rPr>
        <w:t>.</w:t>
      </w:r>
    </w:p>
    <w:p w:rsidR="00890D89" w:rsidRPr="002712F5" w:rsidRDefault="00614B2C">
      <w:pPr>
        <w:pStyle w:val="Tableheader"/>
        <w:widowControl w:val="0"/>
        <w:rPr>
          <w:b w:val="0"/>
          <w:sz w:val="26"/>
          <w:szCs w:val="26"/>
        </w:rPr>
      </w:pPr>
      <w:r>
        <w:rPr>
          <w:i/>
          <w:sz w:val="26"/>
          <w:szCs w:val="26"/>
        </w:rPr>
        <w:t>Предмет продажи:</w:t>
      </w:r>
      <w:r w:rsidR="002712F5">
        <w:rPr>
          <w:b w:val="0"/>
          <w:sz w:val="26"/>
          <w:szCs w:val="26"/>
        </w:rPr>
        <w:t xml:space="preserve"> Нежилое помещение с движимым имуществом (кадастровый номер 24:22:0401025:505).</w:t>
      </w:r>
    </w:p>
    <w:p w:rsidR="00890D89" w:rsidRDefault="00614B2C">
      <w:r>
        <w:rPr>
          <w:b/>
          <w:i/>
        </w:rPr>
        <w:t>Адрес местонахождения предмета продажи:</w:t>
      </w:r>
      <w:r w:rsidR="002712F5">
        <w:t xml:space="preserve"> Россия, Красноярский край, </w:t>
      </w:r>
      <w:proofErr w:type="spellStart"/>
      <w:r w:rsidR="002712F5">
        <w:t>Краснотуранский</w:t>
      </w:r>
      <w:proofErr w:type="spellEnd"/>
      <w:r w:rsidR="002712F5">
        <w:t xml:space="preserve"> р-н, с. Краснотуранск, ул. Октябрьская, </w:t>
      </w:r>
      <w:proofErr w:type="spellStart"/>
      <w:r w:rsidR="002712F5">
        <w:t>зд</w:t>
      </w:r>
      <w:proofErr w:type="spellEnd"/>
      <w:r w:rsidR="002712F5">
        <w:t>. 18, пом. 6</w:t>
      </w:r>
      <w:r w:rsidR="006133D1">
        <w:t>.</w:t>
      </w:r>
    </w:p>
    <w:p w:rsidR="00890D89" w:rsidRDefault="00614B2C">
      <w:r>
        <w:rPr>
          <w:b/>
          <w:i/>
        </w:rPr>
        <w:t>Краткое описание Предмета продажи:</w:t>
      </w:r>
      <w:r w:rsidR="006133D1">
        <w:t xml:space="preserve"> Нежилое помещение, площадью 37,0 </w:t>
      </w:r>
      <w:proofErr w:type="spellStart"/>
      <w:r w:rsidR="006133D1">
        <w:t>кв.м</w:t>
      </w:r>
      <w:proofErr w:type="spellEnd"/>
      <w:r w:rsidR="006133D1">
        <w:t xml:space="preserve">., расположенное на 2 этаже, с движимым имуществом. </w:t>
      </w:r>
      <w:r w:rsidR="003C645D" w:rsidRPr="003C645D">
        <w:t>На этаже имеются места общего пользования (санузел, коридор, лестничный марш). Здание из кирпича, фундамент бетонно-ленточный, перекрытия – железобетонные плиты, кровля шиферная. Инженерные коммуникации включают электроснабжение, центральное отопление. Хорошая транспортная доступность, так как здан</w:t>
      </w:r>
      <w:r w:rsidR="003C645D">
        <w:t xml:space="preserve">ие находится на главной улице </w:t>
      </w:r>
      <w:r w:rsidR="003C645D" w:rsidRPr="003C645D">
        <w:t xml:space="preserve">в центре села. </w:t>
      </w:r>
      <w:r w:rsidR="006133D1">
        <w:t xml:space="preserve">Объект находится в хорошем физическом состоянии. </w:t>
      </w:r>
    </w:p>
    <w:p w:rsidR="00890D89" w:rsidRPr="006133D1" w:rsidRDefault="00614B2C">
      <w:pPr>
        <w:widowControl w:val="0"/>
        <w:tabs>
          <w:tab w:val="left" w:pos="426"/>
        </w:tabs>
      </w:pPr>
      <w:r w:rsidRPr="006133D1">
        <w:rPr>
          <w:b/>
        </w:rPr>
        <w:t>Обреме</w:t>
      </w:r>
      <w:r w:rsidR="006133D1">
        <w:rPr>
          <w:b/>
        </w:rPr>
        <w:t xml:space="preserve">нения: </w:t>
      </w:r>
      <w:r w:rsidR="006133D1">
        <w:t>Отсутствуют.</w:t>
      </w:r>
    </w:p>
    <w:p w:rsidR="00890D89" w:rsidRDefault="00614B2C">
      <w:pPr>
        <w:widowControl w:val="0"/>
        <w:tabs>
          <w:tab w:val="left" w:pos="426"/>
        </w:tabs>
      </w:pPr>
      <w:r>
        <w:rPr>
          <w:b/>
          <w:i/>
        </w:rPr>
        <w:t>Первоначальное предложение</w:t>
      </w:r>
      <w:r w:rsidR="00DF021E">
        <w:t>: 601</w:t>
      </w:r>
      <w:r w:rsidR="003B1D9B">
        <w:t xml:space="preserve"> </w:t>
      </w:r>
      <w:r w:rsidR="00DF021E">
        <w:t>704 (</w:t>
      </w:r>
      <w:r w:rsidR="003B1D9B">
        <w:t>Шестьсот одна тысяча семьсот четыре</w:t>
      </w:r>
      <w:r w:rsidR="00DF021E">
        <w:t>) рубля 61 копейка</w:t>
      </w:r>
      <w:r w:rsidR="003B1D9B">
        <w:t>, в том числе НДС по действующей ставке, установленной пунктом 3 статьи 164 Налогового кодекса РФ:</w:t>
      </w:r>
    </w:p>
    <w:p w:rsidR="003B1D9B" w:rsidRDefault="003B1D9B">
      <w:pPr>
        <w:widowControl w:val="0"/>
        <w:tabs>
          <w:tab w:val="left" w:pos="426"/>
        </w:tabs>
      </w:pPr>
      <w:r>
        <w:t xml:space="preserve">- нежилое помещение </w:t>
      </w:r>
      <w:r w:rsidR="00581533">
        <w:t>–</w:t>
      </w:r>
      <w:r>
        <w:t xml:space="preserve"> </w:t>
      </w:r>
      <w:r w:rsidR="00581533">
        <w:t>594 587,74 рублей</w:t>
      </w:r>
      <w:r>
        <w:t>, в том числе НДС;</w:t>
      </w:r>
    </w:p>
    <w:p w:rsidR="003B1D9B" w:rsidRDefault="003B1D9B">
      <w:pPr>
        <w:widowControl w:val="0"/>
        <w:tabs>
          <w:tab w:val="left" w:pos="426"/>
        </w:tabs>
      </w:pPr>
      <w:r>
        <w:t xml:space="preserve">- движимое имущество </w:t>
      </w:r>
      <w:r w:rsidR="00581533">
        <w:t>–</w:t>
      </w:r>
      <w:r>
        <w:t xml:space="preserve"> </w:t>
      </w:r>
      <w:r w:rsidR="00581533">
        <w:t>7 116,87 рублей</w:t>
      </w:r>
      <w:r>
        <w:t>, в том числе НДС.</w:t>
      </w:r>
    </w:p>
    <w:p w:rsidR="00890D89" w:rsidRDefault="00614B2C">
      <w:pPr>
        <w:tabs>
          <w:tab w:val="left" w:pos="426"/>
        </w:tabs>
        <w:spacing w:after="120"/>
      </w:pPr>
      <w:r>
        <w:rPr>
          <w:b/>
          <w:i/>
        </w:rPr>
        <w:t>«Шаг понижения»:</w:t>
      </w:r>
      <w:r w:rsidR="003B1D9B">
        <w:t xml:space="preserve"> «5</w:t>
      </w:r>
      <w:r>
        <w:t>» % от первоначального предложения, указанного в наст</w:t>
      </w:r>
      <w:r w:rsidR="003B1D9B">
        <w:t>оящем Извещении, что составляет 30</w:t>
      </w:r>
      <w:r w:rsidR="00F75285">
        <w:t xml:space="preserve"> 085 (Тридцать тысяч восемьдесят пять) рублей </w:t>
      </w:r>
      <w:r w:rsidR="00BD1B4B">
        <w:t>23 </w:t>
      </w:r>
      <w:r w:rsidR="003B1D9B">
        <w:t>копейки</w:t>
      </w:r>
      <w:r w:rsidR="00BD1B4B">
        <w:t xml:space="preserve"> в том числе НДС по действующей ставке, установленной пунктом 3 статьи 164 Налогового кодекса РФ</w:t>
      </w:r>
      <w:r w:rsidR="00F75285">
        <w:t>.</w:t>
      </w:r>
    </w:p>
    <w:p w:rsidR="00890D89" w:rsidRDefault="00614B2C">
      <w:pPr>
        <w:tabs>
          <w:tab w:val="left" w:pos="426"/>
        </w:tabs>
        <w:spacing w:after="120"/>
      </w:pPr>
      <w:r>
        <w:rPr>
          <w:b/>
          <w:i/>
        </w:rPr>
        <w:t>«Шаг» аукциона:</w:t>
      </w:r>
      <w:r w:rsidR="00F75285">
        <w:t xml:space="preserve"> «1</w:t>
      </w:r>
      <w:r>
        <w:t>» % от начальной цены продажи, указанной в настоящем Извещении, что состав</w:t>
      </w:r>
      <w:r w:rsidR="00F75285">
        <w:t>ляет 6 017 (шесть тысяч семнадцать) рублей 05 копеек, в</w:t>
      </w:r>
      <w:r w:rsidR="00BD1B4B">
        <w:t xml:space="preserve"> том числе НДС по действующей ставке, установленной пунктом 3 статьи 164 Налогового кодекса РФ</w:t>
      </w:r>
      <w:r w:rsidR="00F75285">
        <w:t>.</w:t>
      </w:r>
    </w:p>
    <w:p w:rsidR="00890D89" w:rsidRDefault="00614B2C">
      <w:pPr>
        <w:tabs>
          <w:tab w:val="left" w:pos="426"/>
        </w:tabs>
        <w:spacing w:after="120"/>
      </w:pPr>
      <w:r>
        <w:rPr>
          <w:b/>
          <w:i/>
        </w:rPr>
        <w:t>«Цена отсечения»:</w:t>
      </w:r>
      <w:r>
        <w:t xml:space="preserve"> 50 % от первоначального предложения, указанного в наст</w:t>
      </w:r>
      <w:r w:rsidR="00F75285">
        <w:t>оящем Извещении, что составляет 300 852 (Триста тысяч во</w:t>
      </w:r>
      <w:r w:rsidR="00BD1B4B">
        <w:t>семьсот пятьдесят два) рубля 31 копейка, в том числе НДС по действующей ставке, установленной пунктом 3 статьи 164 Налогового кодекса РФ</w:t>
      </w:r>
      <w:r>
        <w:t>.</w:t>
      </w:r>
    </w:p>
    <w:p w:rsidR="00890D89" w:rsidRDefault="00614B2C">
      <w:r>
        <w:rPr>
          <w:b/>
          <w:i/>
        </w:rPr>
        <w:t>Размер задатка</w:t>
      </w:r>
      <w:r w:rsidR="00BD1B4B">
        <w:t>: 30 000 (Тридцать тысяч) рублей, в том числе НДС по действующей ставке, установленной пунктом 3 статьи 164 Налогового кодекса РФ.</w:t>
      </w:r>
    </w:p>
    <w:p w:rsidR="00890D89" w:rsidRDefault="00614B2C">
      <w:r>
        <w:rPr>
          <w:b/>
          <w:i/>
        </w:rPr>
        <w:t xml:space="preserve">Срок и порядок внесения задатка: </w:t>
      </w:r>
      <w:r>
        <w:t>с начала приема заявок по</w:t>
      </w:r>
      <w:r>
        <w:rPr>
          <w:b/>
          <w:i/>
        </w:rPr>
        <w:t xml:space="preserve"> </w:t>
      </w:r>
      <w:r w:rsidR="000B0D12">
        <w:t>«20» марта 2026</w:t>
      </w:r>
      <w:r>
        <w:t>г.</w:t>
      </w:r>
    </w:p>
    <w:p w:rsidR="00890D89" w:rsidRDefault="00614B2C">
      <w:pPr>
        <w:ind w:firstLine="708"/>
      </w:pPr>
      <w:r>
        <w:t>Информация об условиях внесения задатка приведена в Документации о продаже.</w:t>
      </w:r>
    </w:p>
    <w:p w:rsidR="00890D89" w:rsidRDefault="00614B2C">
      <w:r>
        <w:rPr>
          <w:b/>
          <w:i/>
        </w:rPr>
        <w:t>Дата и время начала подачи Заявок</w:t>
      </w:r>
      <w:r w:rsidR="006C5EA7">
        <w:t>: «03» февраля 2026г. 10 ч. 00</w:t>
      </w:r>
      <w:r>
        <w:t xml:space="preserve"> мин. (по местному времени Продавца / Организатора продажи)</w:t>
      </w:r>
    </w:p>
    <w:p w:rsidR="00890D89" w:rsidRDefault="00614B2C">
      <w:r>
        <w:rPr>
          <w:b/>
          <w:i/>
        </w:rPr>
        <w:t>Дата и время окончания подачи Заявок</w:t>
      </w:r>
      <w:r>
        <w:rPr>
          <w:i/>
        </w:rPr>
        <w:t xml:space="preserve">: </w:t>
      </w:r>
      <w:r w:rsidR="008D3871">
        <w:t>«20» марта 2026г. 14 ч. 00</w:t>
      </w:r>
      <w:r>
        <w:t xml:space="preserve"> мин. (по местному времени Продавца / Организатора продажи)</w:t>
      </w:r>
    </w:p>
    <w:p w:rsidR="00890D89" w:rsidRDefault="00614B2C">
      <w:r>
        <w:rPr>
          <w:b/>
          <w:i/>
        </w:rPr>
        <w:t>Дата окончания рассмотрения З</w:t>
      </w:r>
      <w:bookmarkStart w:id="0" w:name="_GoBack"/>
      <w:bookmarkEnd w:id="0"/>
      <w:r>
        <w:rPr>
          <w:b/>
          <w:i/>
        </w:rPr>
        <w:t>аявок</w:t>
      </w:r>
      <w:r>
        <w:rPr>
          <w:i/>
        </w:rPr>
        <w:t xml:space="preserve">: </w:t>
      </w:r>
      <w:r w:rsidR="008D3871">
        <w:t>«24» марта 2026</w:t>
      </w:r>
      <w:r>
        <w:t>г.</w:t>
      </w:r>
    </w:p>
    <w:p w:rsidR="00890D89" w:rsidRDefault="00614B2C">
      <w:r>
        <w:rPr>
          <w:b/>
          <w:i/>
        </w:rPr>
        <w:lastRenderedPageBreak/>
        <w:t>Дата и время проведения продажи:</w:t>
      </w:r>
      <w:r w:rsidR="008D3871">
        <w:t xml:space="preserve"> «25» марта 2026г. 14 ч. 00</w:t>
      </w:r>
      <w:r>
        <w:t xml:space="preserve"> мин. (по местному времени </w:t>
      </w:r>
      <w:r w:rsidR="008D3871">
        <w:t>Продавца / Организатора продажи).</w:t>
      </w:r>
    </w:p>
    <w:p w:rsidR="00890D89" w:rsidRDefault="00614B2C">
      <w:r>
        <w:rPr>
          <w:b/>
          <w:i/>
        </w:rPr>
        <w:t>Время ожидания ценового предложения Участника:</w:t>
      </w:r>
      <w:r>
        <w:t xml:space="preserve"> 15 (пятнадцать) минут от времени начала продажи.</w:t>
      </w:r>
    </w:p>
    <w:p w:rsidR="00890D89" w:rsidRDefault="00614B2C">
      <w:r>
        <w:rPr>
          <w:b/>
          <w:i/>
        </w:rPr>
        <w:t>Дата и время подведения итогов продажи:</w:t>
      </w:r>
      <w:r w:rsidR="008D3871">
        <w:t xml:space="preserve"> «27» марта 2026г. в 14 ч. 00</w:t>
      </w:r>
      <w:r>
        <w:t xml:space="preserve"> мин (по местному </w:t>
      </w:r>
      <w:r w:rsidR="008D3871">
        <w:t>времени Продавца/ Организатора).</w:t>
      </w:r>
    </w:p>
    <w:p w:rsidR="00890D89" w:rsidRDefault="00614B2C">
      <w:r>
        <w:rPr>
          <w:b/>
          <w:i/>
        </w:rPr>
        <w:t xml:space="preserve">Место подведения итогов: </w:t>
      </w:r>
      <w:r>
        <w:t>по адресу Продавца / Организатора пр</w:t>
      </w:r>
      <w:r w:rsidR="008D3871">
        <w:t>одажи</w:t>
      </w:r>
    </w:p>
    <w:p w:rsidR="008D3871" w:rsidRDefault="00614B2C">
      <w:r>
        <w:rPr>
          <w:b/>
          <w:i/>
        </w:rPr>
        <w:t>Наименование и адрес электронной торговой площадки для подачи Заявок:</w:t>
      </w:r>
      <w:r>
        <w:t xml:space="preserve"> </w:t>
      </w:r>
      <w:r w:rsidR="008D3871">
        <w:t xml:space="preserve">Электронная торговая площадка Российский аукционный дом, </w:t>
      </w:r>
      <w:hyperlink r:id="rId6" w:history="1">
        <w:r w:rsidR="008D3871" w:rsidRPr="00C22F48">
          <w:rPr>
            <w:rStyle w:val="a6"/>
            <w:lang w:val="en-US"/>
          </w:rPr>
          <w:t>www</w:t>
        </w:r>
        <w:r w:rsidR="008D3871" w:rsidRPr="00C22F48">
          <w:rPr>
            <w:rStyle w:val="a6"/>
          </w:rPr>
          <w:t>.lot-online.ru</w:t>
        </w:r>
      </w:hyperlink>
      <w:r w:rsidR="008D3871">
        <w:t>.</w:t>
      </w:r>
      <w:r w:rsidR="008D3871" w:rsidRPr="00345EB4">
        <w:t xml:space="preserve"> </w:t>
      </w:r>
    </w:p>
    <w:p w:rsidR="00890D89" w:rsidRDefault="00614B2C">
      <w:r>
        <w:rPr>
          <w:b/>
          <w:i/>
        </w:rPr>
        <w:t>Порядок и форма подачи Заявок:</w:t>
      </w:r>
      <w:r>
        <w:t xml:space="preserve"> информация приведена в Документации о продаже.</w:t>
      </w:r>
    </w:p>
    <w:p w:rsidR="00890D89" w:rsidRDefault="00614B2C">
      <w:r>
        <w:rPr>
          <w:b/>
          <w:i/>
        </w:rPr>
        <w:t>Участники продажи</w:t>
      </w:r>
      <w:r>
        <w:t xml:space="preserve">: участвовать в продаже посредством публичного предложения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продажи, </w:t>
      </w:r>
      <w:r>
        <w:rPr>
          <w:color w:val="000000"/>
        </w:rPr>
        <w:t>чья заявка признана соответствующей требованиям Документации о продаже.</w:t>
      </w:r>
    </w:p>
    <w:p w:rsidR="00890D89" w:rsidRDefault="00614B2C">
      <w:pPr>
        <w:spacing w:before="0"/>
      </w:pPr>
      <w:r>
        <w:rPr>
          <w:b/>
          <w:i/>
        </w:rPr>
        <w:t>Порядок проведения продажи</w:t>
      </w:r>
      <w:r>
        <w:rPr>
          <w:i/>
        </w:rPr>
        <w:t>:</w:t>
      </w:r>
      <w:r>
        <w:rPr>
          <w:rFonts w:ascii="Arial" w:eastAsiaTheme="minorHAnsi" w:hAnsi="Arial" w:cs="Arial"/>
          <w:sz w:val="20"/>
          <w:szCs w:val="20"/>
          <w:lang w:eastAsia="en-US"/>
        </w:rPr>
        <w:t xml:space="preserve"> </w:t>
      </w:r>
    </w:p>
    <w:p w:rsidR="00890D89" w:rsidRDefault="00614B2C">
      <w:pPr>
        <w:spacing w:before="0"/>
        <w:ind w:firstLine="540"/>
      </w:pPr>
      <w:r>
        <w:rPr>
          <w:rFonts w:eastAsiaTheme="minorHAnsi"/>
          <w:lang w:eastAsia="en-US"/>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890D89" w:rsidRDefault="00614B2C">
      <w:pPr>
        <w:spacing w:before="0"/>
        <w:ind w:firstLine="540"/>
      </w:pPr>
      <w:r>
        <w:rPr>
          <w:rFonts w:eastAsiaTheme="minorHAnsi"/>
          <w:lang w:eastAsia="en-US"/>
        </w:rPr>
        <w:t>Право приобретения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890D89" w:rsidRDefault="00614B2C">
      <w:pPr>
        <w:spacing w:before="0"/>
        <w:ind w:firstLine="540"/>
      </w:pPr>
      <w:r>
        <w:rPr>
          <w:rFonts w:eastAsiaTheme="minorHAnsi"/>
          <w:lang w:eastAsia="en-US"/>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правилам проведения аукциона, предусматривающего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890D89" w:rsidRDefault="00614B2C" w:rsidP="00B41DB6">
      <w:pPr>
        <w:spacing w:before="0"/>
        <w:ind w:firstLine="540"/>
      </w:pPr>
      <w:r>
        <w:rPr>
          <w:rFonts w:eastAsiaTheme="minorHAnsi"/>
          <w:lang w:eastAsia="en-US"/>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890D89" w:rsidRDefault="00614B2C">
      <w:pPr>
        <w:pStyle w:val="Tableheader"/>
        <w:widowControl w:val="0"/>
      </w:pPr>
      <w:r>
        <w:rPr>
          <w:i/>
          <w:sz w:val="26"/>
          <w:szCs w:val="26"/>
        </w:rPr>
        <w:t>Порядок подведения итогов продажи:</w:t>
      </w:r>
      <w:r>
        <w:t xml:space="preserve"> </w:t>
      </w:r>
      <w:r>
        <w:rPr>
          <w:b w:val="0"/>
          <w:sz w:val="26"/>
          <w:szCs w:val="26"/>
        </w:rPr>
        <w:t>единственным критерием выбора победителя продажи имущества является цена Договора (цена предложения), при условии соответствия заявки требованиям Документации о продаже. Победителем признается Участник, предложивший наиболее высокую цену Договора.</w:t>
      </w:r>
    </w:p>
    <w:p w:rsidR="00890D89" w:rsidRDefault="00890D89">
      <w:pPr>
        <w:pStyle w:val="Tableheader"/>
        <w:widowControl w:val="0"/>
        <w:rPr>
          <w:b w:val="0"/>
          <w:sz w:val="26"/>
          <w:szCs w:val="26"/>
        </w:rPr>
      </w:pPr>
    </w:p>
    <w:p w:rsidR="00890D89" w:rsidRDefault="00890D89">
      <w:pPr>
        <w:pStyle w:val="Tableheader"/>
        <w:widowControl w:val="0"/>
        <w:rPr>
          <w:b w:val="0"/>
          <w:sz w:val="26"/>
          <w:szCs w:val="26"/>
        </w:rPr>
      </w:pPr>
    </w:p>
    <w:p w:rsidR="00890D89" w:rsidRDefault="00890D89">
      <w:pPr>
        <w:pStyle w:val="Tableheader"/>
        <w:widowControl w:val="0"/>
        <w:rPr>
          <w:b w:val="0"/>
          <w:sz w:val="26"/>
          <w:szCs w:val="26"/>
        </w:rPr>
      </w:pPr>
    </w:p>
    <w:p w:rsidR="00890D89" w:rsidRDefault="00614B2C">
      <w:pPr>
        <w:pStyle w:val="Tableheader"/>
        <w:widowControl w:val="0"/>
        <w:ind w:firstLine="630"/>
      </w:pPr>
      <w:r>
        <w:rPr>
          <w:b w:val="0"/>
          <w:sz w:val="26"/>
          <w:szCs w:val="26"/>
        </w:rPr>
        <w:t>Описание условий и процедур проводимой продажи посредством публичного предложения, порядок ознакомления Участников с иной информацией, ограничения участия в продаже, срок и условия заключения договора купли-продажи, содержится в Документации о продаже.</w:t>
      </w:r>
    </w:p>
    <w:p w:rsidR="00890D89" w:rsidRDefault="00890D89"/>
    <w:p w:rsidR="00890D89" w:rsidRDefault="00614B2C">
      <w:pPr>
        <w:pStyle w:val="Tableheader"/>
        <w:widowControl w:val="0"/>
        <w:ind w:firstLine="630"/>
      </w:pPr>
      <w:r>
        <w:rPr>
          <w:sz w:val="26"/>
          <w:szCs w:val="26"/>
          <w:u w:val="single"/>
        </w:rPr>
        <w:t xml:space="preserve">Документация о продаже официально опубликована на сайте электронной торговой площадки в сети «Интернет» </w:t>
      </w:r>
      <w:r w:rsidR="008D3871" w:rsidRPr="008D3871">
        <w:t xml:space="preserve">, </w:t>
      </w:r>
      <w:hyperlink r:id="rId7" w:history="1">
        <w:r w:rsidR="008D3871" w:rsidRPr="00B41DB6">
          <w:rPr>
            <w:rStyle w:val="a6"/>
            <w:sz w:val="26"/>
            <w:szCs w:val="26"/>
            <w:lang w:val="en-US"/>
          </w:rPr>
          <w:t>www</w:t>
        </w:r>
        <w:r w:rsidR="008D3871" w:rsidRPr="00B41DB6">
          <w:rPr>
            <w:rStyle w:val="a6"/>
            <w:sz w:val="26"/>
            <w:szCs w:val="26"/>
          </w:rPr>
          <w:t>.lot-online.ru</w:t>
        </w:r>
      </w:hyperlink>
      <w:r w:rsidR="00B41DB6" w:rsidRPr="00B41DB6">
        <w:rPr>
          <w:rStyle w:val="a6"/>
          <w:sz w:val="26"/>
          <w:szCs w:val="26"/>
        </w:rPr>
        <w:t xml:space="preserve"> </w:t>
      </w:r>
    </w:p>
    <w:p w:rsidR="00890D89" w:rsidRDefault="00890D89"/>
    <w:sectPr w:rsidR="00890D89">
      <w:pgSz w:w="11906" w:h="16838"/>
      <w:pgMar w:top="630" w:right="476"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neva CY">
    <w:charset w:val="01"/>
    <w:family w:val="roman"/>
    <w:pitch w:val="variable"/>
  </w:font>
  <w:font w:name="Genev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A492B"/>
    <w:multiLevelType w:val="multilevel"/>
    <w:tmpl w:val="581244C4"/>
    <w:lvl w:ilvl="0">
      <w:start w:val="1"/>
      <w:numFmt w:val="decimal"/>
      <w:pStyle w:val="1"/>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4962"/>
        </w:tabs>
        <w:ind w:left="4962"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5104"/>
        </w:tabs>
        <w:ind w:left="5104"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 w15:restartNumberingAfterBreak="0">
    <w:nsid w:val="7E5550C0"/>
    <w:multiLevelType w:val="multilevel"/>
    <w:tmpl w:val="22E876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89"/>
    <w:rsid w:val="000B0D12"/>
    <w:rsid w:val="002712F5"/>
    <w:rsid w:val="003B1D9B"/>
    <w:rsid w:val="003C645D"/>
    <w:rsid w:val="00581533"/>
    <w:rsid w:val="00586B14"/>
    <w:rsid w:val="006133D1"/>
    <w:rsid w:val="00614B2C"/>
    <w:rsid w:val="006C5EA7"/>
    <w:rsid w:val="008225C5"/>
    <w:rsid w:val="00890D89"/>
    <w:rsid w:val="008C5F66"/>
    <w:rsid w:val="008D3871"/>
    <w:rsid w:val="00B41DB6"/>
    <w:rsid w:val="00BD1B4B"/>
    <w:rsid w:val="00DC3B03"/>
    <w:rsid w:val="00DF021E"/>
    <w:rsid w:val="00F7528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B00A"/>
  <w15:docId w15:val="{124B4C28-28FA-4931-9D14-0E8E3CCA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12E1B"/>
    <w:pPr>
      <w:spacing w:before="120"/>
      <w:jc w:val="both"/>
    </w:pPr>
    <w:rPr>
      <w:rFonts w:ascii="Times New Roman" w:eastAsia="Times New Roman" w:hAnsi="Times New Roman" w:cs="Times New Roman"/>
      <w:sz w:val="26"/>
      <w:szCs w:val="26"/>
      <w:lang w:eastAsia="ru-RU"/>
    </w:rPr>
  </w:style>
  <w:style w:type="paragraph" w:styleId="1">
    <w:name w:val="heading 1"/>
    <w:basedOn w:val="a2"/>
    <w:next w:val="a2"/>
    <w:link w:val="10"/>
    <w:qFormat/>
    <w:rsid w:val="00612E1B"/>
    <w:pPr>
      <w:keepNext/>
      <w:keepLines/>
      <w:pageBreakBefore/>
      <w:numPr>
        <w:numId w:val="2"/>
      </w:numPr>
      <w:spacing w:before="480" w:after="240"/>
      <w:jc w:val="left"/>
      <w:outlineLvl w:val="0"/>
    </w:pPr>
    <w:rPr>
      <w:rFonts w:ascii="Arial" w:hAnsi="Arial"/>
      <w:b/>
      <w:kern w:val="2"/>
      <w:sz w:val="40"/>
    </w:rPr>
  </w:style>
  <w:style w:type="paragraph" w:styleId="2">
    <w:name w:val="heading 2"/>
    <w:basedOn w:val="a2"/>
    <w:next w:val="a2"/>
    <w:link w:val="20"/>
    <w:qFormat/>
    <w:rsid w:val="00612E1B"/>
    <w:pPr>
      <w:keepNext/>
      <w:numPr>
        <w:ilvl w:val="1"/>
        <w:numId w:val="2"/>
      </w:numPr>
      <w:spacing w:before="360" w:after="120"/>
      <w:jc w:val="left"/>
      <w:outlineLvl w:val="1"/>
    </w:pPr>
    <w:rPr>
      <w:b/>
      <w:sz w:val="32"/>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qFormat/>
    <w:rsid w:val="00612E1B"/>
    <w:rPr>
      <w:rFonts w:ascii="Arial" w:eastAsia="Times New Roman" w:hAnsi="Arial" w:cs="Times New Roman"/>
      <w:b/>
      <w:kern w:val="2"/>
      <w:sz w:val="40"/>
      <w:szCs w:val="26"/>
      <w:lang w:eastAsia="ru-RU"/>
    </w:rPr>
  </w:style>
  <w:style w:type="character" w:customStyle="1" w:styleId="20">
    <w:name w:val="Заголовок 2 Знак"/>
    <w:basedOn w:val="a3"/>
    <w:link w:val="2"/>
    <w:qFormat/>
    <w:rsid w:val="00612E1B"/>
    <w:rPr>
      <w:rFonts w:ascii="Times New Roman" w:eastAsia="Times New Roman" w:hAnsi="Times New Roman" w:cs="Times New Roman"/>
      <w:b/>
      <w:sz w:val="32"/>
      <w:szCs w:val="26"/>
      <w:lang w:eastAsia="ru-RU"/>
    </w:rPr>
  </w:style>
  <w:style w:type="character" w:styleId="a6">
    <w:name w:val="Hyperlink"/>
    <w:uiPriority w:val="99"/>
    <w:rsid w:val="00612E1B"/>
    <w:rPr>
      <w:color w:val="0000FF"/>
      <w:u w:val="single"/>
    </w:rPr>
  </w:style>
  <w:style w:type="character" w:customStyle="1" w:styleId="a7">
    <w:name w:val="комментарий"/>
    <w:qFormat/>
    <w:rsid w:val="00612E1B"/>
    <w:rPr>
      <w:b/>
      <w:i/>
      <w:shd w:val="clear" w:color="auto" w:fill="FFFF99"/>
    </w:rPr>
  </w:style>
  <w:style w:type="character" w:customStyle="1" w:styleId="a8">
    <w:name w:val="Текст сноски Знак"/>
    <w:basedOn w:val="a3"/>
    <w:link w:val="a9"/>
    <w:uiPriority w:val="99"/>
    <w:semiHidden/>
    <w:qFormat/>
    <w:rsid w:val="00612E1B"/>
    <w:rPr>
      <w:rFonts w:ascii="Times New Roman" w:eastAsia="Times New Roman" w:hAnsi="Times New Roman" w:cs="Times New Roman"/>
      <w:sz w:val="20"/>
      <w:szCs w:val="20"/>
      <w:lang w:eastAsia="ru-RU"/>
    </w:rPr>
  </w:style>
  <w:style w:type="character" w:customStyle="1" w:styleId="aa">
    <w:name w:val="Символ сноски"/>
    <w:uiPriority w:val="99"/>
    <w:semiHidden/>
    <w:unhideWhenUsed/>
    <w:qFormat/>
    <w:rsid w:val="00612E1B"/>
    <w:rPr>
      <w:vertAlign w:val="superscript"/>
    </w:rPr>
  </w:style>
  <w:style w:type="character" w:styleId="ab">
    <w:name w:val="footnote reference"/>
    <w:rPr>
      <w:vertAlign w:val="superscript"/>
    </w:rPr>
  </w:style>
  <w:style w:type="paragraph" w:styleId="ac">
    <w:name w:val="Title"/>
    <w:basedOn w:val="a2"/>
    <w:next w:val="ad"/>
    <w:qFormat/>
    <w:pPr>
      <w:keepNext/>
      <w:spacing w:before="240" w:after="120"/>
    </w:pPr>
    <w:rPr>
      <w:rFonts w:eastAsia="Arial Unicode MS" w:cs="Arial Unicode MS"/>
      <w:sz w:val="28"/>
      <w:szCs w:val="28"/>
    </w:rPr>
  </w:style>
  <w:style w:type="paragraph" w:styleId="ad">
    <w:name w:val="Body Text"/>
    <w:basedOn w:val="a2"/>
    <w:pPr>
      <w:spacing w:before="0" w:after="140" w:line="276" w:lineRule="auto"/>
    </w:pPr>
  </w:style>
  <w:style w:type="paragraph" w:styleId="ae">
    <w:name w:val="List"/>
    <w:basedOn w:val="ad"/>
  </w:style>
  <w:style w:type="paragraph" w:styleId="af">
    <w:name w:val="caption"/>
    <w:basedOn w:val="a2"/>
    <w:qFormat/>
    <w:pPr>
      <w:suppressLineNumbers/>
      <w:spacing w:after="120"/>
    </w:pPr>
    <w:rPr>
      <w:i/>
      <w:iCs/>
      <w:sz w:val="24"/>
      <w:szCs w:val="24"/>
    </w:rPr>
  </w:style>
  <w:style w:type="paragraph" w:styleId="af0">
    <w:name w:val="index heading"/>
    <w:basedOn w:val="a2"/>
    <w:qFormat/>
    <w:pPr>
      <w:suppressLineNumbers/>
    </w:pPr>
  </w:style>
  <w:style w:type="paragraph" w:customStyle="1" w:styleId="a">
    <w:name w:val="Пункт"/>
    <w:basedOn w:val="a2"/>
    <w:qFormat/>
    <w:rsid w:val="00612E1B"/>
    <w:pPr>
      <w:numPr>
        <w:ilvl w:val="2"/>
        <w:numId w:val="2"/>
      </w:numPr>
    </w:pPr>
  </w:style>
  <w:style w:type="paragraph" w:customStyle="1" w:styleId="a0">
    <w:name w:val="Подпункт"/>
    <w:basedOn w:val="a"/>
    <w:qFormat/>
    <w:rsid w:val="00612E1B"/>
    <w:pPr>
      <w:numPr>
        <w:ilvl w:val="3"/>
      </w:numPr>
    </w:pPr>
  </w:style>
  <w:style w:type="paragraph" w:customStyle="1" w:styleId="a1">
    <w:name w:val="Подподпункт"/>
    <w:basedOn w:val="a0"/>
    <w:qFormat/>
    <w:rsid w:val="00612E1B"/>
    <w:pPr>
      <w:numPr>
        <w:ilvl w:val="4"/>
      </w:numPr>
    </w:pPr>
  </w:style>
  <w:style w:type="paragraph" w:styleId="af1">
    <w:name w:val="List Paragraph"/>
    <w:basedOn w:val="a2"/>
    <w:uiPriority w:val="34"/>
    <w:qFormat/>
    <w:rsid w:val="00612E1B"/>
    <w:pPr>
      <w:ind w:left="720"/>
      <w:contextualSpacing/>
      <w:jc w:val="left"/>
    </w:pPr>
    <w:rPr>
      <w:rFonts w:ascii="Geneva CY" w:eastAsia="Geneva" w:hAnsi="Geneva CY"/>
      <w:sz w:val="24"/>
      <w:lang w:eastAsia="en-US"/>
    </w:rPr>
  </w:style>
  <w:style w:type="paragraph" w:customStyle="1" w:styleId="Tableheader">
    <w:name w:val="Table_header"/>
    <w:basedOn w:val="a2"/>
    <w:qFormat/>
    <w:rsid w:val="00612E1B"/>
    <w:rPr>
      <w:b/>
      <w:sz w:val="20"/>
      <w:szCs w:val="24"/>
    </w:rPr>
  </w:style>
  <w:style w:type="paragraph" w:customStyle="1" w:styleId="Tabletext">
    <w:name w:val="Table_text"/>
    <w:basedOn w:val="a2"/>
    <w:qFormat/>
    <w:rsid w:val="00612E1B"/>
    <w:rPr>
      <w:sz w:val="20"/>
      <w:szCs w:val="24"/>
    </w:rPr>
  </w:style>
  <w:style w:type="paragraph" w:styleId="a9">
    <w:name w:val="footnote text"/>
    <w:basedOn w:val="a2"/>
    <w:link w:val="a8"/>
    <w:uiPriority w:val="99"/>
    <w:semiHidden/>
    <w:unhideWhenUsed/>
    <w:rsid w:val="00612E1B"/>
    <w:pPr>
      <w:spacing w:before="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hyperlink" Target="mailto:popovaov@kes.esc-rushydr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892</Words>
  <Characters>5087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26</cp:revision>
  <dcterms:created xsi:type="dcterms:W3CDTF">2025-08-19T09:28:00Z</dcterms:created>
  <dcterms:modified xsi:type="dcterms:W3CDTF">2026-01-29T02:49:00Z</dcterms:modified>
  <dc:language>ru-RU</dc:language>
</cp:coreProperties>
</file>