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273E6794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AD7F92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AD7F92" w:rsidRPr="00AD7F92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AD7F92">
        <w:rPr>
          <w:rFonts w:ascii="Times New Roman" w:hAnsi="Times New Roman" w:cs="Times New Roman"/>
          <w:color w:val="000000"/>
          <w:sz w:val="24"/>
          <w:szCs w:val="24"/>
          <w:lang w:val="en-US"/>
        </w:rPr>
        <w:t>sh</w:t>
      </w:r>
      <w:r w:rsidR="00AD7F92" w:rsidRPr="00AD7F92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Акционерным коммерческим межрегиональным топливно-энергетическим банком «МЕЖТОПЭНЕРГОБАНК» (публичное акционерное общество) (ПАО «МЕЖТОПЭНЕРГОБАНК»), (адрес регистрации: 107078, г. Москва, ул. Садовая - Черногрязская, д.6,  ИНН 7701014396, ОГРН 1027739253520) (далее – финансовая организация), конкурсным управляющим (ликвидатором) которого на основании решения Арбитражного суда г. Москвы от 4 октября 2017 г. по делу № А40-137960/</w:t>
      </w:r>
      <w:r w:rsidR="003A4385">
        <w:rPr>
          <w:rFonts w:ascii="Times New Roman" w:hAnsi="Times New Roman" w:cs="Times New Roman"/>
          <w:color w:val="000000"/>
          <w:sz w:val="24"/>
          <w:szCs w:val="24"/>
        </w:rPr>
        <w:t>2017</w:t>
      </w:r>
      <w:r w:rsidR="00AD7F92" w:rsidRPr="00AD7F9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2E85AF3" w14:textId="49FF2CD5" w:rsidR="00AD7F92" w:rsidRPr="00AD7F92" w:rsidRDefault="00AD7F92" w:rsidP="00AD7F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D7F92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D7F92">
        <w:rPr>
          <w:rFonts w:ascii="Times New Roman" w:hAnsi="Times New Roman" w:cs="Times New Roman"/>
          <w:color w:val="000000"/>
          <w:sz w:val="24"/>
          <w:szCs w:val="24"/>
        </w:rPr>
        <w:t>Нежилое помещение - 113,7 кв. м, адрес: Челябинская обл., г. Челябинск, ул. Эльтонская 1-я, д. 44, пом. 1, цокольный этаж, кадастровый номер 74:36:0209016:5654, ограничения и обременения: перепланировка/переустройство/реконструкция установить невозможно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D7F92">
        <w:rPr>
          <w:rFonts w:ascii="Times New Roman" w:hAnsi="Times New Roman" w:cs="Times New Roman"/>
          <w:color w:val="000000"/>
          <w:sz w:val="24"/>
          <w:szCs w:val="24"/>
        </w:rPr>
        <w:t>5 700 000,00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76F5EAE0" w14:textId="4EBA2F8B" w:rsidR="00AD7F92" w:rsidRPr="00AD7F92" w:rsidRDefault="00AD7F92" w:rsidP="00AD7F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D7F92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D7F92">
        <w:rPr>
          <w:rFonts w:ascii="Times New Roman" w:hAnsi="Times New Roman" w:cs="Times New Roman"/>
          <w:color w:val="000000"/>
          <w:sz w:val="24"/>
          <w:szCs w:val="24"/>
        </w:rPr>
        <w:t>Нежилое помещение - 113,4 кв. м, адрес: Челябинская обл., г. Челябинск, ул. Эльтонская 1-я, д. 44, пом. 2, цокольный этаж, кадастровый номер 74:36:0209016:5651, ограничения и обременения: перепланировка/переустройство/реконструкция установить невозможно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D7F92">
        <w:rPr>
          <w:rFonts w:ascii="Times New Roman" w:hAnsi="Times New Roman" w:cs="Times New Roman"/>
          <w:color w:val="000000"/>
          <w:sz w:val="24"/>
          <w:szCs w:val="24"/>
        </w:rPr>
        <w:t>5 700 000,00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34081F8" w14:textId="6E062D97" w:rsidR="00AD7F92" w:rsidRPr="00AD7F92" w:rsidRDefault="00AD7F92" w:rsidP="00AD7F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D7F92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D7F92">
        <w:rPr>
          <w:rFonts w:ascii="Times New Roman" w:hAnsi="Times New Roman" w:cs="Times New Roman"/>
          <w:color w:val="000000"/>
          <w:sz w:val="24"/>
          <w:szCs w:val="24"/>
        </w:rPr>
        <w:t>Нежилое помещение - 112,3 кв. м, адрес: Челябинская обл., г. Челябинск, ул. Эльтонская 1-я, д. 46, пом. 1, цокольный этаж, кадастровый номер 74:36:0209016:5523, ограничения и обременения: перепланировка/переустройство/реконструкция установить невозможно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D7F92">
        <w:rPr>
          <w:rFonts w:ascii="Times New Roman" w:hAnsi="Times New Roman" w:cs="Times New Roman"/>
          <w:color w:val="000000"/>
          <w:sz w:val="24"/>
          <w:szCs w:val="24"/>
        </w:rPr>
        <w:t>5 700 000,00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237B2915" w14:textId="0244848E" w:rsidR="00AD7F92" w:rsidRPr="00AD7F92" w:rsidRDefault="00AD7F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D7F92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D7F92">
        <w:rPr>
          <w:rFonts w:ascii="Times New Roman" w:hAnsi="Times New Roman" w:cs="Times New Roman"/>
          <w:color w:val="000000"/>
          <w:sz w:val="24"/>
          <w:szCs w:val="24"/>
        </w:rPr>
        <w:t>Нежилое помещение - 112,7 кв. м, адрес: Челябинская обл., г. Челябинск, ул. Эльтонская 1-я, д. 46, пом. 2, цокольный этаж, кадастровый номер 74:36:0209016:5559, ограничения и обременения: перепланировка/переустройство/реконструкция установить невозможно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D7F92">
        <w:rPr>
          <w:rFonts w:ascii="Times New Roman" w:hAnsi="Times New Roman" w:cs="Times New Roman"/>
          <w:color w:val="000000"/>
          <w:sz w:val="24"/>
          <w:szCs w:val="24"/>
        </w:rPr>
        <w:t>6 200 000,00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69621CB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AD7F92" w:rsidRPr="00AD7F92">
        <w:rPr>
          <w:rFonts w:ascii="Times New Roman CYR" w:hAnsi="Times New Roman CYR" w:cs="Times New Roman CYR"/>
          <w:b/>
          <w:bCs/>
          <w:color w:val="000000"/>
        </w:rPr>
        <w:t>17 марта</w:t>
      </w:r>
      <w:r w:rsidR="00AD7F92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FEC1A3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AD7F92">
        <w:rPr>
          <w:color w:val="000000"/>
        </w:rPr>
        <w:t xml:space="preserve">17 марта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AD7F92" w:rsidRPr="00AD7F92">
        <w:rPr>
          <w:b/>
          <w:bCs/>
          <w:color w:val="000000"/>
        </w:rPr>
        <w:t>04 мая</w:t>
      </w:r>
      <w:r w:rsidR="00AD7F92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55EDE8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D7F92" w:rsidRPr="00AD7F92">
        <w:rPr>
          <w:b/>
          <w:bCs/>
          <w:color w:val="000000"/>
        </w:rPr>
        <w:t xml:space="preserve">03 февраля </w:t>
      </w:r>
      <w:r w:rsidR="009E7E5E" w:rsidRPr="009E7E5E">
        <w:rPr>
          <w:b/>
          <w:bCs/>
          <w:color w:val="000000"/>
        </w:rPr>
        <w:t>202</w:t>
      </w:r>
      <w:r w:rsidR="00AD7F92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D7F92" w:rsidRPr="00AD7F92">
        <w:rPr>
          <w:b/>
          <w:bCs/>
          <w:color w:val="000000"/>
        </w:rPr>
        <w:t>23 марта</w:t>
      </w:r>
      <w:r w:rsidR="00AD7F92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AD7F92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6201E0E7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AD7F92">
        <w:rPr>
          <w:b/>
          <w:bCs/>
          <w:color w:val="000000"/>
        </w:rPr>
        <w:t xml:space="preserve"> 20 мая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AD7F92">
        <w:rPr>
          <w:b/>
          <w:bCs/>
          <w:color w:val="000000"/>
        </w:rPr>
        <w:t xml:space="preserve">26 июня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01B37A58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AD7F92" w:rsidRPr="00AD7F92">
        <w:rPr>
          <w:b/>
          <w:bCs/>
          <w:color w:val="000000"/>
        </w:rPr>
        <w:t>20 мая</w:t>
      </w:r>
      <w:r w:rsidR="00AD7F92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AD7F92">
        <w:rPr>
          <w:color w:val="000000"/>
        </w:rPr>
        <w:t xml:space="preserve">прекращается за </w:t>
      </w:r>
      <w:r w:rsidR="00F17038" w:rsidRPr="00AD7F92">
        <w:rPr>
          <w:color w:val="000000"/>
        </w:rPr>
        <w:t>1</w:t>
      </w:r>
      <w:r w:rsidRPr="00AD7F92">
        <w:rPr>
          <w:color w:val="000000"/>
        </w:rPr>
        <w:t xml:space="preserve"> (</w:t>
      </w:r>
      <w:r w:rsidR="00F17038" w:rsidRPr="00AD7F92">
        <w:rPr>
          <w:color w:val="000000"/>
        </w:rPr>
        <w:t>Один</w:t>
      </w:r>
      <w:r w:rsidRPr="00AD7F92">
        <w:rPr>
          <w:color w:val="000000"/>
        </w:rPr>
        <w:t>) календарны</w:t>
      </w:r>
      <w:r w:rsidR="00F17038" w:rsidRPr="00AD7F92">
        <w:rPr>
          <w:color w:val="000000"/>
        </w:rPr>
        <w:t>й</w:t>
      </w:r>
      <w:r w:rsidRPr="00AD7F92">
        <w:rPr>
          <w:color w:val="000000"/>
        </w:rPr>
        <w:t xml:space="preserve"> де</w:t>
      </w:r>
      <w:r w:rsidR="00F17038" w:rsidRPr="00AD7F92">
        <w:rPr>
          <w:color w:val="000000"/>
        </w:rPr>
        <w:t>нь</w:t>
      </w:r>
      <w:r w:rsidRPr="00AD7F92">
        <w:rPr>
          <w:color w:val="000000"/>
        </w:rPr>
        <w:t xml:space="preserve"> до даты окончания соответствующего</w:t>
      </w:r>
      <w:r w:rsidRPr="005246E8">
        <w:rPr>
          <w:color w:val="000000"/>
        </w:rPr>
        <w:t xml:space="preserve">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5246E8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29DAB514" w14:textId="2F2FC49B" w:rsidR="00AD7F92" w:rsidRDefault="002920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лотов 1-3:</w:t>
      </w:r>
    </w:p>
    <w:p w14:paraId="646FEBAE" w14:textId="77777777" w:rsidR="002920A1" w:rsidRPr="002920A1" w:rsidRDefault="002920A1" w:rsidP="002920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920A1">
        <w:rPr>
          <w:bCs/>
          <w:color w:val="000000"/>
        </w:rPr>
        <w:t>с 20 мая 2026 г. по 26 мая 2026 г. - в размере начальной цены продажи лотов;</w:t>
      </w:r>
    </w:p>
    <w:p w14:paraId="34B16EAB" w14:textId="74BD8005" w:rsidR="002920A1" w:rsidRPr="002920A1" w:rsidRDefault="002920A1" w:rsidP="002920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920A1">
        <w:rPr>
          <w:bCs/>
          <w:color w:val="000000"/>
        </w:rPr>
        <w:t>с 27 мая 2026 г. по 02 июня 2026 г. - в размере 95,6</w:t>
      </w:r>
      <w:r>
        <w:rPr>
          <w:bCs/>
          <w:color w:val="000000"/>
        </w:rPr>
        <w:t>0</w:t>
      </w:r>
      <w:r w:rsidRPr="002920A1">
        <w:rPr>
          <w:bCs/>
          <w:color w:val="000000"/>
        </w:rPr>
        <w:t>% от начальной цены продажи лотов;</w:t>
      </w:r>
    </w:p>
    <w:p w14:paraId="15EF64A6" w14:textId="24E52712" w:rsidR="002920A1" w:rsidRPr="002920A1" w:rsidRDefault="002920A1" w:rsidP="002920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920A1">
        <w:rPr>
          <w:bCs/>
          <w:color w:val="000000"/>
        </w:rPr>
        <w:t>с 03 июня 2026 г. по 08 июня 2026 г. - в размере 91,2</w:t>
      </w:r>
      <w:r>
        <w:rPr>
          <w:bCs/>
          <w:color w:val="000000"/>
        </w:rPr>
        <w:t>0</w:t>
      </w:r>
      <w:r w:rsidRPr="002920A1">
        <w:rPr>
          <w:bCs/>
          <w:color w:val="000000"/>
        </w:rPr>
        <w:t>% от начальной цены продажи лотов;</w:t>
      </w:r>
    </w:p>
    <w:p w14:paraId="1BF4F592" w14:textId="06189CB5" w:rsidR="002920A1" w:rsidRPr="002920A1" w:rsidRDefault="002920A1" w:rsidP="002920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920A1">
        <w:rPr>
          <w:bCs/>
          <w:color w:val="000000"/>
        </w:rPr>
        <w:t>с 09 июня 2026 г. по 14 июня 2026 г. - в размере 86,8</w:t>
      </w:r>
      <w:r>
        <w:rPr>
          <w:bCs/>
          <w:color w:val="000000"/>
        </w:rPr>
        <w:t>0</w:t>
      </w:r>
      <w:r w:rsidRPr="002920A1">
        <w:rPr>
          <w:bCs/>
          <w:color w:val="000000"/>
        </w:rPr>
        <w:t>% от начальной цены продажи лотов;</w:t>
      </w:r>
    </w:p>
    <w:p w14:paraId="1F7D9D89" w14:textId="794083F2" w:rsidR="002920A1" w:rsidRPr="002920A1" w:rsidRDefault="002920A1" w:rsidP="002920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920A1">
        <w:rPr>
          <w:bCs/>
          <w:color w:val="000000"/>
        </w:rPr>
        <w:t>с 15 июня 2026 г. по 20 июня 2026 г. - в размере 82,4</w:t>
      </w:r>
      <w:r>
        <w:rPr>
          <w:bCs/>
          <w:color w:val="000000"/>
        </w:rPr>
        <w:t>0</w:t>
      </w:r>
      <w:r w:rsidRPr="002920A1">
        <w:rPr>
          <w:bCs/>
          <w:color w:val="000000"/>
        </w:rPr>
        <w:t>% от начальной цены продажи лотов;</w:t>
      </w:r>
    </w:p>
    <w:p w14:paraId="5A7AF818" w14:textId="09416C67" w:rsidR="002920A1" w:rsidRPr="002920A1" w:rsidRDefault="002920A1" w:rsidP="002920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920A1">
        <w:rPr>
          <w:bCs/>
          <w:color w:val="000000"/>
        </w:rPr>
        <w:t>с 21 июня 2026 г. по 26 июня 2026 г. - в размере 78</w:t>
      </w:r>
      <w:r>
        <w:rPr>
          <w:bCs/>
          <w:color w:val="000000"/>
        </w:rPr>
        <w:t>,00</w:t>
      </w:r>
      <w:r w:rsidRPr="002920A1">
        <w:rPr>
          <w:bCs/>
          <w:color w:val="000000"/>
        </w:rPr>
        <w:t>% от начальной цены продажи лотов</w:t>
      </w:r>
      <w:r>
        <w:rPr>
          <w:bCs/>
          <w:color w:val="000000"/>
        </w:rPr>
        <w:t>.</w:t>
      </w:r>
    </w:p>
    <w:p w14:paraId="447AC59A" w14:textId="45116C66" w:rsidR="00097526" w:rsidRPr="002920A1" w:rsidRDefault="002920A1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2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</w:p>
    <w:p w14:paraId="1356E76F" w14:textId="77777777" w:rsidR="00297C68" w:rsidRPr="00297C68" w:rsidRDefault="00297C68" w:rsidP="00297C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7C68">
        <w:rPr>
          <w:rFonts w:ascii="Times New Roman" w:hAnsi="Times New Roman" w:cs="Times New Roman"/>
          <w:color w:val="000000"/>
          <w:sz w:val="24"/>
          <w:szCs w:val="24"/>
        </w:rPr>
        <w:t>с 20 мая 2026 г. по 26 мая 2026 г. - в размере начальной цены продажи лота;</w:t>
      </w:r>
    </w:p>
    <w:p w14:paraId="07F95123" w14:textId="3AB5B0AD" w:rsidR="00297C68" w:rsidRPr="00297C68" w:rsidRDefault="00297C68" w:rsidP="00297C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7C68">
        <w:rPr>
          <w:rFonts w:ascii="Times New Roman" w:hAnsi="Times New Roman" w:cs="Times New Roman"/>
          <w:color w:val="000000"/>
          <w:sz w:val="24"/>
          <w:szCs w:val="24"/>
        </w:rPr>
        <w:t>с 27 мая 2026 г. по 02 июня 2026 г. - в размере 95,8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97C6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2AA6DF5" w14:textId="6747B6AF" w:rsidR="00297C68" w:rsidRPr="00297C68" w:rsidRDefault="00297C68" w:rsidP="00297C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7C68">
        <w:rPr>
          <w:rFonts w:ascii="Times New Roman" w:hAnsi="Times New Roman" w:cs="Times New Roman"/>
          <w:color w:val="000000"/>
          <w:sz w:val="24"/>
          <w:szCs w:val="24"/>
        </w:rPr>
        <w:t>с 03 июня 2026 г. по 08 июня 2026 г. - в размере 91,6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97C6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F48F2FE" w14:textId="45384F9C" w:rsidR="00297C68" w:rsidRPr="00297C68" w:rsidRDefault="00297C68" w:rsidP="00297C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7C68">
        <w:rPr>
          <w:rFonts w:ascii="Times New Roman" w:hAnsi="Times New Roman" w:cs="Times New Roman"/>
          <w:color w:val="000000"/>
          <w:sz w:val="24"/>
          <w:szCs w:val="24"/>
        </w:rPr>
        <w:t>с 09 июня 2026 г. по 14 июня 2026 г. - в размере 87,4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97C6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C9EF3D0" w14:textId="1C52ED10" w:rsidR="00297C68" w:rsidRPr="00297C68" w:rsidRDefault="00297C68" w:rsidP="00297C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7C68">
        <w:rPr>
          <w:rFonts w:ascii="Times New Roman" w:hAnsi="Times New Roman" w:cs="Times New Roman"/>
          <w:color w:val="000000"/>
          <w:sz w:val="24"/>
          <w:szCs w:val="24"/>
        </w:rPr>
        <w:t>с 15 июня 2026 г. по 20 июня 2026 г. - в размере 83,2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97C6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CE0A093" w14:textId="008955F2" w:rsidR="005C5BB0" w:rsidRDefault="00297C68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7C68">
        <w:rPr>
          <w:rFonts w:ascii="Times New Roman" w:hAnsi="Times New Roman" w:cs="Times New Roman"/>
          <w:color w:val="000000"/>
          <w:sz w:val="24"/>
          <w:szCs w:val="24"/>
        </w:rPr>
        <w:t>с 21 июня 2026 г. по 26 июня 2026 г. - в размере 79</w:t>
      </w:r>
      <w:r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297C6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5B56D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</w:t>
      </w:r>
      <w:r w:rsidRPr="005B56DC">
        <w:rPr>
          <w:rFonts w:ascii="Times New Roman" w:hAnsi="Times New Roman" w:cs="Times New Roman"/>
          <w:sz w:val="24"/>
          <w:szCs w:val="24"/>
        </w:rPr>
        <w:t>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5B56D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56D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5B56D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56DC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5B56D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56D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5B56D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56D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B56D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6DC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</w:t>
      </w:r>
      <w:r w:rsidRPr="005B56DC">
        <w:rPr>
          <w:rFonts w:ascii="Times New Roman" w:hAnsi="Times New Roman" w:cs="Times New Roman"/>
          <w:color w:val="000000"/>
          <w:sz w:val="24"/>
          <w:szCs w:val="24"/>
        </w:rPr>
        <w:t>акцептом размещенного на ЭТП договора о внесении задатка.</w:t>
      </w:r>
    </w:p>
    <w:p w14:paraId="75E3F9AA" w14:textId="4B225089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6D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5B56D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B56D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5B56DC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B56DC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5B56D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B56D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5B56DC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B56DC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B56D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</w:t>
      </w:r>
      <w:r w:rsidRPr="005B56DC">
        <w:rPr>
          <w:rFonts w:ascii="Times New Roman" w:hAnsi="Times New Roman" w:cs="Times New Roman"/>
          <w:color w:val="000000"/>
          <w:sz w:val="24"/>
          <w:szCs w:val="24"/>
        </w:rPr>
        <w:t>ППП.</w:t>
      </w:r>
    </w:p>
    <w:p w14:paraId="38328DD2" w14:textId="77777777" w:rsidR="00097526" w:rsidRPr="005B56DC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6D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5B56DC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6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</w:t>
      </w:r>
      <w:r w:rsidRPr="005B56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заявке на участие в Торгах (Торгах ППП), предложение заключить Договор с приложением проекта Договора.</w:t>
      </w:r>
    </w:p>
    <w:p w14:paraId="70FE1910" w14:textId="66297273" w:rsidR="00BD7640" w:rsidRPr="005B56DC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6DC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5B56DC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6DC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5B56DC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6D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5B56DC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5B56DC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5B56DC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</w:t>
      </w:r>
      <w:r w:rsidRPr="005B56DC">
        <w:rPr>
          <w:rFonts w:ascii="Times New Roman" w:hAnsi="Times New Roman" w:cs="Times New Roman"/>
          <w:color w:val="000000"/>
          <w:sz w:val="24"/>
          <w:szCs w:val="24"/>
        </w:rPr>
        <w:t>ему не возвращается, а Торги (Торги ППП) признаются несостоявшимися.</w:t>
      </w:r>
    </w:p>
    <w:p w14:paraId="39B91637" w14:textId="77777777" w:rsidR="00097526" w:rsidRPr="005B56D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6D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3069E287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6D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B56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B56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5B56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B56DC">
        <w:rPr>
          <w:rFonts w:ascii="Times New Roman" w:hAnsi="Times New Roman" w:cs="Times New Roman"/>
          <w:sz w:val="24"/>
          <w:szCs w:val="24"/>
        </w:rPr>
        <w:t xml:space="preserve"> д</w:t>
      </w:r>
      <w:r w:rsidRPr="005B56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5B56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5B56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B56DC">
        <w:rPr>
          <w:rFonts w:ascii="Times New Roman" w:hAnsi="Times New Roman" w:cs="Times New Roman"/>
          <w:sz w:val="24"/>
          <w:szCs w:val="24"/>
        </w:rPr>
        <w:t xml:space="preserve"> </w:t>
      </w:r>
      <w:r w:rsidRPr="005B56D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5B56DC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5B56DC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5B56DC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5B5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56DC" w:rsidRPr="005B56DC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5B56DC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5B56DC" w:rsidRPr="005B56DC">
        <w:rPr>
          <w:rFonts w:ascii="Times New Roman" w:hAnsi="Times New Roman" w:cs="Times New Roman"/>
          <w:color w:val="000000"/>
          <w:sz w:val="24"/>
          <w:szCs w:val="24"/>
        </w:rPr>
        <w:t>967-246-44-35 (мск+2 часа), эл.почта: ekb@auction-house.ru</w:t>
      </w:r>
      <w:r w:rsidRPr="005B56DC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2920A1"/>
    <w:rsid w:val="00297C68"/>
    <w:rsid w:val="00357F4D"/>
    <w:rsid w:val="0037642D"/>
    <w:rsid w:val="003A4385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B56DC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D7F92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EE6BBD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2307</Words>
  <Characters>14644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2026-01-26T11:27:00Z</dcterms:created>
  <dcterms:modified xsi:type="dcterms:W3CDTF">2026-01-26T11:38:00Z</dcterms:modified>
</cp:coreProperties>
</file>