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D014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ДОГОВОР КУПЛИ-ПРОДАЖИ НЕДВИЖИМОГО ИМУЩЕСТВА</w:t>
      </w:r>
    </w:p>
    <w:p w14:paraId="4D3D6CDA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(ФОРМА)</w:t>
      </w:r>
    </w:p>
    <w:p w14:paraId="4885BC17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ind w:left="284" w:firstLine="425"/>
        <w:rPr>
          <w:rFonts w:ascii="Times New Roman" w:hAnsi="Times New Roman"/>
          <w:b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Москва</w:t>
      </w:r>
      <w:r w:rsidRPr="007F1957">
        <w:rPr>
          <w:rFonts w:ascii="Times New Roman" w:hAnsi="Times New Roman"/>
          <w:b/>
          <w:szCs w:val="24"/>
          <w:lang w:val="ru-RU"/>
        </w:rPr>
        <w:t xml:space="preserve"> ______________                                                    </w:t>
      </w:r>
      <w:proofErr w:type="gramStart"/>
      <w:r w:rsidRPr="007F1957">
        <w:rPr>
          <w:rFonts w:ascii="Times New Roman" w:hAnsi="Times New Roman"/>
          <w:b/>
          <w:szCs w:val="24"/>
          <w:lang w:val="ru-RU"/>
        </w:rPr>
        <w:t xml:space="preserve">   «</w:t>
      </w:r>
      <w:proofErr w:type="gramEnd"/>
      <w:r w:rsidRPr="007F1957">
        <w:rPr>
          <w:rFonts w:ascii="Times New Roman" w:hAnsi="Times New Roman"/>
          <w:b/>
          <w:szCs w:val="24"/>
          <w:lang w:val="ru-RU"/>
        </w:rPr>
        <w:t>___» ____________ 202_ года</w:t>
      </w:r>
    </w:p>
    <w:p w14:paraId="4D8D907A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szCs w:val="24"/>
          <w:lang w:val="ru-RU"/>
        </w:rPr>
      </w:pPr>
    </w:p>
    <w:p w14:paraId="4AEC7528" w14:textId="77777777" w:rsidR="007F1957" w:rsidRPr="007F1957" w:rsidRDefault="007F1957" w:rsidP="007F1957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Акционерное общество «ААА Управление Капиталом» Д.У. Закрытым комбинированным паевым инвестиционным фондом «Амариллис»</w:t>
      </w:r>
      <w:r w:rsidRPr="007F1957">
        <w:rPr>
          <w:rFonts w:ascii="Times New Roman" w:hAnsi="Times New Roman"/>
          <w:bCs/>
          <w:szCs w:val="24"/>
          <w:lang w:val="ru-RU"/>
        </w:rPr>
        <w:t>, юридическое лицо, учрежденное и осуществляющее деятельность в соответствии с законодательством Российской Федерации, зарегистрированное Межрайонной инспекцией Министерства Российской Федерации по налогам и сборам № 46 по г. Москве «01» июня 2004 года за основным государственным регистрационным номером (ОГРН) 1047796382920, ИНН 7722515837, КПП 770601001,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21-000-1-00657 от 15.09.2009 года, выданную ФСФР России, адрес: 119049, город Москва, ул. Коровий Вал, д. 7</w:t>
      </w:r>
      <w:r w:rsidRPr="007F1957">
        <w:rPr>
          <w:rFonts w:ascii="Times New Roman" w:eastAsia="Times New Roman" w:hAnsi="Times New Roman"/>
          <w:snapToGrid w:val="0"/>
          <w:kern w:val="16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/>
          <w:szCs w:val="24"/>
          <w:lang w:val="ru-RU"/>
        </w:rPr>
        <w:t>далее по тексту настоящего договора именуемое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Продавец</w:t>
      </w:r>
      <w:r w:rsidRPr="007F1957">
        <w:rPr>
          <w:rFonts w:ascii="Times New Roman" w:eastAsia="Times New Roman" w:hAnsi="Times New Roman"/>
          <w:szCs w:val="24"/>
          <w:lang w:val="ru-RU"/>
        </w:rPr>
        <w:t>», в лице _____________________, с одной стороны, и</w:t>
      </w:r>
    </w:p>
    <w:p w14:paraId="6C575B64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___________________, д</w:t>
      </w:r>
      <w:r w:rsidRPr="007F1957">
        <w:rPr>
          <w:rFonts w:ascii="Times New Roman" w:eastAsia="Times New Roman" w:hAnsi="Times New Roman"/>
          <w:szCs w:val="24"/>
          <w:lang w:val="ru-RU"/>
        </w:rPr>
        <w:t>алее по тексту настоящего договора именуемое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Покупатель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», в лице _____________, действующего на основании ___________, с другой стороны, </w:t>
      </w:r>
    </w:p>
    <w:p w14:paraId="6E59FFB0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при совместном упоминании именуемые также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«Стороны»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а каждый по отдельности –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«Сторона»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</w:p>
    <w:p w14:paraId="0DB30697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 основании </w:t>
      </w:r>
      <w:r w:rsidRPr="007F1957">
        <w:rPr>
          <w:rFonts w:ascii="Times New Roman" w:hAnsi="Times New Roman"/>
          <w:szCs w:val="24"/>
          <w:lang w:val="ru-RU"/>
        </w:rPr>
        <w:t>протокола о результатах торгов АО «Российский аукционный дом» (ИНН 7838430413, КПП 783801001)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 продаже недвижимого имущества, принадлежащего на праве общей долевой собственности владельцам паев Закрытого комбинированного паевого инвестиционного фонда «Амариллис», заключили настоящий договор купли-продажи недвижимого имущества (далее –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«Договор»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), </w:t>
      </w:r>
    </w:p>
    <w:p w14:paraId="281087E1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before="120" w:after="120"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ПРИНИМАЯ ВО ВНИМАНИЕ, ЧТО:</w:t>
      </w:r>
    </w:p>
    <w:p w14:paraId="1D397EFC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1)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На дату заключения Договора в собственности Продавца находятся Объекты (как определено ниже);</w:t>
      </w:r>
    </w:p>
    <w:p w14:paraId="41C93E85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2)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Продавец намерен продать Объекты в состоянии и с характеристиками, имеющими место на дату заключения Договора, а Покупатель намерен приобрести у Продавца Объекты в состоянии и с характеристиками, имеющими место на дату заключения Договора в том объеме и содержании как они существуют на дату заключения Договора, на условиях, предусмотренных Договором;</w:t>
      </w:r>
    </w:p>
    <w:p w14:paraId="60705E43" w14:textId="77777777" w:rsidR="007F1957" w:rsidRPr="007F1957" w:rsidRDefault="007F1957" w:rsidP="007F195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3)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В отношении Объектов Покупателем при надлежащем содействии Продавца были проведены осмотры, проверки фактического состояния и пригодности к использованию, обмер площадей, контрольные запуски соответствующих систем и механизмов, все необходимые юридические экспертизы (включая анализ условий договоров аренды и иных) и все прочие действия, необходимые и достаточные для получения достоверных исчерпывающих и достаточных Покупателю сведений о состоянии Объектов, условиях их использования, юридических и фактических обстоятельствах, влияющих на их существование и/или использование, правах Продавца (в том числе подлежащих передаче Покупателю), возможных рисках, связанных с приобретением Объектов.</w:t>
      </w:r>
    </w:p>
    <w:p w14:paraId="51DD2A66" w14:textId="77777777" w:rsidR="007F1957" w:rsidRPr="007F1957" w:rsidRDefault="007F1957" w:rsidP="007F1957">
      <w:pPr>
        <w:keepNext/>
        <w:numPr>
          <w:ilvl w:val="0"/>
          <w:numId w:val="12"/>
        </w:numPr>
        <w:spacing w:before="160" w:after="120" w:line="280" w:lineRule="exact"/>
        <w:ind w:left="1066" w:hanging="357"/>
        <w:jc w:val="center"/>
        <w:rPr>
          <w:rFonts w:ascii="Times New Roman" w:eastAsia="Times New Roman" w:hAnsi="Times New Roman"/>
          <w:b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  <w:szCs w:val="24"/>
        </w:rPr>
        <w:t>Предмет</w:t>
      </w:r>
      <w:proofErr w:type="spellEnd"/>
      <w:r w:rsidRPr="007F1957">
        <w:rPr>
          <w:rFonts w:ascii="Times New Roman" w:eastAsia="Times New Roman" w:hAnsi="Times New Roman"/>
          <w:b/>
          <w:szCs w:val="24"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  <w:szCs w:val="24"/>
        </w:rPr>
        <w:t>Договора</w:t>
      </w:r>
      <w:proofErr w:type="spellEnd"/>
    </w:p>
    <w:p w14:paraId="2CB060C6" w14:textId="77777777" w:rsidR="007F1957" w:rsidRPr="007F1957" w:rsidRDefault="007F1957" w:rsidP="007F1957">
      <w:pPr>
        <w:keepNext/>
        <w:numPr>
          <w:ilvl w:val="1"/>
          <w:numId w:val="12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следующие объекты </w:t>
      </w:r>
      <w:r w:rsidRPr="007F1957">
        <w:rPr>
          <w:rFonts w:ascii="Times New Roman" w:eastAsia="Times New Roman" w:hAnsi="Times New Roman"/>
          <w:szCs w:val="24"/>
          <w:lang w:val="ru-RU"/>
        </w:rPr>
        <w:lastRenderedPageBreak/>
        <w:t>недвижимого имущества (далее совместно именуемые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Объекты</w:t>
      </w:r>
      <w:r w:rsidRPr="007F1957">
        <w:rPr>
          <w:rFonts w:ascii="Times New Roman" w:eastAsia="Times New Roman" w:hAnsi="Times New Roman"/>
          <w:szCs w:val="24"/>
          <w:lang w:val="ru-RU"/>
        </w:rPr>
        <w:t>», а каждый в отдельности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Объект</w:t>
      </w:r>
      <w:r w:rsidRPr="007F1957">
        <w:rPr>
          <w:rFonts w:ascii="Times New Roman" w:eastAsia="Times New Roman" w:hAnsi="Times New Roman"/>
          <w:szCs w:val="24"/>
          <w:lang w:val="ru-RU"/>
        </w:rPr>
        <w:t>»):</w:t>
      </w:r>
    </w:p>
    <w:p w14:paraId="057D5DFB" w14:textId="77777777" w:rsidR="007F1957" w:rsidRPr="007F1957" w:rsidRDefault="007F1957" w:rsidP="007F1957">
      <w:pPr>
        <w:keepNext/>
        <w:spacing w:line="280" w:lineRule="exact"/>
        <w:ind w:firstLine="708"/>
        <w:jc w:val="both"/>
        <w:rPr>
          <w:rFonts w:ascii="Times New Roman" w:hAnsi="Times New Roman"/>
          <w:sz w:val="20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1.1.1. </w:t>
      </w:r>
      <w:r w:rsidRPr="007F1957">
        <w:rPr>
          <w:rFonts w:ascii="Times New Roman" w:hAnsi="Times New Roman"/>
          <w:b/>
          <w:lang w:val="ru-RU"/>
        </w:rPr>
        <w:t>Земельный участок,</w:t>
      </w:r>
      <w:r w:rsidRPr="007F1957">
        <w:rPr>
          <w:rFonts w:ascii="Times New Roman" w:hAnsi="Times New Roman"/>
          <w:b/>
          <w:szCs w:val="24"/>
          <w:lang w:val="ru-RU"/>
        </w:rPr>
        <w:t xml:space="preserve"> кадастровый номер: 50:21:0010222:2</w:t>
      </w:r>
      <w:r w:rsidRPr="007F1957">
        <w:rPr>
          <w:rFonts w:ascii="Times New Roman" w:hAnsi="Times New Roman"/>
          <w:szCs w:val="24"/>
          <w:lang w:val="ru-RU"/>
        </w:rPr>
        <w:t>, площадь: 1 875 кв. м; категория земель: земли населенных пунктов; виды разрешенного использования: для ведения личного подсобного хозяйства;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 Донбасская, уч. № 85 (далее – «</w:t>
      </w:r>
      <w:r w:rsidRPr="007F1957">
        <w:rPr>
          <w:rFonts w:ascii="Times New Roman" w:hAnsi="Times New Roman"/>
          <w:b/>
          <w:lang w:val="ru-RU"/>
        </w:rPr>
        <w:t>Объект 1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358B15B0" w14:textId="77777777" w:rsidR="007F1957" w:rsidRPr="007F1957" w:rsidRDefault="007F1957" w:rsidP="007F19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>Указанный земельный участок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50/452-н/50-2024-1-246, номер государственной регистрации права  50:21:0010222:2-50/128/2024-2, дата государственной регистрации права: 15.03.2024 года.</w:t>
      </w:r>
    </w:p>
    <w:p w14:paraId="33CBE0EC" w14:textId="77777777" w:rsidR="007F1957" w:rsidRPr="007F1957" w:rsidRDefault="007F1957" w:rsidP="007F19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В отношении указанного земельного участка отсутствуют ограничения прав и обременения объекта недвижимости, за исключением </w:t>
      </w:r>
      <w:r w:rsidRPr="007F1957">
        <w:rPr>
          <w:rFonts w:ascii="Times New Roman" w:hAnsi="Times New Roman"/>
          <w:szCs w:val="24"/>
          <w:lang w:val="ru-RU"/>
        </w:rPr>
        <w:t xml:space="preserve">доверительного управления в пользу АО «ААА Управление Капиталом», о чем в Едином государственном реестре недвижимости сделана запись регистрации 50:21:0010222:2-50/128/2024-3 от 15.03.2024, </w:t>
      </w:r>
      <w:r w:rsidRPr="007F1957">
        <w:rPr>
          <w:rFonts w:ascii="Times New Roman" w:hAnsi="Times New Roman"/>
          <w:szCs w:val="24"/>
          <w:lang w:val="ru-RU" w:eastAsia="en-US"/>
        </w:rPr>
        <w:t>ограничений и (или) обременений, указанных в выписке из Единого государственного реестра об объекте недвижимости от ________ № ____________ (Приложение № 1 к Договору), и следующих обременений:</w:t>
      </w:r>
    </w:p>
    <w:p w14:paraId="2F808B5D" w14:textId="77777777" w:rsidR="007F1957" w:rsidRPr="007F1957" w:rsidRDefault="007F1957" w:rsidP="007F19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Байрамову Тимуру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Джумамурадовичу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01.03.2024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6/2024,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150 кв. м, на срок 11 (одиннадцать) месяцев с даты подписания акта приема-передачи от 01.03.2024,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договора;</w:t>
      </w:r>
    </w:p>
    <w:p w14:paraId="716F2927" w14:textId="77777777" w:rsidR="007F1957" w:rsidRPr="007F1957" w:rsidRDefault="007F1957" w:rsidP="007F19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Гулиеву Шахину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Мамедгсану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28.08.2023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10-1/2023,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1 050 кв. м, на срок до 31.07.2024 с условием, что договор считается пролонгированным на 11 (одиннадцать) месяцев, если ни одна из сторон не заявит о прекращении действия договора не позднее чем за 30 (тридцать) дней до окончания срока действия договора (количество пролонгаций не ограничено).</w:t>
      </w:r>
    </w:p>
    <w:p w14:paraId="508AAA1D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1.1.2. </w:t>
      </w:r>
      <w:r w:rsidRPr="007F1957">
        <w:rPr>
          <w:rFonts w:ascii="Times New Roman" w:hAnsi="Times New Roman"/>
          <w:b/>
          <w:lang w:val="ru-RU"/>
        </w:rPr>
        <w:t>Земельный участок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50:21:0000000:979</w:t>
      </w:r>
      <w:r w:rsidRPr="007F1957">
        <w:rPr>
          <w:rFonts w:ascii="Times New Roman" w:hAnsi="Times New Roman"/>
          <w:szCs w:val="24"/>
          <w:lang w:val="ru-RU"/>
        </w:rPr>
        <w:t>, площадь: 4 200 +/- 23 кв. м, категория земель: земли населенных пунктов; виды разрешенного использования: для строительства торгово-офисного и гостиничного комплекса; местоположение: Московская область, Ленинский муниципальный район, городское поселение Видное, г. Видное, ул. Донбасская, участок № 89/1 (далее – «</w:t>
      </w:r>
      <w:r w:rsidRPr="007F1957">
        <w:rPr>
          <w:rFonts w:ascii="Times New Roman" w:hAnsi="Times New Roman"/>
          <w:b/>
          <w:lang w:val="ru-RU"/>
        </w:rPr>
        <w:t>Объект 2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72ACF891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Указанный земельный участок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50/452-н/50-2024-1-246, номер государственной </w:t>
      </w:r>
      <w:r w:rsidRPr="007F1957">
        <w:rPr>
          <w:rFonts w:ascii="Times New Roman" w:hAnsi="Times New Roman"/>
          <w:szCs w:val="24"/>
          <w:lang w:val="ru-RU"/>
        </w:rPr>
        <w:lastRenderedPageBreak/>
        <w:t>регистрации права  50:21:0000000:979-50/128/2024-2, дата государственной регистрации права: 15.03.2024 года.</w:t>
      </w:r>
    </w:p>
    <w:p w14:paraId="70C8D14D" w14:textId="77777777" w:rsidR="007F1957" w:rsidRPr="007F1957" w:rsidRDefault="007F1957" w:rsidP="007F19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В отношении указанного земельного участка отсутствуют ограничения прав и обременения объекта недвижимости, за исключением </w:t>
      </w:r>
      <w:r w:rsidRPr="007F1957">
        <w:rPr>
          <w:rFonts w:ascii="Times New Roman" w:hAnsi="Times New Roman"/>
          <w:szCs w:val="24"/>
          <w:lang w:val="ru-RU"/>
        </w:rPr>
        <w:t xml:space="preserve">доверительного управления в пользу АО «ААА Управление Капиталом», о чем в Едином государственном реестре недвижимости сделана запись регистрации 50:21:0000000:979-50/128/2024-3 от 15.03.2024, </w:t>
      </w:r>
      <w:r w:rsidRPr="007F1957">
        <w:rPr>
          <w:rFonts w:ascii="Times New Roman" w:hAnsi="Times New Roman"/>
          <w:szCs w:val="24"/>
          <w:lang w:val="ru-RU" w:eastAsia="en-US"/>
        </w:rPr>
        <w:t>ограничений и (или) обременений, указанных в выписке из Единого государственного реестра об объекте недвижимости от ________ № ____________ (Приложение № 1 к Договору), и следующих обременений:</w:t>
      </w:r>
    </w:p>
    <w:p w14:paraId="63127646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Гусейнзаде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Шамхалу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Аскерхану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01.12.2023 №</w:t>
      </w:r>
      <w:r w:rsidRPr="007F1957">
        <w:rPr>
          <w:rFonts w:ascii="Times New Roman" w:hAnsi="Times New Roman"/>
          <w:b/>
          <w:i/>
          <w:szCs w:val="24"/>
          <w:lang w:val="ru-RU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4/2024,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970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11 (одиннадцать) месяцев с даты подписания акта приема-передачи от 01.01.2024,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договора.</w:t>
      </w:r>
    </w:p>
    <w:p w14:paraId="56504CA5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1.1.3. </w:t>
      </w:r>
      <w:r w:rsidRPr="007F1957">
        <w:rPr>
          <w:rFonts w:ascii="Times New Roman" w:hAnsi="Times New Roman"/>
          <w:b/>
          <w:lang w:val="ru-RU"/>
        </w:rPr>
        <w:t>Земельный участок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50:21:0010222:1</w:t>
      </w:r>
      <w:r w:rsidRPr="007F1957">
        <w:rPr>
          <w:rFonts w:ascii="Times New Roman" w:hAnsi="Times New Roman"/>
          <w:szCs w:val="24"/>
          <w:lang w:val="ru-RU"/>
        </w:rPr>
        <w:t>, площадь: 5 852 кв. 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данные отсутствуют;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 Донбасская, уч. № 83 (далее – «</w:t>
      </w:r>
      <w:r w:rsidRPr="007F1957">
        <w:rPr>
          <w:rFonts w:ascii="Times New Roman" w:hAnsi="Times New Roman"/>
          <w:b/>
          <w:lang w:val="ru-RU"/>
        </w:rPr>
        <w:t>Объект 3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61994163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Указанный земельный участок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50/452-н/50-2024-1-246, номер государственной регистрации права  50:21:0010222:1-50/128/2024-2, дата государственной регистрации права: 15.03.2024 года.</w:t>
      </w:r>
    </w:p>
    <w:p w14:paraId="4F6E5EF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земельного участка отсутствуют ограничения прав и обременения объекта недвижимости, за исключением доверительного управления в пользу АО «ААА Управление Капиталом», о чем в Едином государственном реестре недвижимости сделана запись регистрации 50:21:0010222:1-50/128/2024-3 от 15.03.2024, ограничений и (или) обременений, указанных в выписке из Единого государственного реестра об объекте недвижимости от ________ № ____________ (Приложение № 1 к Договору), и следующих обременений:</w:t>
      </w:r>
    </w:p>
    <w:p w14:paraId="583CED36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Гулиеву Шахину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Мамедгсану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28.08.2023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10-1/2023,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1 000 кв. м, на срок до 31.07.2024 с условием, что договор считается пролонгированным на 11 (одиннадцать) месяцев, если ни одна из сторон не заявит о прекращении действия договора не позднее чем за 30 (тридцать) дней до истечения срока действия договора (количество пролонгаций не ограничено);</w:t>
      </w:r>
    </w:p>
    <w:p w14:paraId="34650A28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Ализаде Вусалу Азеру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01.12.2023 № 5/2024,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 xml:space="preserve">, арендуемая площадь – 1 160 кв. м, на срок 11 (одиннадцать) месяцев с даты подписания акта приема-передачи от 01.01.2024, с условием о том, что договор считается пролонгированным на 11 (одиннадцать) месяцев на прежних </w:t>
      </w:r>
      <w:r w:rsidRPr="007F1957">
        <w:rPr>
          <w:rFonts w:ascii="Times New Roman" w:hAnsi="Times New Roman"/>
          <w:szCs w:val="24"/>
          <w:lang w:val="ru-RU" w:eastAsia="en-US"/>
        </w:rPr>
        <w:lastRenderedPageBreak/>
        <w:t>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договора;</w:t>
      </w:r>
    </w:p>
    <w:p w14:paraId="23437CB2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Байрамову Тимуру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Джумамурадовичу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01.03.2024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6/2024,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1 100 кв. м, на срок 11 (одиннадцать) месяцев с даты подписания акта приема-передачи от 01.03.2024,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договора;</w:t>
      </w:r>
    </w:p>
    <w:p w14:paraId="6F137C2C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Ибрагимову Эльману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Аллахверану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18.08.2023 № 9-1/2023,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711 кв. м, на срок 11 (одиннадцать) месяцев с даты подписания акта приема-передачи от 31.08.2023,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договора;</w:t>
      </w:r>
    </w:p>
    <w:p w14:paraId="598F9713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Алимову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Умеджону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Изатуллоевичу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14.06.2023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8-1/2023,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>, арендуемая площадь – 1 250 кв. м, на срок 11 (одиннадцать) месяцев с даты подписания акта приема-передачи от 01.07.2023,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 (тридцать) дней до окончания срока действия договора.</w:t>
      </w:r>
    </w:p>
    <w:p w14:paraId="74A38DBD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1.1.4. </w:t>
      </w:r>
      <w:r w:rsidRPr="007F1957">
        <w:rPr>
          <w:rFonts w:ascii="Times New Roman" w:hAnsi="Times New Roman"/>
          <w:b/>
          <w:lang w:val="ru-RU"/>
        </w:rPr>
        <w:t>Земельный участок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50:21:0010222:61</w:t>
      </w:r>
      <w:r w:rsidRPr="007F1957">
        <w:rPr>
          <w:rFonts w:ascii="Times New Roman" w:hAnsi="Times New Roman"/>
          <w:szCs w:val="24"/>
          <w:lang w:val="ru-RU"/>
        </w:rPr>
        <w:t>, площадь: 20 000 кв. м, категория земель: земли населенных пунктов; виды разрешенного использования: для строительства торгово-офисного и гостиничного комплекса;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 Донбасская, дом 89 (далее – «</w:t>
      </w:r>
      <w:r w:rsidRPr="007F1957">
        <w:rPr>
          <w:rFonts w:ascii="Times New Roman" w:hAnsi="Times New Roman"/>
          <w:b/>
          <w:lang w:val="ru-RU"/>
        </w:rPr>
        <w:t>Объект</w:t>
      </w:r>
      <w:r w:rsidRPr="007F1957">
        <w:rPr>
          <w:rFonts w:ascii="Times New Roman" w:hAnsi="Times New Roman"/>
          <w:b/>
          <w:szCs w:val="24"/>
          <w:lang w:val="ru-RU"/>
        </w:rPr>
        <w:t> </w:t>
      </w:r>
      <w:r w:rsidRPr="007F1957">
        <w:rPr>
          <w:rFonts w:ascii="Times New Roman" w:hAnsi="Times New Roman"/>
          <w:b/>
          <w:lang w:val="ru-RU"/>
        </w:rPr>
        <w:t>4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418183B2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Указанный земельный участок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 50:21:0010222:61-50/128/2024-2, дата государственной регистрации права: 15.03.2024 года.</w:t>
      </w:r>
    </w:p>
    <w:p w14:paraId="20A61D35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В отношении указанного земельного участка отсутствуют ограничения прав и обременения объекта недвижимости, за исключением доверительного управления в пользу АО «ААА Управление Капиталом», о чем в Едином государственном реестре недвижимости сделана запись регистрации 50:21:0010222:61-50/128/2024-3 от 15.03.2024, ограничений и (или) </w:t>
      </w:r>
      <w:r w:rsidRPr="007F1957">
        <w:rPr>
          <w:rFonts w:ascii="Times New Roman" w:hAnsi="Times New Roman"/>
          <w:szCs w:val="24"/>
          <w:lang w:val="ru-RU"/>
        </w:rPr>
        <w:lastRenderedPageBreak/>
        <w:t>обременений, указанных в выписке из Единого государственного реестра об объекте недвижимости от ________ № ____________ (Приложение № 1 к Договору), и следующих обременений:</w:t>
      </w:r>
    </w:p>
    <w:p w14:paraId="1FBB300E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Гусейнзаде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Шамхалу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Аскерхану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оглы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01.12.2023 №</w:t>
      </w:r>
      <w:r w:rsidRPr="007F1957">
        <w:rPr>
          <w:rFonts w:ascii="Times New Roman" w:hAnsi="Times New Roman"/>
          <w:b/>
          <w:i/>
          <w:szCs w:val="24"/>
          <w:lang w:val="ru-RU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4/2024,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2 130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11 (одиннадцать) месяцев с даты подписания акта приема-передачи от 01.01.2024,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6B2F4C98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ООО «Инвест Сити» по договору аренды от 01.05.2023 № 6-1/2023,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 xml:space="preserve">, арендуемая площадь – 100 кв. м, </w:t>
      </w:r>
      <w:r w:rsidRPr="007F1957">
        <w:rPr>
          <w:rFonts w:ascii="Times New Roman" w:hAnsi="Times New Roman"/>
          <w:szCs w:val="24"/>
          <w:lang w:val="ru-RU" w:eastAsia="en-US"/>
        </w:rPr>
        <w:t>на срок по 31.03.2024,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109A565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Индивидуальному предпринимателю </w:t>
      </w:r>
      <w:proofErr w:type="spellStart"/>
      <w:r w:rsidRPr="007F1957">
        <w:rPr>
          <w:rFonts w:ascii="Times New Roman" w:hAnsi="Times New Roman"/>
          <w:b/>
          <w:i/>
          <w:lang w:val="ru-RU"/>
        </w:rPr>
        <w:t>Зудяеву</w:t>
      </w:r>
      <w:proofErr w:type="spellEnd"/>
      <w:r w:rsidRPr="007F1957">
        <w:rPr>
          <w:rFonts w:ascii="Times New Roman" w:hAnsi="Times New Roman"/>
          <w:b/>
          <w:i/>
          <w:lang w:val="ru-RU"/>
        </w:rPr>
        <w:t xml:space="preserve"> Александру Николаевичу по договору аренды от 01.12.2023 №</w:t>
      </w:r>
      <w:r w:rsidRPr="007F1957">
        <w:rPr>
          <w:rFonts w:ascii="Times New Roman" w:hAnsi="Times New Roman"/>
          <w:b/>
          <w:i/>
          <w:szCs w:val="24"/>
          <w:lang w:val="ru-RU"/>
        </w:rPr>
        <w:t> </w:t>
      </w:r>
      <w:r w:rsidRPr="007F1957">
        <w:rPr>
          <w:rFonts w:ascii="Times New Roman" w:hAnsi="Times New Roman"/>
          <w:b/>
          <w:i/>
          <w:lang w:val="ru-RU"/>
        </w:rPr>
        <w:t xml:space="preserve">1/2024,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130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11 (одиннадцать) месяцев с даты подписания акта приема-передачи от 01.01.2024,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0BEDEE8B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ООО «Новая </w:t>
      </w:r>
      <w:r w:rsidRPr="007F1957">
        <w:rPr>
          <w:rFonts w:ascii="Times New Roman" w:hAnsi="Times New Roman"/>
          <w:b/>
          <w:i/>
          <w:szCs w:val="24"/>
          <w:lang w:val="ru-RU"/>
        </w:rPr>
        <w:t>ж</w:t>
      </w:r>
      <w:r w:rsidRPr="007F1957">
        <w:rPr>
          <w:rFonts w:ascii="Times New Roman" w:hAnsi="Times New Roman"/>
          <w:b/>
          <w:i/>
          <w:lang w:val="ru-RU"/>
        </w:rPr>
        <w:t xml:space="preserve">изнь» по договору аренды от 01.12.2023 № 2/2024,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260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11 (одиннадцать) месяцев с даты подписания акта приема-передачи от 01.01.2024,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41E4F5CE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часть земельного участка передана в краткосрочную аренду ООО «</w:t>
      </w:r>
      <w:r w:rsidRPr="007F1957">
        <w:rPr>
          <w:rFonts w:ascii="Times New Roman" w:hAnsi="Times New Roman"/>
          <w:b/>
          <w:i/>
          <w:szCs w:val="24"/>
          <w:lang w:val="ru-RU"/>
        </w:rPr>
        <w:t>ТЕХНОВЕК</w:t>
      </w:r>
      <w:r w:rsidRPr="007F1957">
        <w:rPr>
          <w:rFonts w:ascii="Times New Roman" w:hAnsi="Times New Roman"/>
          <w:b/>
          <w:i/>
          <w:lang w:val="ru-RU"/>
        </w:rPr>
        <w:t xml:space="preserve">» по договору аренды от 01.12.2023 № 3/2024,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170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11 (одиннадцать) месяцев с даты подписания акта приема-передачи от 01.01.2024, с условием о том, что договор считается пролонгированным на 11 (одиннадцать) месяцев на прежних условиях, но с ежегодным увеличением с 01 января каждого календарного года базовой арендной платы, действующей на последний месяц аренды, предшествующий дате пролонгации договора, на уровень инфляции в РФ, если ни одна из сторон не заявит о прекращении действия договора не позднее чем за 30 (тридцать) дней до окончания срока действия договора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07B6B93B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АО «ЦДС» по договору аренды от 01.10.2018 № 119-1/2018,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15 350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</w:t>
      </w:r>
      <w:r w:rsidRPr="007F1957">
        <w:rPr>
          <w:rFonts w:ascii="Times New Roman" w:hAnsi="Times New Roman"/>
          <w:szCs w:val="24"/>
          <w:lang w:val="ru-RU" w:eastAsia="en-US"/>
        </w:rPr>
        <w:lastRenderedPageBreak/>
        <w:t>до окончания срока действия договора не заявит о прекращении действия договора (количество перезаключений не ограничено)</w:t>
      </w:r>
      <w:r w:rsidRPr="007F1957">
        <w:rPr>
          <w:rFonts w:ascii="Times New Roman" w:hAnsi="Times New Roman"/>
          <w:szCs w:val="24"/>
          <w:lang w:val="ru-RU"/>
        </w:rPr>
        <w:t>.</w:t>
      </w:r>
    </w:p>
    <w:p w14:paraId="07ECB44D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1.1.5. </w:t>
      </w:r>
      <w:r w:rsidRPr="007F1957">
        <w:rPr>
          <w:rFonts w:ascii="Times New Roman" w:hAnsi="Times New Roman"/>
          <w:b/>
          <w:lang w:val="ru-RU"/>
        </w:rPr>
        <w:t>Здание</w:t>
      </w:r>
      <w:r w:rsidRPr="007F1957">
        <w:rPr>
          <w:rFonts w:ascii="Times New Roman" w:hAnsi="Times New Roman"/>
          <w:b/>
          <w:szCs w:val="24"/>
          <w:lang w:val="ru-RU"/>
        </w:rPr>
        <w:t xml:space="preserve">, кадастровый номер: </w:t>
      </w:r>
      <w:r w:rsidRPr="007F1957">
        <w:rPr>
          <w:rFonts w:ascii="Times New Roman" w:hAnsi="Times New Roman"/>
          <w:b/>
          <w:bCs/>
          <w:szCs w:val="24"/>
          <w:lang w:val="ru-RU"/>
        </w:rPr>
        <w:t>50:21:0000000:32148</w:t>
      </w:r>
      <w:r w:rsidRPr="007F1957">
        <w:rPr>
          <w:rFonts w:ascii="Times New Roman" w:hAnsi="Times New Roman"/>
          <w:bCs/>
          <w:szCs w:val="24"/>
          <w:lang w:val="ru-RU"/>
        </w:rPr>
        <w:t xml:space="preserve">, </w:t>
      </w:r>
      <w:r w:rsidRPr="007F1957">
        <w:rPr>
          <w:rFonts w:ascii="Times New Roman" w:hAnsi="Times New Roman"/>
          <w:szCs w:val="24"/>
          <w:lang w:val="ru-RU"/>
        </w:rPr>
        <w:t>площадь: 571,6 кв. м, назначение: нежилое, наименование: часть нежилого здания, количество этажей: данные отсутствуют, в том числе подземных данные отсутствуют, расположенное по адресу: Московская область, Ленинский район, г. Видное, ул. Донбасская, д. 89 (далее – «</w:t>
      </w:r>
      <w:r w:rsidRPr="007F1957">
        <w:rPr>
          <w:rFonts w:ascii="Times New Roman" w:hAnsi="Times New Roman"/>
          <w:b/>
          <w:lang w:val="ru-RU"/>
        </w:rPr>
        <w:t>Объект 5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1ECD935D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нежилое здание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права: 50:21:0000000:32148-50/128/2024-2, дата государственной регистрации права: 15.03.2024 года.</w:t>
      </w:r>
    </w:p>
    <w:p w14:paraId="4F9B22C3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Нежилое здание расположено на земельном участке, указанном в п. 1.1.4 Договора.</w:t>
      </w:r>
    </w:p>
    <w:p w14:paraId="0D9173BA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нежилого здания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50:21:0000000:32148-50/128/2024-3 от 15.03.2024 и следующих обременений:</w:t>
      </w:r>
    </w:p>
    <w:p w14:paraId="201154BA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нежилого здания передана в краткосрочную аренду АО «ЦДС» по договору аренды от 01.10.2018 № 119-1/2018, </w:t>
      </w:r>
      <w:r w:rsidRPr="007F1957">
        <w:rPr>
          <w:rFonts w:ascii="Times New Roman" w:hAnsi="Times New Roman"/>
          <w:b/>
          <w:i/>
          <w:szCs w:val="24"/>
          <w:lang w:val="ru-RU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 арендуемая площадь – 558,9 кв. м,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до окончания срока действия договора не заявит о прекращении действия договора (количество перезаключений не ограничено).</w:t>
      </w:r>
    </w:p>
    <w:p w14:paraId="53EC3936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1.1.6. </w:t>
      </w:r>
      <w:r w:rsidRPr="007F1957">
        <w:rPr>
          <w:rFonts w:ascii="Times New Roman" w:hAnsi="Times New Roman"/>
          <w:b/>
          <w:lang w:val="ru-RU"/>
        </w:rPr>
        <w:t>Здание</w:t>
      </w:r>
      <w:r w:rsidRPr="007F1957">
        <w:rPr>
          <w:rFonts w:ascii="Times New Roman" w:hAnsi="Times New Roman"/>
          <w:b/>
          <w:szCs w:val="24"/>
          <w:lang w:val="ru-RU"/>
        </w:rPr>
        <w:t xml:space="preserve">, кадастровый номер: </w:t>
      </w:r>
      <w:r w:rsidRPr="007F1957">
        <w:rPr>
          <w:rFonts w:ascii="Times New Roman" w:hAnsi="Times New Roman"/>
          <w:b/>
          <w:bCs/>
          <w:szCs w:val="24"/>
          <w:lang w:val="ru-RU"/>
        </w:rPr>
        <w:t>50:21:0010222:70</w:t>
      </w:r>
      <w:r w:rsidRPr="007F1957">
        <w:rPr>
          <w:rFonts w:ascii="Times New Roman" w:hAnsi="Times New Roman"/>
          <w:bCs/>
          <w:szCs w:val="24"/>
          <w:lang w:val="ru-RU"/>
        </w:rPr>
        <w:t xml:space="preserve">, </w:t>
      </w:r>
      <w:r w:rsidRPr="007F1957">
        <w:rPr>
          <w:rFonts w:ascii="Times New Roman" w:hAnsi="Times New Roman"/>
          <w:szCs w:val="24"/>
          <w:lang w:val="ru-RU"/>
        </w:rPr>
        <w:t>площадь 349,9 кв. м, назначение: нежилое, наименование: ангар, количество этажей: 1, в том числе подземных 0, расположенное по адресу: Московская область, Ленинский район, г. Видное, ул. Донбасская, д. 89 (далее – «</w:t>
      </w:r>
      <w:r w:rsidRPr="007F1957">
        <w:rPr>
          <w:rFonts w:ascii="Times New Roman" w:hAnsi="Times New Roman"/>
          <w:b/>
          <w:lang w:val="ru-RU"/>
        </w:rPr>
        <w:t>Объект 6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285BBE0F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нежилое здание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права: 50:21:0010222:70-50/128/2024-2, дата государственной регистрации права: 15.03.2024 года.</w:t>
      </w:r>
    </w:p>
    <w:p w14:paraId="62971F70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Нежилое здание расположено на земельном участке, указанном в п. 1.1.4 Договора. </w:t>
      </w:r>
    </w:p>
    <w:p w14:paraId="5A9DEB4B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нежилого здания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50:21:0010222:70-50/128/2024-3 от 15.03.2024 и следующих обременений:</w:t>
      </w:r>
    </w:p>
    <w:p w14:paraId="775893C1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нежилое здание передано в краткосрочную аренду АО «ЦДС» по договору аренды от 01.10.2018 № 119-1/2018</w:t>
      </w:r>
      <w:r w:rsidRPr="007F1957">
        <w:rPr>
          <w:rFonts w:ascii="Times New Roman" w:hAnsi="Times New Roman"/>
          <w:b/>
          <w:i/>
          <w:szCs w:val="24"/>
          <w:lang w:val="ru-RU"/>
        </w:rPr>
        <w:t>, не подлежащему государственной регистрации</w:t>
      </w:r>
      <w:r w:rsidRPr="007F1957">
        <w:rPr>
          <w:rFonts w:ascii="Times New Roman" w:hAnsi="Times New Roman"/>
          <w:i/>
          <w:szCs w:val="24"/>
          <w:lang w:val="ru-RU"/>
        </w:rPr>
        <w:t>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до окончания срока действия договора не заявит о прекращении действия договора (количество перезаключений не ограничено).</w:t>
      </w:r>
    </w:p>
    <w:p w14:paraId="1C294874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1.1.7. </w:t>
      </w:r>
      <w:r w:rsidRPr="007F1957">
        <w:rPr>
          <w:rFonts w:ascii="Times New Roman" w:hAnsi="Times New Roman"/>
          <w:b/>
          <w:lang w:val="ru-RU"/>
        </w:rPr>
        <w:t>Сооружение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50:21:0010222:270</w:t>
      </w:r>
      <w:r w:rsidRPr="007F1957">
        <w:rPr>
          <w:rFonts w:ascii="Times New Roman" w:hAnsi="Times New Roman"/>
          <w:szCs w:val="24"/>
          <w:lang w:val="ru-RU"/>
        </w:rPr>
        <w:t xml:space="preserve">, площадью 472,9 кв. м, назначение: объекты нежилого назначения, наименование: нежилое сооружение, количество </w:t>
      </w:r>
      <w:r w:rsidRPr="007F1957">
        <w:rPr>
          <w:rFonts w:ascii="Times New Roman" w:hAnsi="Times New Roman"/>
          <w:szCs w:val="24"/>
          <w:lang w:val="ru-RU"/>
        </w:rPr>
        <w:lastRenderedPageBreak/>
        <w:t>этажей: данные отсутствуют, в том числе подземных: данные отсутствуют, расположенное по адресу: Московская область, Ленинский район, г. Видное, ул. Донбасская, д. 89 (далее – «</w:t>
      </w:r>
      <w:r w:rsidRPr="007F1957">
        <w:rPr>
          <w:rFonts w:ascii="Times New Roman" w:hAnsi="Times New Roman"/>
          <w:b/>
          <w:lang w:val="ru-RU"/>
        </w:rPr>
        <w:t>Объект</w:t>
      </w:r>
      <w:r w:rsidRPr="007F1957">
        <w:rPr>
          <w:rFonts w:ascii="Times New Roman" w:hAnsi="Times New Roman"/>
          <w:b/>
          <w:szCs w:val="24"/>
        </w:rPr>
        <w:t> </w:t>
      </w:r>
      <w:r w:rsidRPr="007F1957">
        <w:rPr>
          <w:rFonts w:ascii="Times New Roman" w:hAnsi="Times New Roman"/>
          <w:b/>
          <w:lang w:val="ru-RU"/>
        </w:rPr>
        <w:t>7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76CD4EFF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сооружение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 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 50/452-н/50-2024-1-245, номер государственной регистрации права: 50:21:0010222:270-50/128/2024-2, дата государственной регистрации права: 15.03.2024 года.</w:t>
      </w:r>
    </w:p>
    <w:p w14:paraId="3D5C8A11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Сооружение расположено на земельном участке, указанном в п. 1.1.4 Договора. </w:t>
      </w:r>
    </w:p>
    <w:p w14:paraId="22298AB7" w14:textId="77777777" w:rsidR="007F1957" w:rsidRPr="007F1957" w:rsidRDefault="007F1957" w:rsidP="007F1957">
      <w:pPr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сооружения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50:21:0010222:270-50/128/2024-3 от 15.03.2024 и следующих обременений:</w:t>
      </w:r>
    </w:p>
    <w:p w14:paraId="2EBB4E78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сооружение передано в краткосрочную аренду АО «ЦДС» по договору аренды от 01.10.2018 № 119-1/2018</w:t>
      </w:r>
      <w:r w:rsidRPr="007F1957">
        <w:rPr>
          <w:rFonts w:ascii="Times New Roman" w:hAnsi="Times New Roman"/>
          <w:b/>
          <w:i/>
          <w:szCs w:val="24"/>
          <w:lang w:val="ru-RU"/>
        </w:rPr>
        <w:t>, 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до окончания срока действия договора не заявит о прекращении действия договора (количество перезаключений не ограничено).</w:t>
      </w:r>
    </w:p>
    <w:p w14:paraId="62BE3014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1.1.8. </w:t>
      </w:r>
      <w:r w:rsidRPr="007F1957">
        <w:rPr>
          <w:rFonts w:ascii="Times New Roman" w:hAnsi="Times New Roman"/>
          <w:b/>
          <w:lang w:val="ru-RU"/>
        </w:rPr>
        <w:t>Здание</w:t>
      </w:r>
      <w:r w:rsidRPr="007F1957">
        <w:rPr>
          <w:rFonts w:ascii="Times New Roman" w:hAnsi="Times New Roman"/>
          <w:b/>
          <w:szCs w:val="24"/>
          <w:lang w:val="ru-RU"/>
        </w:rPr>
        <w:t xml:space="preserve">, кадастровый номер: </w:t>
      </w:r>
      <w:r w:rsidRPr="007F1957">
        <w:rPr>
          <w:rFonts w:ascii="Times New Roman" w:hAnsi="Times New Roman"/>
          <w:b/>
          <w:bCs/>
          <w:szCs w:val="24"/>
          <w:lang w:val="ru-RU"/>
        </w:rPr>
        <w:t>50:21:0010222:72</w:t>
      </w:r>
      <w:r w:rsidRPr="007F1957">
        <w:rPr>
          <w:rFonts w:ascii="Times New Roman" w:hAnsi="Times New Roman"/>
          <w:bCs/>
          <w:szCs w:val="24"/>
          <w:lang w:val="ru-RU"/>
        </w:rPr>
        <w:t xml:space="preserve">, </w:t>
      </w:r>
      <w:r w:rsidRPr="007F1957">
        <w:rPr>
          <w:rFonts w:ascii="Times New Roman" w:hAnsi="Times New Roman"/>
          <w:szCs w:val="24"/>
          <w:lang w:val="ru-RU"/>
        </w:rPr>
        <w:t>площадь: 1 191,2 кв. м, назначение: нежилое, наименование: мастерские, количество этажей: 1, в том числе подземных 0, расположенное по адресу: Московская область, Ленинский район, г. Видное, ул. Донбасская, д. 89 (далее – «</w:t>
      </w:r>
      <w:r w:rsidRPr="007F1957">
        <w:rPr>
          <w:rFonts w:ascii="Times New Roman" w:hAnsi="Times New Roman"/>
          <w:b/>
          <w:lang w:val="ru-RU"/>
        </w:rPr>
        <w:t>Объект 8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35474AFB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нежилое здание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права: 50:21:0010222:72-50/128/2024-2, дата государственной регистрации права: 15.03.2024 года.</w:t>
      </w:r>
    </w:p>
    <w:p w14:paraId="0B143F4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Нежилое здание расположено на земельном участке, указанном в п. 1.1.4 Договора.</w:t>
      </w:r>
    </w:p>
    <w:p w14:paraId="22CB3957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нежилого здания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50:21:0010222:72-50/128/2024-3 от 15.03.2024 и следующих обременений:</w:t>
      </w:r>
    </w:p>
    <w:p w14:paraId="69639632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нежилое здание передано в краткосрочную аренду АО «ЦДС» по договору аренды от 01.10.2018 № 119-1/2018</w:t>
      </w:r>
      <w:r w:rsidRPr="007F1957">
        <w:rPr>
          <w:rFonts w:ascii="Times New Roman" w:hAnsi="Times New Roman"/>
          <w:b/>
          <w:i/>
          <w:szCs w:val="24"/>
          <w:lang w:val="ru-RU"/>
        </w:rPr>
        <w:t>, 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до окончания срока действия договора не заявит о прекращении действия договора (количество перезаключений не ограничено)</w:t>
      </w:r>
      <w:r w:rsidRPr="007F1957">
        <w:rPr>
          <w:rFonts w:ascii="Times New Roman" w:hAnsi="Times New Roman"/>
          <w:szCs w:val="24"/>
          <w:lang w:val="ru-RU"/>
        </w:rPr>
        <w:t>;</w:t>
      </w:r>
    </w:p>
    <w:p w14:paraId="2C85E2F8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часть крыши здания</w:t>
      </w:r>
      <w:r w:rsidRPr="007F1957">
        <w:rPr>
          <w:rFonts w:ascii="Times New Roman" w:hAnsi="Times New Roman"/>
          <w:b/>
          <w:i/>
          <w:szCs w:val="24"/>
          <w:lang w:val="ru-RU"/>
        </w:rPr>
        <w:t xml:space="preserve"> площадью 8,5 кв. м</w:t>
      </w:r>
      <w:r w:rsidRPr="007F1957">
        <w:rPr>
          <w:rFonts w:ascii="Times New Roman" w:hAnsi="Times New Roman"/>
          <w:b/>
          <w:i/>
          <w:lang w:val="ru-RU"/>
        </w:rPr>
        <w:t xml:space="preserve"> передана ПАО «МТС» для размещения оборудования базовой станции подвижной радиотелефонной связи и антенн по договору </w:t>
      </w:r>
      <w:r w:rsidRPr="007F1957">
        <w:rPr>
          <w:rFonts w:ascii="Times New Roman" w:hAnsi="Times New Roman"/>
          <w:b/>
          <w:i/>
          <w:szCs w:val="24"/>
          <w:lang w:val="ru-RU"/>
        </w:rPr>
        <w:t xml:space="preserve">конструктивными элементами здания </w:t>
      </w:r>
      <w:r w:rsidRPr="007F1957">
        <w:rPr>
          <w:rFonts w:ascii="Times New Roman" w:hAnsi="Times New Roman"/>
          <w:b/>
          <w:i/>
          <w:color w:val="000000"/>
          <w:lang w:val="ru-RU"/>
        </w:rPr>
        <w:t>№</w:t>
      </w:r>
      <w:r w:rsidRPr="007F1957">
        <w:rPr>
          <w:rFonts w:ascii="Times New Roman" w:hAnsi="Times New Roman"/>
          <w:b/>
          <w:i/>
          <w:color w:val="000000"/>
        </w:rPr>
        <w:t>D</w:t>
      </w:r>
      <w:r w:rsidRPr="007F1957">
        <w:rPr>
          <w:rFonts w:ascii="Times New Roman" w:hAnsi="Times New Roman"/>
          <w:b/>
          <w:i/>
          <w:color w:val="000000"/>
          <w:lang w:val="ru-RU"/>
        </w:rPr>
        <w:t>140184087 от 01.04.2014</w:t>
      </w:r>
      <w:r w:rsidRPr="007F1957">
        <w:rPr>
          <w:rFonts w:ascii="Times New Roman" w:hAnsi="Times New Roman"/>
          <w:b/>
          <w:i/>
          <w:color w:val="000000"/>
          <w:szCs w:val="24"/>
          <w:lang w:val="ru-RU"/>
        </w:rPr>
        <w:t>, не подлежащему государственной регистрации</w:t>
      </w:r>
      <w:r w:rsidRPr="007F1957">
        <w:rPr>
          <w:rFonts w:ascii="Times New Roman" w:hAnsi="Times New Roman"/>
          <w:color w:val="000000"/>
          <w:szCs w:val="24"/>
          <w:lang w:val="ru-RU"/>
        </w:rPr>
        <w:t>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с 01.08.2013 на срок 364 (триста шестьдесят четыре) дня с условием, что договор считается перезаключенным каждый раз на тот же срок, на тех же </w:t>
      </w:r>
      <w:r w:rsidRPr="007F1957">
        <w:rPr>
          <w:rFonts w:ascii="Times New Roman" w:hAnsi="Times New Roman"/>
          <w:szCs w:val="24"/>
          <w:lang w:val="ru-RU" w:eastAsia="en-US"/>
        </w:rPr>
        <w:lastRenderedPageBreak/>
        <w:t>условиях, если ни одна из сторон за 3 (три) месяца до окончания срока его действия не направит письменное уведомление о расторжении договора.</w:t>
      </w:r>
    </w:p>
    <w:p w14:paraId="2760FFAA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1.1.9. </w:t>
      </w:r>
      <w:r w:rsidRPr="007F1957">
        <w:rPr>
          <w:rFonts w:ascii="Times New Roman" w:hAnsi="Times New Roman"/>
          <w:b/>
          <w:lang w:val="ru-RU"/>
        </w:rPr>
        <w:t>Здание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50:21:0000000:32183</w:t>
      </w:r>
      <w:r w:rsidRPr="007F1957">
        <w:rPr>
          <w:rFonts w:ascii="Times New Roman" w:hAnsi="Times New Roman"/>
          <w:szCs w:val="24"/>
          <w:lang w:val="ru-RU"/>
        </w:rPr>
        <w:t>, площадь: 182,2 кв. м, назначение: нежилое, наименование: нежилое здание, количество этажей: 1, в том числе подземных 0, расположенное по адресу: Московская область, Ленинский район, г. Видное, ул. Донбасская, д. 89 (далее – «</w:t>
      </w:r>
      <w:r w:rsidRPr="007F1957">
        <w:rPr>
          <w:rFonts w:ascii="Times New Roman" w:hAnsi="Times New Roman"/>
          <w:b/>
          <w:lang w:val="ru-RU"/>
        </w:rPr>
        <w:t>Объект 9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4F3CDFBE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нежилое здание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права: 50:21:0000000:32183-50/128/2024-2, дата государственной регистрации права: 15.03.2024 года.</w:t>
      </w:r>
    </w:p>
    <w:p w14:paraId="6D6064B2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Нежилое здание расположено на земельном участке, указанном в п. 1.1.4 Договора. </w:t>
      </w:r>
    </w:p>
    <w:p w14:paraId="013506C0" w14:textId="36FDC579" w:rsidR="007F1957" w:rsidRPr="007F1957" w:rsidRDefault="007F1957" w:rsidP="0006117B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нежилого здания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50:21:0000000:32183-50/128/2024-3 от 15</w:t>
      </w:r>
      <w:r w:rsidR="0006117B">
        <w:rPr>
          <w:rFonts w:ascii="Times New Roman" w:hAnsi="Times New Roman"/>
          <w:szCs w:val="24"/>
          <w:lang w:val="ru-RU"/>
        </w:rPr>
        <w:t>.03.2024 года.</w:t>
      </w:r>
    </w:p>
    <w:p w14:paraId="6A50991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1.1.10. </w:t>
      </w:r>
      <w:r w:rsidRPr="007F1957">
        <w:rPr>
          <w:rFonts w:ascii="Times New Roman" w:hAnsi="Times New Roman"/>
          <w:b/>
          <w:lang w:val="ru-RU"/>
        </w:rPr>
        <w:t>Здание</w:t>
      </w:r>
      <w:r w:rsidRPr="007F1957">
        <w:rPr>
          <w:rFonts w:ascii="Times New Roman" w:hAnsi="Times New Roman"/>
          <w:b/>
          <w:szCs w:val="24"/>
          <w:lang w:val="ru-RU"/>
        </w:rPr>
        <w:t>, кадастровый номер: 50:21:0010222:69</w:t>
      </w:r>
      <w:r w:rsidRPr="007F1957">
        <w:rPr>
          <w:rFonts w:ascii="Times New Roman" w:hAnsi="Times New Roman"/>
          <w:szCs w:val="24"/>
          <w:lang w:val="ru-RU"/>
        </w:rPr>
        <w:t>, площадь: 348,5 кв. м, назначение: нежилое, наименование: столярный цех, количество этажей: 1, в том числе подземных 0, расположенное по адресу: Московская область, Ленинский район, г. Видное, ул. Донбасская, д. 89 (далее – «</w:t>
      </w:r>
      <w:r w:rsidRPr="007F1957">
        <w:rPr>
          <w:rFonts w:ascii="Times New Roman" w:hAnsi="Times New Roman"/>
          <w:b/>
          <w:lang w:val="ru-RU"/>
        </w:rPr>
        <w:t>Объект 10</w:t>
      </w:r>
      <w:r w:rsidRPr="007F1957">
        <w:rPr>
          <w:rFonts w:ascii="Times New Roman" w:hAnsi="Times New Roman"/>
          <w:szCs w:val="24"/>
          <w:lang w:val="ru-RU"/>
        </w:rPr>
        <w:t>»).</w:t>
      </w:r>
    </w:p>
    <w:p w14:paraId="310CE63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Указанное нежилое здание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50/452-н/50-2024-1-245, номер государственной регистрации права: 50:21:0010222:69-50/128/2024-2, дата государственной регистрации права: 15.03.2024 года.</w:t>
      </w:r>
    </w:p>
    <w:p w14:paraId="56E7898A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Нежилое здание расположено на земельном участке, указанном в п. 1.1.4 Договора.  </w:t>
      </w:r>
    </w:p>
    <w:p w14:paraId="0B9465A0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В отношении указанного нежилого здания отсутствуют ограничения прав и обременения объекта недвижимости, за исключением доверительного управления в пользу АО «ААА Управление Капиталом», о чем в Едином государственном реестре недвижимости сделана запись регистрации № 50:21:0010222:69-50/128/2024-3 от 15.03.2024 и следующих обременений:</w:t>
      </w:r>
    </w:p>
    <w:p w14:paraId="570B7394" w14:textId="77777777" w:rsidR="007F1957" w:rsidRPr="007F1957" w:rsidRDefault="007F1957" w:rsidP="007F1957">
      <w:pPr>
        <w:keepNext/>
        <w:spacing w:line="280" w:lineRule="exact"/>
        <w:ind w:firstLine="567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>нежилое здание передано в краткосрочную аренду АО «ЦДС» по договору аренды от 01.10.2018 № 119-1/2018</w:t>
      </w:r>
      <w:r w:rsidRPr="007F1957">
        <w:rPr>
          <w:rFonts w:ascii="Times New Roman" w:hAnsi="Times New Roman"/>
          <w:b/>
          <w:i/>
          <w:szCs w:val="24"/>
          <w:lang w:val="ru-RU"/>
        </w:rPr>
        <w:t>, 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/>
        </w:rPr>
        <w:t>,</w:t>
      </w:r>
      <w:r w:rsidRPr="007F1957">
        <w:rPr>
          <w:rFonts w:ascii="Times New Roman" w:hAnsi="Times New Roman"/>
          <w:szCs w:val="24"/>
          <w:lang w:val="ru-RU" w:eastAsia="en-US"/>
        </w:rPr>
        <w:t xml:space="preserve"> на срок до 31.12.2024 с условием, что договор считается пролонгированным на 11 (одиннадцать) месяцев, если ни одна из сторон за 30 (тридцать) дней до окончания срока действия договора не заявит о прекращении действия договора (количество перезаключений не ограничено).</w:t>
      </w:r>
    </w:p>
    <w:p w14:paraId="6D5DE767" w14:textId="77777777" w:rsidR="007F1957" w:rsidRPr="007F1957" w:rsidRDefault="007F1957" w:rsidP="007F1957">
      <w:pPr>
        <w:keepNext/>
        <w:numPr>
          <w:ilvl w:val="1"/>
          <w:numId w:val="12"/>
        </w:numPr>
        <w:tabs>
          <w:tab w:val="left" w:pos="1134"/>
        </w:tabs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Насколько известно Продавцу на момент подписания Договора подлежащие передаче Покупателю на условиях Договора Объекты не проданы, не заложены, не переданы в уставный капитал каких-либо организаций, под арестом не состоят, не имеют иных обременений, включая аренду, субаренду и/или сервитут, и не являются предметом судебного спора, кроме указанных в Договоре. </w:t>
      </w:r>
    </w:p>
    <w:p w14:paraId="4683572C" w14:textId="77777777" w:rsidR="007F1957" w:rsidRPr="007F1957" w:rsidRDefault="007F1957" w:rsidP="007F1957">
      <w:pPr>
        <w:keepNext/>
        <w:numPr>
          <w:ilvl w:val="1"/>
          <w:numId w:val="12"/>
        </w:numPr>
        <w:shd w:val="clear" w:color="auto" w:fill="FFFFFF"/>
        <w:tabs>
          <w:tab w:val="left" w:pos="1134"/>
        </w:tabs>
        <w:suppressAutoHyphens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 Покупатель подтверждает, что на дату подписания Договора он осмотрел Объекты и проверил их состояние (в том числе техническое). Покупатель подтверждает, что имел возможность привлечь квалифицированных технических специалистов для осмотра всех Объектов, включая земельные участки. Покупатель не имеет претензий к Объектам, их </w:t>
      </w:r>
      <w:r w:rsidRPr="007F1957">
        <w:rPr>
          <w:rFonts w:ascii="Times New Roman" w:eastAsia="Times New Roman" w:hAnsi="Times New Roman"/>
          <w:szCs w:val="24"/>
          <w:lang w:val="ru-RU"/>
        </w:rPr>
        <w:lastRenderedPageBreak/>
        <w:t>внешнему виду, состоянию и характеристикам, в том числе в связи с возможным наличием явных или скрытых недостатков Объектов.</w:t>
      </w:r>
    </w:p>
    <w:p w14:paraId="37B41D75" w14:textId="77777777" w:rsidR="007F1957" w:rsidRPr="007F1957" w:rsidRDefault="007F1957" w:rsidP="007F1957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подтверждает, что Продавец предоставил Покупателю возможность произвести все необходимые измерения (замеры, обмеры) площадей Объектов, в том числе с привлечением квалифицированных технических специалистов и использованием необходимых технических средств, сверить результаты выполненных измерений со сведениями о площади, указанными в Договоре и Едином государственном реестре недвижимости и претензий к Продавцу относительно площади, планировки Объектов Покупатель не имеет.</w:t>
      </w:r>
    </w:p>
    <w:p w14:paraId="13DAEF9E" w14:textId="77777777" w:rsidR="007F1957" w:rsidRPr="007F1957" w:rsidRDefault="007F1957" w:rsidP="007F1957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Объекты передаются в фактически существующем состоянии (в состоянии «как есть» на день заключения Договора) с учетом всех дефектов, неисправностей, которые были оговорены Продавцом или стали (или должны были стать) известны Покупателю по результатам осмотра Объектов. </w:t>
      </w:r>
    </w:p>
    <w:p w14:paraId="51273945" w14:textId="77777777" w:rsidR="007F1957" w:rsidRPr="007F1957" w:rsidRDefault="007F1957" w:rsidP="007F1957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Стороны соглашаются, что на дату подписания Договора Покупатель располагает всей необходимой ему необходимой и достаточной информацией об Объектах,</w:t>
      </w:r>
      <w:r w:rsidRPr="007F1957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действует добровольно, полностью осознавая правовые последствия сделки, и каких-либо претензий к Продавцу в связи с этим не имеет и что </w:t>
      </w:r>
      <w:r w:rsidRPr="007F1957">
        <w:rPr>
          <w:rFonts w:ascii="Times New Roman" w:eastAsia="Times New Roman" w:hAnsi="Times New Roman"/>
          <w:lang w:val="ru-RU"/>
        </w:rPr>
        <w:t>никакие документы (технические паспорта, поэтажные планы, экспликации и т.д.), кроме договоров аренды, не подлежащих государственной регистрации, указанных в Приложении № 3 к Договору, в отношении Объектов не передаются Продавцом Покупателю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68CCE0BC" w14:textId="77777777" w:rsidR="007F1957" w:rsidRPr="007F1957" w:rsidRDefault="007F1957" w:rsidP="007F1957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Покупатель подтверждает, что он удовлетворен качественным и техническим состоянием Объектов, указанных в </w:t>
      </w:r>
      <w:proofErr w:type="spellStart"/>
      <w:r w:rsidRPr="007F1957">
        <w:rPr>
          <w:rFonts w:ascii="Times New Roman" w:eastAsia="Times New Roman" w:hAnsi="Times New Roman"/>
          <w:szCs w:val="24"/>
          <w:lang w:val="ru-RU"/>
        </w:rPr>
        <w:t>пп</w:t>
      </w:r>
      <w:proofErr w:type="spellEnd"/>
      <w:r w:rsidRPr="007F1957">
        <w:rPr>
          <w:rFonts w:ascii="Times New Roman" w:eastAsia="Times New Roman" w:hAnsi="Times New Roman"/>
          <w:szCs w:val="24"/>
          <w:lang w:val="ru-RU"/>
        </w:rPr>
        <w:t xml:space="preserve">. 1.1.1 – 1.1.10 Договора,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или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имел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возможность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провести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необходимые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технические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юридические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проверки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экспертизы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том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числе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привлечением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квалифицированных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технических и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юридических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консультантов</w:t>
      </w:r>
      <w:r w:rsidRPr="007F1957">
        <w:rPr>
          <w:rFonts w:ascii="Times New Roman" w:eastAsia="Times New Roman" w:hAnsi="Times New Roman"/>
          <w:szCs w:val="24"/>
          <w:lang w:val="ru-RU"/>
        </w:rPr>
        <w:t>,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 xml:space="preserve"> замечаний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претензий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состоянию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Объектов,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правам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них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имеет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16D66FE1" w14:textId="77777777" w:rsidR="007F1957" w:rsidRPr="007F1957" w:rsidRDefault="007F1957" w:rsidP="007F1957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 w:val="22"/>
          <w:szCs w:val="22"/>
          <w:lang w:val="ru-RU" w:eastAsia="en-US"/>
        </w:rPr>
      </w:pPr>
      <w:r w:rsidRPr="007F1957">
        <w:rPr>
          <w:rFonts w:ascii="Times New Roman" w:eastAsia="Times New Roman" w:hAnsi="Times New Roman"/>
          <w:szCs w:val="22"/>
          <w:lang w:val="ru-RU" w:eastAsia="en-US"/>
        </w:rPr>
        <w:t xml:space="preserve">Принимая во внимание, что Объекты передаются Покупателю в фактически существующем состоянии («как есть»), никакие из положений Договора не могут быть истолкованы как возлагающие на Продавца какие-либо гарантийные обязательства или обязательства по выполнению работ, финансированию или возмещению расходов Покупателя по выполнению Покупателем консервации, рекультивации, демонтажу или монтажу, озеленению, благоустройству, любых ремонтных или иных работ, а также мероприятий по устранению недостатков Объектов. </w:t>
      </w:r>
    </w:p>
    <w:p w14:paraId="3B8ECD93" w14:textId="77777777" w:rsidR="007F1957" w:rsidRPr="007F1957" w:rsidRDefault="007F1957" w:rsidP="007F1957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Любые недостатки Объектов, обстоятельства, которые по мнению Покупателя могут повлечь утрату прав на него, выявленные как до, так и после заключения Договора, включая скрытые недостатки, которые не могли быть выявлены в ходе осмотра Объектов Покупателем до даты заключения Договора, не являются основанием для расторжения Договора, предъявления Покупателем требований и/или претензий, связанных с качеством Объектов, в том числе требований об устранении недостатков, пропорциональном уменьшении покупной цены, возмещении расходов на устранение недостатков, замене Объектов, возмещении убытков (включая упущенную выгоду).</w:t>
      </w:r>
    </w:p>
    <w:p w14:paraId="70715B23" w14:textId="77777777" w:rsidR="007F1957" w:rsidRPr="007F1957" w:rsidRDefault="007F1957" w:rsidP="007F1957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Цена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порядок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расчетов</w:t>
      </w:r>
      <w:proofErr w:type="spellEnd"/>
    </w:p>
    <w:p w14:paraId="47C24CA5" w14:textId="77777777" w:rsidR="007F1957" w:rsidRPr="009F44CB" w:rsidRDefault="007F1957" w:rsidP="007F1957">
      <w:pPr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Цена Объектов, указанных в </w:t>
      </w:r>
      <w:proofErr w:type="spellStart"/>
      <w:r w:rsidRPr="007F1957">
        <w:rPr>
          <w:rFonts w:ascii="Times New Roman" w:hAnsi="Times New Roman"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szCs w:val="24"/>
          <w:lang w:val="ru-RU"/>
        </w:rPr>
        <w:t>. 1.1.1 – 1.1.4 Договора, определенная по итогам аукциона (</w:t>
      </w:r>
      <w:r w:rsidRPr="007F1957">
        <w:rPr>
          <w:rFonts w:ascii="Times New Roman" w:hAnsi="Times New Roman"/>
          <w:color w:val="000000" w:themeColor="text1"/>
          <w:szCs w:val="24"/>
          <w:lang w:val="ru-RU"/>
        </w:rPr>
        <w:t>Протокол о результатах торгов № __________ от ____________</w:t>
      </w:r>
      <w:r w:rsidRPr="007F1957">
        <w:rPr>
          <w:rFonts w:ascii="Times New Roman" w:hAnsi="Times New Roman"/>
          <w:szCs w:val="24"/>
          <w:lang w:val="ru-RU"/>
        </w:rPr>
        <w:t xml:space="preserve">), составляет _________________ (____________________) рублей, НДС не облагается согласно подп. 6 п. 2 ст. 146 НК РФ. Цена Объектов, указанных в </w:t>
      </w:r>
      <w:proofErr w:type="spellStart"/>
      <w:r w:rsidRPr="007F1957">
        <w:rPr>
          <w:rFonts w:ascii="Times New Roman" w:hAnsi="Times New Roman"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szCs w:val="24"/>
          <w:lang w:val="ru-RU"/>
        </w:rPr>
        <w:t>. 1.1.5 – 1.1.10 Договора, определенная по итогам аукциона (</w:t>
      </w:r>
      <w:r w:rsidRPr="007F1957">
        <w:rPr>
          <w:rFonts w:ascii="Times New Roman" w:hAnsi="Times New Roman"/>
          <w:color w:val="000000" w:themeColor="text1"/>
          <w:szCs w:val="24"/>
          <w:lang w:val="ru-RU"/>
        </w:rPr>
        <w:t>Протокол о результатах торгов № __________ от ____________</w:t>
      </w:r>
      <w:r w:rsidRPr="007F1957">
        <w:rPr>
          <w:rFonts w:ascii="Times New Roman" w:hAnsi="Times New Roman"/>
          <w:szCs w:val="24"/>
          <w:lang w:val="ru-RU"/>
        </w:rPr>
        <w:t xml:space="preserve">), составляет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 xml:space="preserve"> по ставке, установленной законодательством Российской Федерации о налогах и сборах.</w:t>
      </w:r>
    </w:p>
    <w:p w14:paraId="04032465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left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Цена каждого Объекта, указанного в </w:t>
      </w:r>
      <w:proofErr w:type="spellStart"/>
      <w:r w:rsidRPr="00F8573C">
        <w:rPr>
          <w:rFonts w:ascii="Times New Roman" w:hAnsi="Times New Roman"/>
          <w:szCs w:val="24"/>
          <w:lang w:val="ru-RU"/>
        </w:rPr>
        <w:t>пп</w:t>
      </w:r>
      <w:proofErr w:type="spellEnd"/>
      <w:r w:rsidRPr="00F8573C">
        <w:rPr>
          <w:rFonts w:ascii="Times New Roman" w:hAnsi="Times New Roman"/>
          <w:szCs w:val="24"/>
          <w:lang w:val="ru-RU"/>
        </w:rPr>
        <w:t>. 1.1.1 – 1.1.10 Договора, составляет:</w:t>
      </w:r>
    </w:p>
    <w:p w14:paraId="0797F0FD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2.1.1 </w:t>
      </w:r>
      <w:r w:rsidRPr="00F8573C">
        <w:rPr>
          <w:rFonts w:ascii="Times New Roman" w:hAnsi="Times New Roman"/>
          <w:b/>
          <w:lang w:val="ru-RU"/>
        </w:rPr>
        <w:t>Цена Объекта 1</w:t>
      </w:r>
      <w:r w:rsidRPr="00F8573C">
        <w:rPr>
          <w:rFonts w:ascii="Times New Roman" w:hAnsi="Times New Roman"/>
          <w:szCs w:val="24"/>
          <w:lang w:val="ru-RU"/>
        </w:rPr>
        <w:t xml:space="preserve"> – _________________ (____________________) рублей, НДС не облагается;</w:t>
      </w:r>
    </w:p>
    <w:p w14:paraId="6B04D986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2.1.2. </w:t>
      </w:r>
      <w:r w:rsidRPr="00F8573C">
        <w:rPr>
          <w:rFonts w:ascii="Times New Roman" w:hAnsi="Times New Roman"/>
          <w:b/>
          <w:lang w:val="ru-RU"/>
        </w:rPr>
        <w:t>Цена Объекта 2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НДС не облагается;</w:t>
      </w:r>
    </w:p>
    <w:p w14:paraId="3419CBB0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2.1.3. </w:t>
      </w:r>
      <w:r w:rsidRPr="00F8573C">
        <w:rPr>
          <w:rFonts w:ascii="Times New Roman" w:hAnsi="Times New Roman"/>
          <w:b/>
          <w:lang w:val="ru-RU"/>
        </w:rPr>
        <w:t>Цена Объекта 3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НДС не облагается;</w:t>
      </w:r>
    </w:p>
    <w:p w14:paraId="5CA7E8E4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lastRenderedPageBreak/>
        <w:t xml:space="preserve">2.1.4. </w:t>
      </w:r>
      <w:r w:rsidRPr="00F8573C">
        <w:rPr>
          <w:rFonts w:ascii="Times New Roman" w:hAnsi="Times New Roman"/>
          <w:b/>
          <w:lang w:val="ru-RU"/>
        </w:rPr>
        <w:t>Цена Объекта 4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НДС не облагается;</w:t>
      </w:r>
    </w:p>
    <w:p w14:paraId="309E5762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2.1.5. </w:t>
      </w:r>
      <w:r w:rsidRPr="00F8573C">
        <w:rPr>
          <w:rFonts w:ascii="Times New Roman" w:hAnsi="Times New Roman"/>
          <w:b/>
          <w:lang w:val="ru-RU"/>
        </w:rPr>
        <w:t>Цена Объекта 5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;</w:t>
      </w:r>
    </w:p>
    <w:p w14:paraId="458B1B4D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2.1.6. </w:t>
      </w:r>
      <w:r w:rsidRPr="00F8573C">
        <w:rPr>
          <w:rFonts w:ascii="Times New Roman" w:hAnsi="Times New Roman"/>
          <w:b/>
          <w:lang w:val="ru-RU"/>
        </w:rPr>
        <w:t>Цена Объекта 6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;</w:t>
      </w:r>
    </w:p>
    <w:p w14:paraId="04A32481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2.1.7. </w:t>
      </w:r>
      <w:r w:rsidRPr="00F8573C">
        <w:rPr>
          <w:rFonts w:ascii="Times New Roman" w:hAnsi="Times New Roman"/>
          <w:b/>
          <w:lang w:val="ru-RU"/>
        </w:rPr>
        <w:t>Цена Объекта 7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;</w:t>
      </w:r>
    </w:p>
    <w:p w14:paraId="01BC1FF1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2.1.8. </w:t>
      </w:r>
      <w:r w:rsidRPr="00F8573C">
        <w:rPr>
          <w:rFonts w:ascii="Times New Roman" w:hAnsi="Times New Roman"/>
          <w:b/>
          <w:lang w:val="ru-RU"/>
        </w:rPr>
        <w:t>Цена Объекта 8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;</w:t>
      </w:r>
    </w:p>
    <w:p w14:paraId="29220112" w14:textId="77777777" w:rsidR="007F1957" w:rsidRPr="00F8573C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2.1.9. </w:t>
      </w:r>
      <w:r w:rsidRPr="00F8573C">
        <w:rPr>
          <w:rFonts w:ascii="Times New Roman" w:hAnsi="Times New Roman"/>
          <w:b/>
          <w:lang w:val="ru-RU"/>
        </w:rPr>
        <w:t>Цена Объекта 9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;</w:t>
      </w:r>
    </w:p>
    <w:p w14:paraId="188FE2F0" w14:textId="77777777" w:rsidR="007F1957" w:rsidRPr="007F1957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8573C">
        <w:rPr>
          <w:rFonts w:ascii="Times New Roman" w:hAnsi="Times New Roman"/>
          <w:szCs w:val="24"/>
          <w:lang w:val="ru-RU"/>
        </w:rPr>
        <w:t xml:space="preserve">2.1.10. </w:t>
      </w:r>
      <w:r w:rsidRPr="00F8573C">
        <w:rPr>
          <w:rFonts w:ascii="Times New Roman" w:hAnsi="Times New Roman"/>
          <w:b/>
          <w:lang w:val="ru-RU"/>
        </w:rPr>
        <w:t>Цена Объекта 10</w:t>
      </w:r>
      <w:r w:rsidRPr="00F8573C">
        <w:rPr>
          <w:rFonts w:ascii="Times New Roman" w:hAnsi="Times New Roman"/>
          <w:szCs w:val="24"/>
          <w:lang w:val="ru-RU"/>
        </w:rPr>
        <w:t xml:space="preserve"> </w:t>
      </w:r>
      <w:r w:rsidRPr="00F8573C">
        <w:rPr>
          <w:rFonts w:ascii="Times New Roman" w:hAnsi="Times New Roman" w:hint="eastAsia"/>
          <w:szCs w:val="24"/>
          <w:lang w:val="ru-RU"/>
        </w:rPr>
        <w:t>–</w:t>
      </w:r>
      <w:r w:rsidRPr="00F8573C">
        <w:rPr>
          <w:rFonts w:ascii="Times New Roman" w:hAnsi="Times New Roman"/>
          <w:szCs w:val="24"/>
          <w:lang w:val="ru-RU"/>
        </w:rPr>
        <w:t xml:space="preserve"> _________________ (____________________) рублей, </w:t>
      </w:r>
      <w:r w:rsidRPr="00F8573C">
        <w:rPr>
          <w:rFonts w:ascii="Times New Roman" w:hAnsi="Times New Roman"/>
          <w:lang w:val="ru-RU"/>
        </w:rPr>
        <w:t>в том числе НДС</w:t>
      </w:r>
      <w:r w:rsidRPr="00F8573C">
        <w:rPr>
          <w:rFonts w:ascii="Times New Roman" w:hAnsi="Times New Roman"/>
          <w:szCs w:val="24"/>
          <w:lang w:val="ru-RU"/>
        </w:rPr>
        <w:t>.</w:t>
      </w:r>
      <w:r w:rsidRPr="007F1957">
        <w:rPr>
          <w:rFonts w:ascii="Times New Roman" w:hAnsi="Times New Roman"/>
          <w:szCs w:val="24"/>
          <w:lang w:val="ru-RU"/>
        </w:rPr>
        <w:t xml:space="preserve"> </w:t>
      </w:r>
    </w:p>
    <w:p w14:paraId="6301E209" w14:textId="77777777" w:rsidR="007F1957" w:rsidRPr="007F1957" w:rsidRDefault="007F1957" w:rsidP="007F1957">
      <w:pPr>
        <w:keepNext/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Покупателем был внесен задаток в сумме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30 000 000 (Тридцать миллионов)</w:t>
      </w:r>
      <w:r w:rsidRPr="007F1957">
        <w:rPr>
          <w:rFonts w:ascii="Times New Roman" w:eastAsia="Times New Roman" w:hAnsi="Times New Roman"/>
          <w:b/>
          <w:lang w:val="ru-RU"/>
        </w:rPr>
        <w:t xml:space="preserve"> рублей </w:t>
      </w:r>
      <w:r w:rsidRPr="007F1957">
        <w:rPr>
          <w:rFonts w:ascii="Times New Roman" w:eastAsia="Times New Roman" w:hAnsi="Times New Roman"/>
          <w:szCs w:val="24"/>
          <w:lang w:val="ru-RU"/>
        </w:rPr>
        <w:t>(далее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Задаток</w:t>
      </w:r>
      <w:r w:rsidRPr="007F1957">
        <w:rPr>
          <w:rFonts w:ascii="Times New Roman" w:eastAsia="Times New Roman" w:hAnsi="Times New Roman"/>
          <w:szCs w:val="24"/>
          <w:lang w:val="ru-RU"/>
        </w:rPr>
        <w:t>»), в том числе НДС по ставке, установленной законодательством Российской Федерации о налогах и сборах, сумма которого засчитывается в счет исполнения Покупателем обязанности по уплате цены Объектов.</w:t>
      </w:r>
    </w:p>
    <w:p w14:paraId="5A494CBC" w14:textId="77777777" w:rsidR="007F1957" w:rsidRPr="007F1957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Сумма Задатка была перечислена Покупателем на расчетный счет АО «Российский аукционный дом» для участия в аукционе (что подтверждается платежным поручением от «__» _________ 20__ года № ________) и подлежит дальнейшему перечислению на счет Продавца, указанный в разделе 8 Договора, в течение 5 (пяти) рабочих дней с даты уведомления организатора торгов о заключении Договора.</w:t>
      </w:r>
    </w:p>
    <w:p w14:paraId="49119D7D" w14:textId="77777777" w:rsidR="007F1957" w:rsidRPr="007F1957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Оплата цены Объектов по Договору производятся следующим образом: </w:t>
      </w:r>
    </w:p>
    <w:p w14:paraId="43D3B268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Часть цены Объектов в размере </w:t>
      </w:r>
      <w:r w:rsidRPr="007F1957">
        <w:rPr>
          <w:rFonts w:ascii="Times New Roman" w:eastAsia="Times New Roman" w:hAnsi="Times New Roman"/>
          <w:b/>
          <w:lang w:val="ru-RU"/>
        </w:rPr>
        <w:t>30 000 000 (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Т</w:t>
      </w:r>
      <w:r w:rsidRPr="007F1957">
        <w:rPr>
          <w:rFonts w:ascii="Times New Roman" w:eastAsia="Times New Roman" w:hAnsi="Times New Roman"/>
          <w:b/>
          <w:lang w:val="ru-RU"/>
        </w:rPr>
        <w:t>ридцать миллионов) рублей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в том числе НДС по ставке, установленной законодательством Российской Федерации о налогах и сборах, оплачивается Покупателем путем зачета суммы Задатка. Датой уплаты части цены в размере, предусмотренном настоящим п. 2.2.1 Договора, является дата поступления 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суммы Задатка на счет Продавца, указанный в разделе 8 Договора. </w:t>
      </w:r>
    </w:p>
    <w:p w14:paraId="2B700C22" w14:textId="77777777" w:rsidR="007F1957" w:rsidRPr="007F1957" w:rsidRDefault="007F1957" w:rsidP="007F1957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Зачет суммы Задатка осуществляется в счет оплаты стоимости всех Объектов пропорционально стоимости каждого Объекта в следующих размерах:</w:t>
      </w:r>
    </w:p>
    <w:p w14:paraId="048E51B7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 оплаты Объекта 1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1 455 136 (Один миллион четыреста пятьдесят пять тысяч сто тридцать шесть) рублей 09 копеек;</w:t>
      </w:r>
    </w:p>
    <w:p w14:paraId="62E19964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 оплаты Объекта 2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3 106 323 (Три миллиона сто шесть тысяч триста двадцать три) рубля 67 копеек;</w:t>
      </w:r>
    </w:p>
    <w:p w14:paraId="03C68F36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 оплаты Объекта 3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2 736 815 (Два миллиона семьсот тридцать шесть тысяч восемьсот пятнадцать) рублей 02 копейки;</w:t>
      </w:r>
    </w:p>
    <w:p w14:paraId="7370C416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 оплаты Объекта 4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12 820 132 (Двенадцать миллионов восемьсот двадцать тысяч сто тридцать два) рубля 63 копейки;</w:t>
      </w:r>
    </w:p>
    <w:p w14:paraId="481F660B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5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1 342 175 (Один миллион триста сорок две тысячи сто семьдесят пять) рублей 40 копеек, в том числе НДС по ставке, установленной законодательством Российской Федерации о налогах и сборах;</w:t>
      </w:r>
    </w:p>
    <w:p w14:paraId="779A9D1E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6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948 637 (Девятьсот сорок восемь тысяч шестьсот тридцать семь) рублей 90 копеек,</w:t>
      </w:r>
      <w:r w:rsidRPr="007F1957">
        <w:rPr>
          <w:rFonts w:eastAsia="Times New Roman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том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числе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НДС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ставке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установленной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законодательством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Российской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color w:val="000000" w:themeColor="text1"/>
          <w:szCs w:val="24"/>
          <w:lang w:val="ru-RU"/>
        </w:rPr>
        <w:t>Федерации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о налогах и сборах;</w:t>
      </w:r>
    </w:p>
    <w:p w14:paraId="018A8209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7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1 033 674 (Один миллион тридцать три тысячи шестьсот семьдесят четыре) рубля 83 копейки, в том числе НДС по ставке, установленной законодательством Российской Федерации о налогах и сборах;</w:t>
      </w:r>
    </w:p>
    <w:p w14:paraId="39AB49BE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8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3 960 660 (Три миллиона девятьсот шестьдесят тысяч шестьсот шестьдесят) рублей 40 копеек, в том числе НДС по ставке, установленной законодательством Российской Федерации о налогах и сборах;</w:t>
      </w:r>
    </w:p>
    <w:p w14:paraId="7B38D9E2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9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1 227 087 (Один миллион двести двадцать семь тысяч восемьдесят семь) рублей 52 копейки, в том числе НДС по ставке, установленной законодательством Российской Федерации о налогах и сборах;</w:t>
      </w:r>
    </w:p>
    <w:p w14:paraId="4F0BB2EE" w14:textId="77777777" w:rsidR="007F1957" w:rsidRPr="007F1957" w:rsidRDefault="007F1957" w:rsidP="007F1957">
      <w:pPr>
        <w:numPr>
          <w:ilvl w:val="0"/>
          <w:numId w:val="31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lastRenderedPageBreak/>
        <w:t>в счет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 xml:space="preserve"> оплаты</w:t>
      </w:r>
      <w:r w:rsidRPr="007F1957">
        <w:rPr>
          <w:rFonts w:ascii="Times New Roman" w:eastAsia="Times New Roman" w:hAnsi="Times New Roman"/>
          <w:b/>
          <w:color w:val="000000" w:themeColor="text1"/>
          <w:lang w:val="ru-RU"/>
        </w:rPr>
        <w:t xml:space="preserve"> Объекта 10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: 1 369 356 (Один миллион триста шестьдесят девять тысяч триста пятьдесят шесть) рублей 54 копейки, в том числе НДС по ставке, установленной законодательством Российской Федерации о налогах и сборах.</w:t>
      </w:r>
    </w:p>
    <w:p w14:paraId="0EDC29CF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Оставшаяся часть цены Объектов в размере 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_________________ (_____________) рублей, в том числе НДС по ставке, установленной законодательством Российской Федерации о налогах и сборах, 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оплачивается с использованием безотзывного покрытого (депонированного) аккредитива (далее – «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>Аккредитив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»), открытого Покупателем на условиях, указанных в п. 2.3 Договора. Датой уплаты части цены в размере, предусмотренном настоящим п. 2.2.2 Договора, является дата поступления соответствующей суммы на счет Продавца, указанный в разделе 8 Договора.</w:t>
      </w:r>
    </w:p>
    <w:p w14:paraId="2F3C9968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 целях исполнения обязательств Покупателя по оплате оставшейся части цены Объектов, указанной в п. 2.2.2 Договора, Покупатель обязуется в срок не позднее 5 (пяти) рабочих дней с даты получения уведомления от Продавца о подписании Договора открыть Аккредитив в пользу Продавца на следующих условиях:</w:t>
      </w:r>
    </w:p>
    <w:p w14:paraId="42D5EEE4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Сумма</w:t>
      </w:r>
      <w:r w:rsidRPr="007F1957">
        <w:rPr>
          <w:rFonts w:eastAsia="Times New Roman"/>
          <w:lang w:val="ru-RU"/>
        </w:rPr>
        <w:t xml:space="preserve"> </w:t>
      </w:r>
      <w:r w:rsidRPr="007F1957">
        <w:rPr>
          <w:rFonts w:eastAsia="Times New Roman" w:hint="eastAsia"/>
          <w:lang w:val="ru-RU"/>
        </w:rPr>
        <w:t>Аккредитива</w:t>
      </w:r>
      <w:r w:rsidRPr="007F1957">
        <w:rPr>
          <w:rFonts w:eastAsia="Times New Roman"/>
          <w:lang w:val="ru-RU"/>
        </w:rPr>
        <w:t>: [</w:t>
      </w:r>
      <w:r w:rsidRPr="007F1957">
        <w:rPr>
          <w:rFonts w:eastAsia="Times New Roman" w:hint="eastAsia"/>
          <w:i/>
          <w:lang w:val="ru-RU"/>
        </w:rPr>
        <w:t>указать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сумму</w:t>
      </w:r>
      <w:r w:rsidRPr="007F1957">
        <w:rPr>
          <w:rFonts w:eastAsia="Times New Roman"/>
          <w:i/>
          <w:lang w:val="ru-RU"/>
        </w:rPr>
        <w:t>,</w:t>
      </w:r>
      <w:r w:rsidRPr="007F1957">
        <w:rPr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определенную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по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итогам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аукциона</w:t>
      </w:r>
      <w:r w:rsidRPr="007F1957">
        <w:rPr>
          <w:rFonts w:eastAsia="Times New Roman"/>
          <w:i/>
          <w:lang w:val="ru-RU"/>
        </w:rPr>
        <w:t xml:space="preserve">, </w:t>
      </w:r>
      <w:r w:rsidRPr="007F1957">
        <w:rPr>
          <w:rFonts w:eastAsia="Times New Roman" w:hint="eastAsia"/>
          <w:i/>
          <w:lang w:val="ru-RU"/>
        </w:rPr>
        <w:t>без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учета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суммы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Задатка</w:t>
      </w:r>
      <w:r w:rsidRPr="007F1957">
        <w:rPr>
          <w:rFonts w:eastAsia="Times New Roman"/>
          <w:i/>
          <w:lang w:val="ru-RU"/>
        </w:rPr>
        <w:t xml:space="preserve"> (</w:t>
      </w:r>
      <w:r w:rsidRPr="007F1957">
        <w:rPr>
          <w:rFonts w:eastAsia="Times New Roman" w:hint="eastAsia"/>
          <w:i/>
          <w:lang w:val="ru-RU"/>
        </w:rPr>
        <w:t>оставшуюся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часть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цены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Объектов</w:t>
      </w:r>
      <w:r w:rsidRPr="007F1957">
        <w:rPr>
          <w:rFonts w:eastAsia="Times New Roman"/>
          <w:i/>
          <w:lang w:val="ru-RU"/>
        </w:rPr>
        <w:t>)</w:t>
      </w:r>
      <w:r w:rsidRPr="007F1957">
        <w:rPr>
          <w:rFonts w:eastAsia="Times New Roman"/>
          <w:lang w:val="ru-RU"/>
        </w:rPr>
        <w:t>]</w:t>
      </w:r>
    </w:p>
    <w:p w14:paraId="243A7EF1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Банк</w:t>
      </w:r>
      <w:r w:rsidRPr="007F1957">
        <w:rPr>
          <w:rFonts w:eastAsia="Times New Roman"/>
          <w:lang w:val="ru-RU"/>
        </w:rPr>
        <w:t xml:space="preserve">-эмитент: «Газпромбанк» (Акционерное общество) (Банк ГПБ (АО)) или Публичное акционерное общество Сбербанк (ПАО Сбербанк) или Акционерное общество «Альфа-Банк» (АО «Альфа-Банк»); </w:t>
      </w:r>
    </w:p>
    <w:p w14:paraId="73249C6B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Исполняющий</w:t>
      </w:r>
      <w:r w:rsidRPr="007F1957">
        <w:rPr>
          <w:rFonts w:eastAsia="Times New Roman"/>
          <w:lang w:val="ru-RU"/>
        </w:rPr>
        <w:t xml:space="preserve"> банк: «Газпромбанк» (Акционерное общество) (Банк ГПБ (АО)) или Публичное акционерное общество Сбербанк (ПАО Сбербанк) или Акционерное общество «Альфа-Банк» (АО «Альфа-Банк»);</w:t>
      </w:r>
    </w:p>
    <w:p w14:paraId="5E91AFE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Плательщик</w:t>
      </w:r>
      <w:r w:rsidRPr="007F1957">
        <w:rPr>
          <w:rFonts w:eastAsia="Times New Roman"/>
        </w:rPr>
        <w:t>: [</w:t>
      </w:r>
      <w:proofErr w:type="spellStart"/>
      <w:r w:rsidRPr="007F1957">
        <w:rPr>
          <w:rFonts w:eastAsia="Times New Roman"/>
          <w:i/>
        </w:rPr>
        <w:t>указать</w:t>
      </w:r>
      <w:proofErr w:type="spellEnd"/>
      <w:r w:rsidRPr="007F1957">
        <w:rPr>
          <w:rFonts w:eastAsia="Times New Roman"/>
          <w:i/>
        </w:rPr>
        <w:t xml:space="preserve"> </w:t>
      </w:r>
      <w:proofErr w:type="spellStart"/>
      <w:r w:rsidRPr="007F1957">
        <w:rPr>
          <w:rFonts w:eastAsia="Times New Roman"/>
          <w:i/>
        </w:rPr>
        <w:t>наименование</w:t>
      </w:r>
      <w:proofErr w:type="spellEnd"/>
      <w:r w:rsidRPr="007F1957">
        <w:rPr>
          <w:rFonts w:eastAsia="Times New Roman"/>
        </w:rPr>
        <w:t xml:space="preserve">]; </w:t>
      </w:r>
    </w:p>
    <w:p w14:paraId="161614A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proofErr w:type="spellStart"/>
      <w:r w:rsidRPr="007F1957">
        <w:rPr>
          <w:rFonts w:eastAsia="Times New Roman"/>
        </w:rPr>
        <w:t>Счет</w:t>
      </w:r>
      <w:proofErr w:type="spellEnd"/>
      <w:r w:rsidRPr="007F1957">
        <w:rPr>
          <w:rFonts w:eastAsia="Times New Roman"/>
        </w:rPr>
        <w:t xml:space="preserve"> </w:t>
      </w:r>
      <w:proofErr w:type="spellStart"/>
      <w:r w:rsidRPr="007F1957">
        <w:rPr>
          <w:rFonts w:eastAsia="Times New Roman"/>
        </w:rPr>
        <w:t>плательщика</w:t>
      </w:r>
      <w:proofErr w:type="spellEnd"/>
      <w:r w:rsidRPr="007F1957">
        <w:rPr>
          <w:rFonts w:eastAsia="Times New Roman"/>
        </w:rPr>
        <w:t>:</w:t>
      </w:r>
      <w:r w:rsidRPr="007F1957">
        <w:t xml:space="preserve"> </w:t>
      </w:r>
      <w:r w:rsidRPr="007F1957">
        <w:rPr>
          <w:rFonts w:eastAsia="Times New Roman"/>
        </w:rPr>
        <w:t>[</w:t>
      </w:r>
      <w:proofErr w:type="spellStart"/>
      <w:r w:rsidRPr="007F1957">
        <w:rPr>
          <w:rFonts w:eastAsia="Times New Roman"/>
          <w:i/>
        </w:rPr>
        <w:t>указать</w:t>
      </w:r>
      <w:proofErr w:type="spellEnd"/>
      <w:r w:rsidRPr="007F1957">
        <w:rPr>
          <w:rFonts w:eastAsia="Times New Roman"/>
        </w:rPr>
        <w:t>];</w:t>
      </w:r>
    </w:p>
    <w:p w14:paraId="6822F513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Получатель</w:t>
      </w:r>
      <w:r w:rsidRPr="007F1957">
        <w:rPr>
          <w:rFonts w:eastAsia="Times New Roman"/>
        </w:rPr>
        <w:t xml:space="preserve">: </w:t>
      </w:r>
      <w:proofErr w:type="spellStart"/>
      <w:r w:rsidRPr="007F1957">
        <w:rPr>
          <w:rFonts w:eastAsia="Times New Roman"/>
        </w:rPr>
        <w:t>Продавец</w:t>
      </w:r>
      <w:proofErr w:type="spellEnd"/>
      <w:r w:rsidRPr="007F1957">
        <w:rPr>
          <w:rFonts w:eastAsia="Times New Roman"/>
          <w:lang w:val="ru-RU"/>
        </w:rPr>
        <w:t>;</w:t>
      </w:r>
    </w:p>
    <w:p w14:paraId="2020D2C4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Счет</w:t>
      </w:r>
      <w:r w:rsidRPr="007F1957">
        <w:rPr>
          <w:rFonts w:eastAsia="Times New Roman"/>
          <w:lang w:val="ru-RU"/>
        </w:rPr>
        <w:t xml:space="preserve"> получателя: счет Продавца, указанный в разделе 8 Договора;</w:t>
      </w:r>
    </w:p>
    <w:p w14:paraId="26425C28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Вид</w:t>
      </w:r>
      <w:r w:rsidRPr="007F1957">
        <w:rPr>
          <w:rFonts w:eastAsia="Times New Roman"/>
          <w:lang w:val="ru-RU"/>
        </w:rPr>
        <w:t xml:space="preserve"> Аккредитива: безотзывный, покрытый (депонированный);</w:t>
      </w:r>
    </w:p>
    <w:p w14:paraId="5AD631C9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Срок</w:t>
      </w:r>
      <w:r w:rsidRPr="007F1957">
        <w:rPr>
          <w:rFonts w:eastAsia="Times New Roman"/>
          <w:lang w:val="ru-RU"/>
        </w:rPr>
        <w:t xml:space="preserve"> действия Аккредитива: 90 (девяносто) календарных дней с даты открытия Аккредитива;</w:t>
      </w:r>
    </w:p>
    <w:p w14:paraId="6640E241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извещения Получателя и Плательщика об открытии Аккредитива: [</w:t>
      </w:r>
      <w:r w:rsidRPr="007F1957">
        <w:rPr>
          <w:rFonts w:eastAsia="Times New Roman"/>
          <w:i/>
          <w:lang w:val="ru-RU"/>
        </w:rPr>
        <w:t>указать</w:t>
      </w:r>
      <w:r w:rsidRPr="007F1957">
        <w:rPr>
          <w:rFonts w:eastAsia="Times New Roman"/>
          <w:lang w:val="ru-RU"/>
        </w:rPr>
        <w:t>];</w:t>
      </w:r>
    </w:p>
    <w:p w14:paraId="6234C994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Частичные</w:t>
      </w:r>
      <w:r w:rsidRPr="007F1957">
        <w:rPr>
          <w:rFonts w:eastAsia="Times New Roman"/>
          <w:color w:val="000000" w:themeColor="text1"/>
          <w:lang w:val="ru-RU"/>
        </w:rPr>
        <w:t xml:space="preserve"> выплаты по Аккредитиву: не допускаются; </w:t>
      </w:r>
    </w:p>
    <w:p w14:paraId="1E26172C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Исполнение</w:t>
      </w:r>
      <w:r w:rsidRPr="007F1957">
        <w:rPr>
          <w:rFonts w:eastAsia="Times New Roman"/>
          <w:lang w:val="ru-RU"/>
        </w:rPr>
        <w:t xml:space="preserve"> Аккредитива третьему лицу: не разрешено;</w:t>
      </w:r>
    </w:p>
    <w:p w14:paraId="3653B5BF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Банковские</w:t>
      </w:r>
      <w:r w:rsidRPr="007F1957">
        <w:rPr>
          <w:rFonts w:eastAsia="Times New Roman"/>
          <w:color w:val="000000" w:themeColor="text1"/>
          <w:lang w:val="ru-RU"/>
        </w:rPr>
        <w:t xml:space="preserve"> комиссии и расходы по Аккредитиву за счет: </w:t>
      </w:r>
    </w:p>
    <w:p w14:paraId="44703428" w14:textId="77777777" w:rsidR="007F1957" w:rsidRPr="007F1957" w:rsidRDefault="007F1957" w:rsidP="007F1957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комиссии банка-эмитента – за счет Покупателя;</w:t>
      </w:r>
    </w:p>
    <w:p w14:paraId="1F8DBF38" w14:textId="77777777" w:rsidR="007F1957" w:rsidRPr="007F1957" w:rsidRDefault="007F1957" w:rsidP="007F1957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комиссии исполняющего банка – за счет Покупателя; </w:t>
      </w:r>
    </w:p>
    <w:p w14:paraId="1BED9546" w14:textId="77777777" w:rsidR="007F1957" w:rsidRPr="007F1957" w:rsidRDefault="007F1957" w:rsidP="007F1957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комиссии банка получателя – за счет Покупателя; </w:t>
      </w:r>
    </w:p>
    <w:p w14:paraId="04844E50" w14:textId="77777777" w:rsidR="007F1957" w:rsidRPr="007F1957" w:rsidRDefault="007F1957" w:rsidP="007F1957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иные расходы по Аккредитиву (при наличии) – за счет Покупателя. </w:t>
      </w:r>
    </w:p>
    <w:p w14:paraId="62BD0929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Документы</w:t>
      </w:r>
      <w:r w:rsidRPr="007F1957">
        <w:rPr>
          <w:rFonts w:eastAsia="Times New Roman"/>
          <w:lang w:val="ru-RU"/>
        </w:rPr>
        <w:t xml:space="preserve"> по Аккредитиву представляются исполняющему банку Продавцом в течение срока действия Аккредитива;</w:t>
      </w:r>
    </w:p>
    <w:p w14:paraId="09154948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Назначение</w:t>
      </w:r>
      <w:r w:rsidRPr="007F1957">
        <w:rPr>
          <w:rFonts w:eastAsia="Times New Roman"/>
          <w:lang w:val="ru-RU"/>
        </w:rPr>
        <w:t xml:space="preserve"> платежа: оплата цены по Договору купли-продажи </w:t>
      </w:r>
      <w:r w:rsidRPr="007F1957">
        <w:rPr>
          <w:rFonts w:eastAsia="Times New Roman"/>
          <w:color w:val="000000" w:themeColor="text1"/>
          <w:lang w:val="ru-RU"/>
        </w:rPr>
        <w:t>недвижимого имущества от [</w:t>
      </w:r>
      <w:r w:rsidRPr="007F1957">
        <w:rPr>
          <w:rFonts w:eastAsia="Times New Roman"/>
          <w:i/>
          <w:color w:val="000000" w:themeColor="text1"/>
          <w:lang w:val="ru-RU"/>
        </w:rPr>
        <w:t>указать</w:t>
      </w:r>
      <w:r w:rsidRPr="007F1957">
        <w:rPr>
          <w:rFonts w:eastAsia="Times New Roman"/>
          <w:color w:val="000000" w:themeColor="text1"/>
          <w:lang w:val="ru-RU"/>
        </w:rPr>
        <w:t xml:space="preserve">], заключенного </w:t>
      </w:r>
      <w:r w:rsidRPr="007F1957">
        <w:rPr>
          <w:rFonts w:eastAsia="Times New Roman"/>
          <w:lang w:val="ru-RU"/>
        </w:rPr>
        <w:t>между</w:t>
      </w:r>
      <w:r w:rsidRPr="007F1957">
        <w:rPr>
          <w:rFonts w:eastAsia="Times New Roman"/>
          <w:b/>
          <w:color w:val="000000" w:themeColor="text1"/>
          <w:lang w:val="ru-RU"/>
        </w:rPr>
        <w:t xml:space="preserve"> </w:t>
      </w:r>
      <w:r w:rsidRPr="007F1957">
        <w:rPr>
          <w:rFonts w:eastAsia="Times New Roman"/>
          <w:color w:val="000000" w:themeColor="text1"/>
          <w:lang w:val="ru-RU"/>
        </w:rPr>
        <w:t>[</w:t>
      </w:r>
      <w:r w:rsidRPr="007F1957">
        <w:rPr>
          <w:rFonts w:eastAsia="Times New Roman"/>
          <w:i/>
          <w:color w:val="000000" w:themeColor="text1"/>
          <w:lang w:val="ru-RU"/>
        </w:rPr>
        <w:t>наименование Покупателя</w:t>
      </w:r>
      <w:r w:rsidRPr="007F1957">
        <w:rPr>
          <w:rFonts w:eastAsia="Times New Roman"/>
          <w:color w:val="000000" w:themeColor="text1"/>
          <w:lang w:val="ru-RU"/>
        </w:rPr>
        <w:t>] и Продавцом;</w:t>
      </w:r>
    </w:p>
    <w:p w14:paraId="10A90B6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осуществления платежа (исполнения) по Аккредитиву: в течение 5 (пяти) рабочих дней с даты предоставления в исполняющий банк документов, указанных в подп. «а» настоящего п. 2.3.16 Договора, осуществляется перевод денежных средств в размере суммы Аккредитива на счет Продавца, указанный в п. 2.3.7 и разделе 8 Договора:</w:t>
      </w:r>
    </w:p>
    <w:p w14:paraId="40272365" w14:textId="77777777" w:rsidR="007F1957" w:rsidRPr="007F1957" w:rsidRDefault="007F1957" w:rsidP="007F1957">
      <w:pPr>
        <w:numPr>
          <w:ilvl w:val="0"/>
          <w:numId w:val="14"/>
        </w:numPr>
        <w:tabs>
          <w:tab w:val="left" w:pos="850"/>
          <w:tab w:val="left" w:pos="927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оригиналов выписок из Единого государственного реестра недвижимости, полученных либо на бумажном носителе, либо в электронном виде и подписанных усиленной электронной подписью, в которых должна содержаться информация об основных характеристиках и зарегистрированных правах на объекты недвижимости в отношении соответствующих Объектов, подтверждающих факт перехода права собственности на Объекты к Покупателю.</w:t>
      </w:r>
    </w:p>
    <w:p w14:paraId="38859D4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Платеж</w:t>
      </w:r>
      <w:r w:rsidRPr="007F1957">
        <w:rPr>
          <w:rFonts w:eastAsia="Times New Roman"/>
          <w:lang w:val="ru-RU"/>
        </w:rPr>
        <w:t xml:space="preserve"> осуществляется исполняющим банком после подтверждения факта государственной регистрации перехода права собственности на Объекты к Покупателю посредством получения выписок из Единого государственного реестра недвижимости</w:t>
      </w:r>
      <w:r w:rsidRPr="007F1957">
        <w:rPr>
          <w:rFonts w:ascii="Arial" w:eastAsiaTheme="minorHAnsi" w:hAnsi="Arial" w:cstheme="minorBidi"/>
          <w:color w:val="000000" w:themeColor="text1"/>
          <w:sz w:val="22"/>
          <w:lang w:val="ru-RU" w:eastAsia="en-US"/>
        </w:rPr>
        <w:t xml:space="preserve"> </w:t>
      </w:r>
      <w:r w:rsidRPr="007F1957">
        <w:rPr>
          <w:rFonts w:eastAsia="Times New Roman"/>
          <w:lang w:val="ru-RU"/>
        </w:rPr>
        <w:t xml:space="preserve">об </w:t>
      </w:r>
      <w:r w:rsidRPr="007F1957">
        <w:rPr>
          <w:rFonts w:eastAsia="Times New Roman"/>
          <w:lang w:val="ru-RU"/>
        </w:rPr>
        <w:lastRenderedPageBreak/>
        <w:t>основных характеристиках и зарегистрированных правах на объект недвижимости в отношении соответствующих Объектов;</w:t>
      </w:r>
    </w:p>
    <w:p w14:paraId="78EF807C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передачи документов, предоставляемых для исполнения Аккредитива: исполняющий Банк на бумажном носителе по адресу: г. Москва, ___________, д. ________ [</w:t>
      </w:r>
      <w:r w:rsidRPr="007F1957">
        <w:rPr>
          <w:rFonts w:eastAsia="Times New Roman"/>
          <w:i/>
          <w:lang w:val="ru-RU"/>
        </w:rPr>
        <w:t>указать</w:t>
      </w:r>
      <w:r w:rsidRPr="007F1957">
        <w:rPr>
          <w:rFonts w:eastAsia="Times New Roman"/>
          <w:lang w:val="ru-RU"/>
        </w:rPr>
        <w:t>];</w:t>
      </w:r>
    </w:p>
    <w:p w14:paraId="17211122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Аккредитив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подчиняется действующему законодательству Российской Федерации.</w:t>
      </w:r>
      <w:r w:rsidRPr="007F1957">
        <w:rPr>
          <w:rFonts w:ascii="Times New Roman" w:eastAsia="Times New Roman" w:hAnsi="Times New Roman"/>
          <w:lang w:val="ru-RU"/>
        </w:rPr>
        <w:t xml:space="preserve"> </w:t>
      </w:r>
    </w:p>
    <w:p w14:paraId="6A9AF108" w14:textId="011CE753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Если Продавец не сможет получить оставшуюся часть цены Объектов в размере, предусмотренном в п. 2.2.2 Договора, путем исполнения Аккредитива в течение срока действия Аккредитива по обстоятельствам, не зависящим от Продавца, указанная в п.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>2.2.2 Договора сумма оплачивается Покупателем путем перечисления денежных средств на счет Продавца, указанный в разделе 8 Договора, в срок не позднее 3 (трех) рабочих дней с даты истечения срока для открытия Аккредитива, предусмотренного п. 2.3 Договора, или в срок не позднее 3 (трех) рабочих дней с даты окончания срока, на который открыт Аккредитив, соответственно.</w:t>
      </w:r>
    </w:p>
    <w:p w14:paraId="551DBC23" w14:textId="77777777" w:rsidR="007F1957" w:rsidRPr="007F1957" w:rsidRDefault="007F1957" w:rsidP="007F1957">
      <w:pPr>
        <w:numPr>
          <w:ilvl w:val="1"/>
          <w:numId w:val="13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Расходы по открытию и обслуживанию аккредитива несет Покупатель. В случае нарушения одной из Сторон условий Договора,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вызвавшего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необходимость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внесения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изменений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условия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открытого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аккредитива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все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связанные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этим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расходы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подлежат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оплате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Стороной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допустившей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такое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нарушение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70C76AB2" w14:textId="77777777" w:rsidR="007F1957" w:rsidRPr="007F1957" w:rsidRDefault="007F1957" w:rsidP="007F1957">
      <w:pPr>
        <w:numPr>
          <w:ilvl w:val="1"/>
          <w:numId w:val="13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 w:hint="eastAsia"/>
          <w:szCs w:val="24"/>
          <w:lang w:val="ru-RU"/>
        </w:rPr>
        <w:t>Обязательство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Покупателя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оплате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Покупной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стоимости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считается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исполненным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момент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зачисления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полном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объеме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денежных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средств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расчетный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счет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Продавца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указанный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Договоре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2D5522A8" w14:textId="77777777" w:rsidR="007F1957" w:rsidRPr="007F1957" w:rsidRDefault="007F1957" w:rsidP="007F1957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Обязанности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</w:p>
    <w:p w14:paraId="361F4167" w14:textId="77777777" w:rsidR="007F1957" w:rsidRPr="007F1957" w:rsidRDefault="007F1957" w:rsidP="007F1957">
      <w:pPr>
        <w:keepNext/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</w:rPr>
        <w:t>Обязанности</w:t>
      </w:r>
      <w:proofErr w:type="spellEnd"/>
      <w:r w:rsidRPr="007F1957">
        <w:rPr>
          <w:rFonts w:ascii="Times New Roman" w:eastAsia="Times New Roman" w:hAnsi="Times New Roman"/>
          <w:b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</w:rPr>
        <w:t>Продавца</w:t>
      </w:r>
      <w:proofErr w:type="spellEnd"/>
      <w:r w:rsidRPr="007F1957">
        <w:rPr>
          <w:rFonts w:ascii="Times New Roman" w:eastAsia="Times New Roman" w:hAnsi="Times New Roman"/>
          <w:szCs w:val="24"/>
        </w:rPr>
        <w:t xml:space="preserve">: </w:t>
      </w:r>
    </w:p>
    <w:p w14:paraId="681CD300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Передать Покупателю Объекты по акту приема-передачи (далее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Акт приема-передачи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») в течение 5 (пяти) рабочих дней с даты поступления всей цены Объектов, указанной в п. 2.1 Договора, на счёт Продавца. Акт приема передачи Объектов составляется по форме, предусмотренной в Приложении № 2 к Договору. </w:t>
      </w:r>
    </w:p>
    <w:p w14:paraId="34D784E3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Надлежащим образом исполнять свои обязанности, предусмотренные Договором и законодательством Российской Федерации.  </w:t>
      </w:r>
    </w:p>
    <w:p w14:paraId="4B11C2CB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Совместно с Покупателем подать документы, необходимые для государственной регистрации перехода права собственности на Объекты к Покупателю, в Федеральную службу государственной регистрации, кадастра и картографии в течение 10 (десяти) рабочих дней с:</w:t>
      </w:r>
    </w:p>
    <w:p w14:paraId="036AC6C8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proofErr w:type="spellStart"/>
      <w:r w:rsidRPr="007F1957">
        <w:rPr>
          <w:rFonts w:ascii="Times New Roman" w:eastAsia="Times New Roman" w:hAnsi="Times New Roman"/>
          <w:szCs w:val="24"/>
        </w:rPr>
        <w:t>i</w:t>
      </w:r>
      <w:proofErr w:type="spellEnd"/>
      <w:r w:rsidRPr="007F1957">
        <w:rPr>
          <w:rFonts w:ascii="Times New Roman" w:eastAsia="Times New Roman" w:hAnsi="Times New Roman"/>
          <w:szCs w:val="24"/>
          <w:lang w:val="ru-RU"/>
        </w:rPr>
        <w:t>)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поступления на расчетный счет Продавца суммы, указанной в п. 2.2.1 Договора; и</w:t>
      </w:r>
    </w:p>
    <w:p w14:paraId="3258A2C0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открытия Аккредитива, и</w:t>
      </w:r>
    </w:p>
    <w:p w14:paraId="0D686D28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iii</w:t>
      </w:r>
      <w:r w:rsidRPr="007F1957">
        <w:rPr>
          <w:rFonts w:ascii="Times New Roman" w:eastAsia="Times New Roman" w:hAnsi="Times New Roman"/>
          <w:szCs w:val="24"/>
          <w:lang w:val="ru-RU"/>
        </w:rPr>
        <w:t>) даты подписания Договора,</w:t>
      </w:r>
    </w:p>
    <w:p w14:paraId="7A303CFE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 зависимости от того, что наступит позднее.</w:t>
      </w:r>
    </w:p>
    <w:p w14:paraId="602E91F7" w14:textId="77777777" w:rsidR="007F1957" w:rsidRPr="007F1957" w:rsidRDefault="007F1957" w:rsidP="007F1957">
      <w:pPr>
        <w:keepNext/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</w:rPr>
        <w:t>Обязанности</w:t>
      </w:r>
      <w:proofErr w:type="spellEnd"/>
      <w:r w:rsidRPr="007F1957">
        <w:rPr>
          <w:rFonts w:ascii="Times New Roman" w:eastAsia="Times New Roman" w:hAnsi="Times New Roman"/>
          <w:b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</w:rPr>
        <w:t>Покупателя</w:t>
      </w:r>
      <w:proofErr w:type="spellEnd"/>
      <w:r w:rsidRPr="007F1957">
        <w:rPr>
          <w:rFonts w:ascii="Times New Roman" w:eastAsia="Times New Roman" w:hAnsi="Times New Roman"/>
          <w:szCs w:val="24"/>
        </w:rPr>
        <w:t>:</w:t>
      </w:r>
    </w:p>
    <w:p w14:paraId="75A28C9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Принять от Продавца Объекты по Акту приема-передачи в течение 5 (пяти) рабочих дней с даты поступления всей цены Объектов, указанной в п. 2.1 Договора, на счёт Продавца.</w:t>
      </w:r>
    </w:p>
    <w:p w14:paraId="77F87137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Оплатить цену Объектов в сроки, размере и способом, предусмотренными Договором. Указанная в настоящем пункте обязанность Покупателя считается исполненной с момента зачисления всей цены Объектов, указанной в п. 2.1 Договора, на счет Продавца, указанный в разделе 8 Договора. </w:t>
      </w:r>
    </w:p>
    <w:p w14:paraId="111C4EA2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Надлежащим образом исполнять свои обязанности, предусмотренные законодательством Российской Федерации и Договором.  </w:t>
      </w:r>
    </w:p>
    <w:p w14:paraId="060155E0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Совместно с Продавцом подать документы, необходимые для государственной регистрации перехода права собственности на Объекты к Покупателю, в Федеральную службу государственной регистрации, кадастра и картографии в течение 10 (десяти) рабочих дней с:</w:t>
      </w:r>
    </w:p>
    <w:p w14:paraId="7C482E9D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proofErr w:type="spellStart"/>
      <w:r w:rsidRPr="007F1957">
        <w:rPr>
          <w:rFonts w:ascii="Times New Roman" w:eastAsia="Times New Roman" w:hAnsi="Times New Roman"/>
          <w:szCs w:val="24"/>
        </w:rPr>
        <w:t>i</w:t>
      </w:r>
      <w:proofErr w:type="spellEnd"/>
      <w:r w:rsidRPr="007F1957">
        <w:rPr>
          <w:rFonts w:ascii="Times New Roman" w:eastAsia="Times New Roman" w:hAnsi="Times New Roman"/>
          <w:szCs w:val="24"/>
          <w:lang w:val="ru-RU"/>
        </w:rPr>
        <w:t>)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поступления на расчетный счет Продавца суммы, указанной в п. 2.2.1 Договора; и</w:t>
      </w:r>
    </w:p>
    <w:p w14:paraId="78313EBC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открытия Аккредитива, и</w:t>
      </w:r>
    </w:p>
    <w:p w14:paraId="14409C53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даты подписания Договора, </w:t>
      </w:r>
    </w:p>
    <w:p w14:paraId="0DB9D088" w14:textId="77777777" w:rsidR="007F1957" w:rsidRPr="007F1957" w:rsidRDefault="007F1957" w:rsidP="007F1957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lastRenderedPageBreak/>
        <w:t>в зависимости от того, что наступит позднее.</w:t>
      </w:r>
    </w:p>
    <w:p w14:paraId="046E65FA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 случае если после государственной регистрации перехода права собственности на Объекты к Покупателю, по каким-либо причинам у Продавца возникнут обязательства по оплате услуг, связанных с содержанием, техническим обслуживанием, охраной и эксплуатацией Объектов, Продавец оплачивает данные услуги самостоятельно, а Покупатель обязуется компенсировать Продавцу стоимость оплаченных Продавцом услуг в течение 15 (пятнадцати) рабочих дней с даты направления Продавцом соответствующего счета Покупателю.</w:t>
      </w:r>
    </w:p>
    <w:p w14:paraId="1A4AD42E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До момента полной оплаты стоимости Объектов Продавцу, не производить изменений, отделимых и неотделимых улучшений Объектов.</w:t>
      </w:r>
    </w:p>
    <w:p w14:paraId="43BAB091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Нести расходы, связанные с содержанием, техническим обслуживанием, охраной и эксплуатацией Объектов с момента государственной регистрации перехода права собственности на Объекты к Покупателю.</w:t>
      </w:r>
    </w:p>
    <w:p w14:paraId="6C148BEE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Покупатель обязуется уведомить Продавца об открытии Аккредитива и передать ему оригинал Аккредитива или его нотариально-заверенную копию в срок не позднее 1 (одного) рабочего дня с даты открытия Аккредитива. </w:t>
      </w:r>
    </w:p>
    <w:p w14:paraId="6B4920D2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обязуется передать Продавцу оригиналы или нотариально заверенные копии всех согласий и одобрений, которые требуются Покупателю для заключения Договора.</w:t>
      </w:r>
    </w:p>
    <w:p w14:paraId="6F7CFFC3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Воздержаться от предъявления каких-либо требований (претензий) в отношении Объектов, продаваемых в состоянии «как есть», учитывая, что Покупателем при надлежащем содействии Продавца были проведены осмотры, проверки фактического состояния и пригодности к использованию, все необходимые юридические экспертизы и все прочие действия, необходимые и достаточные для получения достоверных  исчерпывающих и достаточных Покупателю сведений о состоянии Объектов, условиях их использования, юридических и фактических обстоятельствах, влияющих на их существование и/или использование, правах Продавца (в том числе подлежащих передаче Покупателю), возможных рисках, связанных с приобретением Объектов.</w:t>
      </w:r>
    </w:p>
    <w:p w14:paraId="296CD633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bCs/>
          <w:szCs w:val="24"/>
          <w:lang w:val="ru-RU"/>
        </w:rPr>
        <w:t>В случае приостановления государственной регистрации перехода права собственности на Объекты от Продавца к Покупателю, каждая Сторона (в части зависящих от нее документов / обстоятельств) обязуется выполнить все необходимые действия для разрешения /устранения возникших препятствий в регистрации в срок не более 10 (десяти) календарных дней с момента приостановления в регистрации (но в любом случае в течение срока, установленного уполномоченным государственным органом/организацией) и подать документы для возобновления государственной регистрации перехода права собственности на Объекты от Продавца к Покупателю.</w:t>
      </w:r>
    </w:p>
    <w:p w14:paraId="4F622DD4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Стороны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>несут иные обязанности, установленные законодательством Российской Федерации и Договором.</w:t>
      </w:r>
    </w:p>
    <w:p w14:paraId="04850CEA" w14:textId="77777777" w:rsidR="007F1957" w:rsidRPr="007F1957" w:rsidRDefault="007F1957" w:rsidP="007F1957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Заверения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гарантии</w:t>
      </w:r>
      <w:proofErr w:type="spellEnd"/>
    </w:p>
    <w:p w14:paraId="7F4D19E3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 w:themeColor="text1"/>
          <w:szCs w:val="24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При заключении Договора Покупатель предоставляет Продавцу следующие заверения об обстоятельствах (ст. 431.2 Гражданского кодекса Российской Федерации):</w:t>
      </w:r>
    </w:p>
    <w:p w14:paraId="4BE71219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 w:themeColor="text1"/>
          <w:szCs w:val="24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[Покупатель является юридическим лицом, должным образом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Федерации] (ИЛИ) [Покупатель не лишен и не ограничен в дееспособности, под опекой, попечительством, патронажем не состоит, не страдает заболеваниями, препятствующими осознать суть подписываемого Договора и обстоятельств его заключения, у Покупателя отсутствуют обстоятельства, вынуждающие совершить данную сделку на крайне невыгодных для себя условиях, Покупатель осознает последствия нарушения условий Договора];</w:t>
      </w:r>
    </w:p>
    <w:p w14:paraId="7AAE3400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Покупатель получил все необходимые согласия, разрешения и одобрения на заключение Договора, необходимые в соответствии с действующим законодательством Российской Федерации, [учредительными и иными внутренними документами] Покупателя, включая согласия третьих лиц [и органов управления Покупателя]; Покупатель обладает всеми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lastRenderedPageBreak/>
        <w:t xml:space="preserve">необходимыми полномочиями на заключение Договора и выполнение взятых на себя обязательств по Договору; </w:t>
      </w:r>
    </w:p>
    <w:p w14:paraId="080DEBEC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Лица, подписывающие от имени Покупателя Договор и все документы, относящиеся к нему, надлежащим образом назначены на должность и уполномочены на подписание Договора и всех с ним связанных документов; </w:t>
      </w:r>
    </w:p>
    <w:p w14:paraId="19208365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Заключение Договора не нарушает и не нарушит никаких положений [учредительных и иных внутренних документов Покупателя или] действующего законодательства Российской Федерации, а также условий иных заключенных Покупателем договоров;</w:t>
      </w:r>
    </w:p>
    <w:p w14:paraId="0F5D782F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финансового оздоровления, санации, внешнего управления либо иные аналогичные процедуры; [в отношении Покупателя не были начаты процедуры реорганизации, ликвидации либо иные аналогичные процедуры, направленные на прекращение деятельности Покупателя в соответствии с применимым законодательством].</w:t>
      </w:r>
    </w:p>
    <w:p w14:paraId="0FD86949" w14:textId="77777777" w:rsidR="007F1957" w:rsidRPr="007F1957" w:rsidRDefault="007F1957" w:rsidP="007F1957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Покупатель подтверждает Продавцу, что заверения об обстоятельствах, перечисленные в </w:t>
      </w:r>
      <w:proofErr w:type="spellStart"/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пп</w:t>
      </w:r>
      <w:proofErr w:type="spellEnd"/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. 4.1.1 – 4.1.5 выше, являются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указанных заверений об обстоятельствах является:</w:t>
      </w:r>
    </w:p>
    <w:p w14:paraId="7C4BD08F" w14:textId="77777777" w:rsidR="007F1957" w:rsidRPr="007F1957" w:rsidRDefault="007F1957" w:rsidP="007F1957">
      <w:pPr>
        <w:numPr>
          <w:ilvl w:val="2"/>
          <w:numId w:val="16"/>
        </w:numPr>
        <w:suppressLineNumbers/>
        <w:tabs>
          <w:tab w:val="left" w:pos="993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обстоятельством, имеющим существенное значение для заключения и исполнения Договора Продавцом;</w:t>
      </w:r>
    </w:p>
    <w:p w14:paraId="038D0340" w14:textId="77777777" w:rsidR="007F1957" w:rsidRPr="007F1957" w:rsidRDefault="007F1957" w:rsidP="007F1957">
      <w:pPr>
        <w:numPr>
          <w:ilvl w:val="2"/>
          <w:numId w:val="16"/>
        </w:numPr>
        <w:suppressLineNumbers/>
        <w:tabs>
          <w:tab w:val="left" w:pos="993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обстоятельством, из наличия которого Продавец исходит, принимая решение о заключении и исполнении Договора и на которое Продавец полагается при заключении и исполнении Договора.</w:t>
      </w:r>
    </w:p>
    <w:p w14:paraId="53C2671F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color w:val="000000" w:themeColor="text1"/>
          <w:szCs w:val="24"/>
          <w:lang w:val="ru-RU"/>
        </w:rPr>
        <w:t>Стороны, руководствуясь статьей 431.2 Гражданского кодекса Российской Федерации, по Договору явно и недвусмысленно заверяют друг друга в том, что:</w:t>
      </w:r>
    </w:p>
    <w:p w14:paraId="63FAE4EE" w14:textId="77777777" w:rsidR="007F1957" w:rsidRPr="007F1957" w:rsidRDefault="007F1957" w:rsidP="007F1957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Каждая из Сторон действует добровольно и не вынуждено, полностью понимая значение своих действий и не заблуждается относительно существа Договора (сделки);</w:t>
      </w:r>
    </w:p>
    <w:p w14:paraId="2B2D620B" w14:textId="77777777" w:rsidR="007F1957" w:rsidRPr="007F1957" w:rsidRDefault="007F1957" w:rsidP="007F1957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У каждой из Сторон отсутствуют обстоятельства, вынуждающие заключить Договор на крайне невыгодных для себя условиях;</w:t>
      </w:r>
    </w:p>
    <w:p w14:paraId="071702D6" w14:textId="77777777" w:rsidR="007F1957" w:rsidRPr="007F1957" w:rsidRDefault="007F1957" w:rsidP="007F1957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Договор не имеет цели обхода закона и не является злоупотреблением права;</w:t>
      </w:r>
    </w:p>
    <w:p w14:paraId="18D4801F" w14:textId="77777777" w:rsidR="007F1957" w:rsidRPr="007F1957" w:rsidRDefault="007F1957" w:rsidP="007F1957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Договор не является мнимой сделкой (совершенной лишь для вида, без намерения создать соответствующие ей правовые последствия) и не является притворной сделкой (совершаемой с целью прикрыть другую сделку, в том числе сделку на иных условиях). Каждой из Сторон известны правовые последствия признания таких сделок ничтожными;</w:t>
      </w:r>
    </w:p>
    <w:p w14:paraId="2B43D777" w14:textId="77777777" w:rsidR="007F1957" w:rsidRPr="007F1957" w:rsidRDefault="007F1957" w:rsidP="007F1957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Все сведения, сообщаемые Сторонами, имеющие отношение к предмету или условиям Договора, либо иным обстоятельствам при заключении Договора, правдивы и достоверны.</w:t>
      </w:r>
    </w:p>
    <w:p w14:paraId="64ADBE87" w14:textId="77777777" w:rsidR="007F1957" w:rsidRPr="007F1957" w:rsidRDefault="007F1957" w:rsidP="007F1957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Ответственность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Прекращение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Договора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</w:p>
    <w:p w14:paraId="78733A20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Федерации. </w:t>
      </w:r>
    </w:p>
    <w:p w14:paraId="7789CBD7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За нарушение указанного в п. 2.3 Договора срока открытия Аккредитива Покупатель уплачивает Продавцу неустойку в размере 0,1% (ноль целых одна десятая процента) от суммы оставшейся части цены Объектов, указанной в п. 2.2.2 Договора, за каждый день просрочки</w:t>
      </w:r>
      <w:r w:rsidRPr="007F1957">
        <w:rPr>
          <w:rFonts w:ascii="Times New Roman" w:hAnsi="Times New Roman"/>
          <w:bCs/>
          <w:i/>
          <w:szCs w:val="24"/>
          <w:lang w:val="ru-RU"/>
        </w:rPr>
        <w:t>.</w:t>
      </w:r>
    </w:p>
    <w:p w14:paraId="7C5DFECC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За нарушение указанного в п. 2.4 Договора срока оплаты оставшейся части цены Объектов в размере, предусмотренном п. 2.2.2 Договора, Покупатель выплачивает Продавцу неустойку (пени) в размере 0,1% (ноль целых одна десятая процента) от суммы оставшейся части цены Объектов, указанной в п. 2.2.2 Договора, за каждый день просрочки. </w:t>
      </w:r>
    </w:p>
    <w:p w14:paraId="3D04D684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случае нарушения Покупателем установленного Договором срока предоставления в Федеральную службу государственной регистрации, кадастра и картографии документов, необходимых для государственной регистрации перехода права собственности на Объекты к Покупателю, Покупатель выплачивает Продавцу неустойку (пени) в размере 0,1% (ноль целых </w:t>
      </w:r>
      <w:r w:rsidRPr="007F1957">
        <w:rPr>
          <w:rFonts w:ascii="Times New Roman" w:hAnsi="Times New Roman"/>
          <w:bCs/>
          <w:szCs w:val="24"/>
          <w:lang w:val="ru-RU"/>
        </w:rPr>
        <w:lastRenderedPageBreak/>
        <w:t>одна десятая процента) от суммы цены Объектов, указанной в п. 2.1 Договора, за каждый день просрочки.</w:t>
      </w:r>
    </w:p>
    <w:p w14:paraId="7DA649E9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случае нарушения Покупателем установленного Договором срока приемки Объектов по Акту приема-передачи Покупатель выплачивает Продавцу неустойку (пени) в размере 0,1% (ноль целых одна десятая процента) от суммы цены соответствующего Объекта, указанной в п. 2.1 Договора, за каждый день просрочки.</w:t>
      </w:r>
    </w:p>
    <w:p w14:paraId="6F6E662E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Убытки, причиненные Продавцу в связи с неисполнением или ненадлежащим исполнением Покупателем условий Договора, подлежат возмещению в полном объеме сверх суммы неустойки. Уплата неустойки не освобождает Покупателя от исполнения обязательств по Договору. </w:t>
      </w:r>
    </w:p>
    <w:p w14:paraId="7952DA55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Ответственность Продавца по Договору ограничивается суммой реального ущерба в размере, не превышающем цену Объектов, указанную в п. 2.1 Договора. </w:t>
      </w:r>
      <w:r w:rsidRPr="007F1957">
        <w:rPr>
          <w:rFonts w:ascii="Times New Roman" w:hAnsi="Times New Roman"/>
          <w:bCs/>
          <w:szCs w:val="18"/>
          <w:lang w:val="ru-RU"/>
        </w:rPr>
        <w:t xml:space="preserve">Стороны соглашаются, что упущенная выгода Покупателю не возмещается. </w:t>
      </w:r>
    </w:p>
    <w:p w14:paraId="7A8EF72C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Договор может быть расторгнут по соглашению Сторон, а также по требованию одной из Сторон в случаях, предусмотренных действующим законодательством Российской Федерации и/или Договором.</w:t>
      </w:r>
    </w:p>
    <w:p w14:paraId="59AD3C68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 Стороны соглашаются, что в любом из перечисленных ниже случаев:</w:t>
      </w:r>
    </w:p>
    <w:p w14:paraId="65F3517F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указанного в п. 2.3 Договора срока открытия Аккредитива в размере, предусмотренном п. 2.2.2 Договора, на период более 10 (десяти) рабочих дней;</w:t>
      </w:r>
    </w:p>
    <w:p w14:paraId="428A6EAC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Нарушение Покупателем указанного в п. 2.4 Договора срока оплаты оставшейся части цены Объектов в размере, предусмотренном п. 2.2.2 Договора, на период более 10 (десяти) рабочих дней; </w:t>
      </w:r>
    </w:p>
    <w:p w14:paraId="53C487C9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Нарушение Покупателем установленного Договором срока приемки Объектов по Акту приема-передачи на период более 10 (десяти) рабочих дней; </w:t>
      </w:r>
    </w:p>
    <w:p w14:paraId="359A18EA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Если в отношении Покупателя будут инициированы процедуры реорганизации, ликвидации, наблюдения, финансового оздоровления (санации), внешнего управления, конкурсного управления или любые иные процедуры, связанные с банкротством (несостоятельностью) </w:t>
      </w:r>
      <w:r w:rsidRPr="007F1957">
        <w:rPr>
          <w:rFonts w:ascii="Times New Roman" w:hAnsi="Times New Roman"/>
          <w:bCs/>
          <w:szCs w:val="18"/>
          <w:lang w:val="ru-RU"/>
        </w:rPr>
        <w:t>Покупателя</w:t>
      </w:r>
      <w:r w:rsidRPr="007F1957">
        <w:rPr>
          <w:rFonts w:ascii="Times New Roman" w:hAnsi="Times New Roman"/>
          <w:bCs/>
          <w:szCs w:val="24"/>
        </w:rPr>
        <w:t xml:space="preserve">; </w:t>
      </w:r>
    </w:p>
    <w:p w14:paraId="73BA9C40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установленного Договором срока предоставления в Федеральную службу государственной регистрации, кадастра и картографии документов, необходимых для государственной регистрации перехода права собственности на Объекты к Покупателю, на период более 10 (десяти) рабочих дней;</w:t>
      </w:r>
    </w:p>
    <w:p w14:paraId="59093BE2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Отказа или уклонение Покупателя от государственной регистрации перехода права собственности на Объекты к Покупателю; совершение Покупателем иных действий, препятствующих осуществлению государственной регистрации перехода права собственности на Объекты к Покупателю; подача Покупателем заявления об отказе или приостановлении осуществления государственной регистрации перехода права собственности на Объекты к Покупателю;</w:t>
      </w:r>
    </w:p>
    <w:p w14:paraId="524B3806" w14:textId="77777777" w:rsidR="007F1957" w:rsidRPr="007F1957" w:rsidRDefault="007F1957" w:rsidP="007F1957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Если переход права собственности на все или некоторые Объекты к Покупателю на основании Договора по каким-либо причинам не был зарегистрирован Федеральной службой государственной регистрации, кадастра и картографии в течение 6 (шести) месяцев с даты подписания Договора,</w:t>
      </w:r>
    </w:p>
    <w:p w14:paraId="2AB11FBD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[</w:t>
      </w:r>
      <w:r w:rsidRPr="007F1957">
        <w:rPr>
          <w:rFonts w:ascii="Times New Roman" w:hAnsi="Times New Roman"/>
          <w:b/>
          <w:bCs/>
          <w:szCs w:val="24"/>
          <w:lang w:val="ru-RU"/>
        </w:rPr>
        <w:t>если Покупатель является Стороной, осуществляющей предпринимательскую деятельность:</w:t>
      </w:r>
    </w:p>
    <w:p w14:paraId="681B5C2A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Продавец вправе по своему усмотрению в одностороннем внесудебном порядке отказаться от исполнения Договора полностью или в части (т.е. в части отдельных Объектов). </w:t>
      </w:r>
    </w:p>
    <w:p w14:paraId="7CABB489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указанном случае Договор считается расторгнутым полностью или в части на основании п. 1, п. 2 ст. 450.1 Гражданского кодекса Российской Федерации с момента получения Покупателем уведомления Продавца об отказе от исполнения Договора, но в любом случае не позднее 10 (десяти) рабочих дней с даты его отправки Покупателю заказным письмом по адресу, указанному в разделе 8 Договора]. </w:t>
      </w:r>
    </w:p>
    <w:p w14:paraId="6239E095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[</w:t>
      </w:r>
      <w:r w:rsidRPr="007F1957">
        <w:rPr>
          <w:rFonts w:ascii="Times New Roman" w:hAnsi="Times New Roman"/>
          <w:b/>
          <w:bCs/>
          <w:szCs w:val="24"/>
          <w:lang w:val="ru-RU"/>
        </w:rPr>
        <w:t>если Покупатель не является Стороной, осуществляющей предпринимательскую деятельность:</w:t>
      </w:r>
    </w:p>
    <w:p w14:paraId="616994DC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lastRenderedPageBreak/>
        <w:t xml:space="preserve">Продавец вправе по своему усмотрению потребовать расторжения Договора полностью или в части (т.е. в части отдельных Объектов). </w:t>
      </w:r>
    </w:p>
    <w:p w14:paraId="2A80A8DF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указанном случае Договор считается расторгнутым полностью или в части с момента вступления в силу соответствующего решения суда]. </w:t>
      </w:r>
    </w:p>
    <w:p w14:paraId="24DB2A89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случае расторжения Договора по основаниям, предусмотренным </w:t>
      </w:r>
      <w:proofErr w:type="spellStart"/>
      <w:r w:rsidRPr="007F1957">
        <w:rPr>
          <w:rFonts w:ascii="Times New Roman" w:hAnsi="Times New Roman"/>
          <w:bCs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bCs/>
          <w:szCs w:val="24"/>
          <w:lang w:val="ru-RU"/>
        </w:rPr>
        <w:t>.</w:t>
      </w:r>
      <w:r w:rsidRPr="007F1957">
        <w:rPr>
          <w:rFonts w:ascii="Times New Roman" w:hAnsi="Times New Roman"/>
          <w:bCs/>
          <w:szCs w:val="24"/>
        </w:rPr>
        <w:t> </w:t>
      </w:r>
      <w:r w:rsidRPr="007F1957">
        <w:rPr>
          <w:rFonts w:ascii="Times New Roman" w:hAnsi="Times New Roman"/>
          <w:bCs/>
          <w:szCs w:val="24"/>
          <w:lang w:val="ru-RU"/>
        </w:rPr>
        <w:t>5.9.1 – 5.9.6 Договора, Покупатель уплачивает Продавцу штраф в размере суммы Задатка в дату расторжения Договора. В указанном случае сумма Задатка, указанная в п. 2.2 Договора, удерживается Продавцом в счет оплаты штрафа и не возвращается Покупателю.</w:t>
      </w:r>
    </w:p>
    <w:p w14:paraId="06FB941A" w14:textId="77777777" w:rsidR="007F1957" w:rsidRPr="007F1957" w:rsidRDefault="007F1957" w:rsidP="007F1957">
      <w:pPr>
        <w:keepNext/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Во избежание сомнений, Стороны соглашаются, что каждое из обстоятельств, перечисленных в </w:t>
      </w:r>
      <w:proofErr w:type="spellStart"/>
      <w:r w:rsidRPr="007F1957">
        <w:rPr>
          <w:rFonts w:ascii="Times New Roman" w:hAnsi="Times New Roman"/>
          <w:bCs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bCs/>
          <w:szCs w:val="24"/>
          <w:lang w:val="ru-RU"/>
        </w:rPr>
        <w:t xml:space="preserve">. 5.9.1 – 5.9.6 Договора, представляет собой существенное нарушение Договора со стороны Покупателя в значении ст. 450 Гражданского кодекса Российской Федерации. </w:t>
      </w:r>
    </w:p>
    <w:p w14:paraId="7C6D641C" w14:textId="77777777" w:rsidR="007F1957" w:rsidRPr="007F1957" w:rsidRDefault="007F1957" w:rsidP="007F1957">
      <w:pPr>
        <w:keepNext/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случае расторжения Договора по любым основаниям или признания его недействительным или незаключенным, Покупатель обязуется вернуть Продавцу Объекты по акту приема-передачи (возврата) в срок не позднее 5 (пяти) рабочих с даты расторжения Договора. В указанном случае акт приема-передачи (возврата) Объектов составляется в основном по форме, соответствующей форме Акта приема-передачи, приведенной в Приложении № 2 к Договору. </w:t>
      </w:r>
    </w:p>
    <w:p w14:paraId="0BA68EFF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пожары, взрывы и природные катастрофы, а также иные подобные обстоятельства, влияющие на исполнение обязательств Сторон по Договору. В случае наступления обстоятельств непреодолимой силы Сторона обязана в</w:t>
      </w:r>
      <w:r w:rsidRPr="007F1957">
        <w:rPr>
          <w:rFonts w:ascii="Times New Roman" w:hAnsi="Times New Roman"/>
          <w:bCs/>
          <w:szCs w:val="24"/>
        </w:rPr>
        <w:t> </w:t>
      </w:r>
      <w:r w:rsidRPr="007F1957">
        <w:rPr>
          <w:rFonts w:ascii="Times New Roman" w:hAnsi="Times New Roman"/>
          <w:bCs/>
          <w:szCs w:val="24"/>
          <w:lang w:val="ru-RU"/>
        </w:rPr>
        <w:t>течение 5 (пяти) рабочих дней уведомить об этом другую Сторону. Не 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ненадлежащее исполнение обязательства.</w:t>
      </w:r>
    </w:p>
    <w:p w14:paraId="0FC873D4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случае возникновения у Продавца обязанности по уплате неустойки, возмещению убытков, или по уплате иных платежей, связанных с нарушением условий Договора и/или законодательства Российской Федерации, оплата данных платежей осуществляется за счёт собственных средств Управляющей компании АО «ААА Управление Капиталом» (в соответствии с п. 7 ст. 41 Закона № 156-ФЗ).</w:t>
      </w:r>
    </w:p>
    <w:p w14:paraId="18103F6B" w14:textId="77777777" w:rsidR="007F1957" w:rsidRPr="007F1957" w:rsidRDefault="007F1957" w:rsidP="007F1957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Переход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права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собственности</w:t>
      </w:r>
      <w:proofErr w:type="spellEnd"/>
    </w:p>
    <w:p w14:paraId="425DB693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Право собственности на Объекты переходит к Покупателю с момента государственной регистрации перехода права собственности на Объекты. </w:t>
      </w:r>
    </w:p>
    <w:p w14:paraId="203202EA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Риск случайной гибели или случайного повреждения Объектов до государственной регистрации перехода права собственности на Объекты к Покупателю несет Продавец, после государственной регистрации перехода права собственности – Покупатель. </w:t>
      </w:r>
    </w:p>
    <w:p w14:paraId="39A698DC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Все расходы по государственной регистрации перехода права собственности на Объекты, включая расходы по уплате государственной пошлины, несёт Покупатель.</w:t>
      </w:r>
    </w:p>
    <w:p w14:paraId="4742FF32" w14:textId="77777777" w:rsidR="007F1957" w:rsidRPr="007F1957" w:rsidRDefault="007F1957" w:rsidP="007F1957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соответствии с п. 1 ст. 617 Гражданского кодекса Российской Федерации с даты перехода к Покупателю права собственности на Объекты к Покупателю также переходят все права и обязанности по заключенным в отношении Объектов краткосрочным и не подлежащим государственной регистрации договорам аренды. Задолженность арендаторов Объектов, образовавшаяся до даты перехода к Покупателю права собственности на Объекты, к Покупателю не переходит.</w:t>
      </w:r>
    </w:p>
    <w:p w14:paraId="704501BE" w14:textId="77777777" w:rsidR="007F1957" w:rsidRPr="007F1957" w:rsidRDefault="007F1957" w:rsidP="007F1957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Заключительные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положения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</w:p>
    <w:p w14:paraId="2260DB66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Договор вступает в силу с момента подписания его Сторонами.</w:t>
      </w:r>
    </w:p>
    <w:p w14:paraId="78CD97D1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Изменения и дополнения к Договору считаются действительными, если они совершены в письменной форме и подписаны обеими Сторонами или их уполномоченными представителями.</w:t>
      </w:r>
    </w:p>
    <w:p w14:paraId="02461CDF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Во всем, что не урегулировано Договором, Стороны руководствуются законодательством Российской Федерации.</w:t>
      </w:r>
    </w:p>
    <w:p w14:paraId="56CE58DF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lastRenderedPageBreak/>
        <w:t xml:space="preserve">Споры, возникающие при исполнении Договора, разрешаются путем переговоров, а при </w:t>
      </w:r>
      <w:proofErr w:type="gramStart"/>
      <w:r w:rsidRPr="007F1957">
        <w:rPr>
          <w:rFonts w:ascii="Times New Roman" w:hAnsi="Times New Roman"/>
          <w:bCs/>
          <w:color w:val="000000"/>
          <w:szCs w:val="24"/>
          <w:lang w:val="ru-RU"/>
        </w:rPr>
        <w:t>не достижении</w:t>
      </w:r>
      <w:proofErr w:type="gramEnd"/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 положительного результата – в суде в установленном законодательством Российской Федерации порядке. </w:t>
      </w:r>
    </w:p>
    <w:p w14:paraId="45345641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Срок для рассмотрения Стороной претензии другой Стороны и для принятия мер по досудебному урегулированию спора составляет не более 30 (тридцати) календарных дней от даты получения претензии.</w:t>
      </w:r>
    </w:p>
    <w:p w14:paraId="03DDD408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Договор составлен в 2 (двух) экземплярах, имеющих одинаковую юридическую силу, по 1 (одному) экземпляру для каждой из Сторон.</w:t>
      </w:r>
    </w:p>
    <w:p w14:paraId="701BF744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ab/>
        <w:t>К Договору прилагаются и являются его неотъемлемой следующие приложения:</w:t>
      </w:r>
    </w:p>
    <w:p w14:paraId="7BE9ED07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>Приложение № 1</w:t>
      </w:r>
      <w:r w:rsidRPr="007F1957">
        <w:rPr>
          <w:rFonts w:ascii="Times New Roman" w:eastAsia="Times New Roman" w:hAnsi="Times New Roman"/>
          <w:szCs w:val="24"/>
          <w:lang w:val="ru-RU"/>
        </w:rPr>
        <w:t>: Выписки из Единого государственного реестра недвижимости;</w:t>
      </w:r>
    </w:p>
    <w:p w14:paraId="58371329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>Приложение № 2</w:t>
      </w:r>
      <w:r w:rsidRPr="007F1957">
        <w:rPr>
          <w:rFonts w:ascii="Times New Roman" w:eastAsia="Times New Roman" w:hAnsi="Times New Roman"/>
          <w:szCs w:val="24"/>
          <w:lang w:val="ru-RU"/>
        </w:rPr>
        <w:t>: Акт приема-передачи (форма);</w:t>
      </w:r>
    </w:p>
    <w:p w14:paraId="53E70235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bCs/>
          <w:szCs w:val="24"/>
          <w:lang w:val="ru-RU"/>
        </w:rPr>
        <w:t xml:space="preserve">Приложение 3: </w:t>
      </w:r>
      <w:r w:rsidRPr="007F1957">
        <w:rPr>
          <w:rFonts w:ascii="Times New Roman" w:eastAsia="Times New Roman" w:hAnsi="Times New Roman"/>
          <w:szCs w:val="24"/>
          <w:lang w:val="ru-RU"/>
        </w:rPr>
        <w:t>Реестр арендаторов по краткосрочным договорам аренды, не подлежащим государственной регистрации.</w:t>
      </w:r>
    </w:p>
    <w:p w14:paraId="604C7DD3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Все уведомления, сообщения, претензии, упомянутые в Договоре (далее – «</w:t>
      </w:r>
      <w:r w:rsidRPr="007F1957">
        <w:rPr>
          <w:rFonts w:ascii="Times New Roman" w:hAnsi="Times New Roman"/>
          <w:b/>
          <w:bCs/>
          <w:color w:val="000000"/>
          <w:szCs w:val="24"/>
          <w:lang w:val="ru-RU"/>
        </w:rPr>
        <w:t>Уведомления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») Стороны будут отправлять по адресам другой Стороны, указанным в разделе 8 Договора, и такая отправка будет считаться надлежащей, если только Сторона заблаговременно, в письменном виде не уведомила другую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Сторону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об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их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изменении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>.</w:t>
      </w:r>
    </w:p>
    <w:p w14:paraId="7183E7EF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 w:val="18"/>
          <w:szCs w:val="18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С учетом положений Договора любое Уведомление доставляется нарочным, заказным почтовым отправлением АО «Почта России» по адресу, указанному в разделе 8 Договора, в каждом случае вниманию соответствующей Стороны, как указано ниже (или по иному адресу, указанному в соответствии с положениями настоящего раздела Договора). При доставке нарочным Уведомление считается доставленным при условии получения нарочным отметки о приеме Уведомления на его копии.</w:t>
      </w:r>
    </w:p>
    <w:p w14:paraId="6C65A552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Отправка любого Уведомления должна быть в день отправки продублирована по электронной почте в формате отсканированной копии документа с использованием адресов электронной почты отправителя и получателя, указанных ниже, при этом Уведомление, отправленное только по электронной почте или иным способом, не предусмотренным настоящим разделом Договора, не будет считаться надлежащим Уведомлением для целей Договора.</w:t>
      </w:r>
    </w:p>
    <w:p w14:paraId="12843167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Любое Уведомление считается </w:t>
      </w:r>
      <w:proofErr w:type="gramStart"/>
      <w:r w:rsidRPr="007F1957">
        <w:rPr>
          <w:rFonts w:ascii="Times New Roman" w:hAnsi="Times New Roman"/>
          <w:bCs/>
          <w:color w:val="000000"/>
          <w:szCs w:val="24"/>
          <w:lang w:val="ru-RU"/>
        </w:rPr>
        <w:t>надлежащим образом</w:t>
      </w:r>
      <w:proofErr w:type="gramEnd"/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 переданным в момент доставки (при условии, что при доставке после 17:00 ч. в любой день или при доставке в нерабочий день, доставка считается осуществленной в 9:00 ч. следующего рабочего дня (в каждом случае по местному времени адресата). В случае отсутствия адресата по месту нахождения или уклонения адресата от получения Уведомления оно считается доставленным в момент проставления соответствующей отметки АО «Почта России» или международной службой экспресс доставки или по истечении 5 (пяти) рабочих дней с даты его направления Покупателем, в зависимости от того, что произойдет раньше. </w:t>
      </w:r>
    </w:p>
    <w:p w14:paraId="74680492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Адреса Сторон для целей направления Уведомлений:</w:t>
      </w:r>
    </w:p>
    <w:p w14:paraId="5584522B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Покупатель:</w:t>
      </w:r>
    </w:p>
    <w:p w14:paraId="505122A6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Адрес: [∙]</w:t>
      </w:r>
    </w:p>
    <w:p w14:paraId="53AB0AC7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Вниманию: [∙]</w:t>
      </w:r>
    </w:p>
    <w:p w14:paraId="63C95147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</w:rPr>
        <w:t>E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-</w:t>
      </w:r>
      <w:r w:rsidRPr="007F1957">
        <w:rPr>
          <w:rFonts w:ascii="Times New Roman" w:hAnsi="Times New Roman"/>
          <w:bCs/>
          <w:color w:val="000000"/>
          <w:szCs w:val="24"/>
        </w:rPr>
        <w:t>mail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:</w:t>
      </w:r>
    </w:p>
    <w:p w14:paraId="3D3FFA98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</w:p>
    <w:p w14:paraId="5A7D5EFA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Продавец:</w:t>
      </w:r>
    </w:p>
    <w:p w14:paraId="16B17AC9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Адрес: [∙]</w:t>
      </w:r>
    </w:p>
    <w:p w14:paraId="31C01BF4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Вниманию: [∙]</w:t>
      </w:r>
    </w:p>
    <w:p w14:paraId="31FD3C8E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</w:rPr>
        <w:t>E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-</w:t>
      </w:r>
      <w:r w:rsidRPr="007F1957">
        <w:rPr>
          <w:rFonts w:ascii="Times New Roman" w:hAnsi="Times New Roman"/>
          <w:bCs/>
          <w:color w:val="000000"/>
          <w:szCs w:val="24"/>
        </w:rPr>
        <w:t>mail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:</w:t>
      </w:r>
    </w:p>
    <w:p w14:paraId="5B08D00D" w14:textId="77777777" w:rsidR="007F1957" w:rsidRPr="007F1957" w:rsidRDefault="007F1957" w:rsidP="007F1957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Переход права собственности на Объекты подлежит обязательной государственной регистрации.</w:t>
      </w:r>
    </w:p>
    <w:p w14:paraId="7C2272F6" w14:textId="77777777" w:rsidR="007F1957" w:rsidRPr="007F1957" w:rsidRDefault="007F1957" w:rsidP="007F1957">
      <w:pPr>
        <w:suppressLineNumbers/>
        <w:suppressAutoHyphens/>
        <w:autoSpaceDE w:val="0"/>
        <w:autoSpaceDN w:val="0"/>
        <w:spacing w:before="160" w:after="120" w:line="280" w:lineRule="exact"/>
        <w:jc w:val="center"/>
        <w:outlineLvl w:val="3"/>
        <w:rPr>
          <w:rFonts w:ascii="Times New Roman" w:hAnsi="Times New Roman"/>
          <w:b/>
          <w:bCs/>
          <w:szCs w:val="18"/>
        </w:rPr>
      </w:pPr>
      <w:r w:rsidRPr="007F1957">
        <w:rPr>
          <w:rFonts w:ascii="Times New Roman" w:hAnsi="Times New Roman"/>
          <w:b/>
          <w:bCs/>
          <w:szCs w:val="24"/>
        </w:rPr>
        <w:t xml:space="preserve">8.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Реквизиты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подписи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</w:p>
    <w:p w14:paraId="50A14B51" w14:textId="77777777" w:rsidR="007F1957" w:rsidRPr="007F1957" w:rsidRDefault="007F1957" w:rsidP="007F1957">
      <w:pPr>
        <w:keepNext/>
        <w:spacing w:line="280" w:lineRule="exact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7F1957" w:rsidRPr="007F1957" w14:paraId="11C1DBA0" w14:textId="77777777" w:rsidTr="007F1957">
        <w:tc>
          <w:tcPr>
            <w:tcW w:w="5000" w:type="pct"/>
            <w:tcBorders>
              <w:bottom w:val="single" w:sz="4" w:space="0" w:color="auto"/>
            </w:tcBorders>
          </w:tcPr>
          <w:p w14:paraId="56D33752" w14:textId="77777777" w:rsidR="007F1957" w:rsidRPr="007F1957" w:rsidRDefault="007F1957" w:rsidP="007F1957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r w:rsidRPr="007F19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7FFE16E8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51C1C57B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1337BB" w14:textId="77777777" w:rsidR="007F1957" w:rsidRPr="007F1957" w:rsidRDefault="007F1957" w:rsidP="007F1957">
      <w:pPr>
        <w:keepNext/>
        <w:spacing w:line="280" w:lineRule="exact"/>
        <w:ind w:firstLine="720"/>
        <w:rPr>
          <w:rFonts w:ascii="Times New Roman" w:hAnsi="Times New Roman"/>
          <w:szCs w:val="24"/>
        </w:rPr>
      </w:pPr>
    </w:p>
    <w:p w14:paraId="5D4DDA06" w14:textId="77777777" w:rsidR="007F1957" w:rsidRPr="007F1957" w:rsidRDefault="007F1957" w:rsidP="007F1957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  <w:sectPr w:rsidR="007F1957" w:rsidRPr="007F1957" w:rsidSect="003929B2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0EB1F0E6" w14:textId="77777777" w:rsidR="007F1957" w:rsidRPr="007F1957" w:rsidRDefault="007F1957" w:rsidP="007F1957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lastRenderedPageBreak/>
        <w:t>Приложение № 1</w:t>
      </w:r>
    </w:p>
    <w:p w14:paraId="5B735D6D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к договору купли-продажи </w:t>
      </w:r>
    </w:p>
    <w:p w14:paraId="73D40F70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недвижимого имущества</w:t>
      </w:r>
    </w:p>
    <w:p w14:paraId="29612AA8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 _________</w:t>
      </w:r>
    </w:p>
    <w:p w14:paraId="0FAE4953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Выписки из Единого государственного реестра недвижимости</w:t>
      </w:r>
    </w:p>
    <w:p w14:paraId="2C3FA3E9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hAnsi="Times New Roman"/>
          <w:b/>
          <w:color w:val="000000"/>
          <w:u w:color="000000"/>
          <w:lang w:val="ru-RU"/>
        </w:rPr>
      </w:pPr>
    </w:p>
    <w:p w14:paraId="207FE24F" w14:textId="77777777" w:rsidR="007F1957" w:rsidRPr="007F1957" w:rsidRDefault="007F1957" w:rsidP="007F1957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Выписки из Единого государственного реестра недвижимости об Объектах представлены в электронной форме.</w:t>
      </w:r>
    </w:p>
    <w:p w14:paraId="6519C12C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281491F9" w14:textId="77777777" w:rsidR="007F1957" w:rsidRPr="007F1957" w:rsidRDefault="007F1957" w:rsidP="007F1957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3830C0E5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4164D6F3" w14:textId="77777777" w:rsidR="007F1957" w:rsidRPr="007F1957" w:rsidRDefault="007F1957" w:rsidP="007F1957">
      <w:pPr>
        <w:keepNext/>
        <w:spacing w:line="280" w:lineRule="exact"/>
        <w:rPr>
          <w:rFonts w:ascii="Times New Roman" w:hAnsi="Times New Roman"/>
        </w:rPr>
      </w:pPr>
    </w:p>
    <w:p w14:paraId="5497063D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7F1957" w:rsidRPr="007F1957" w14:paraId="00C5607D" w14:textId="77777777" w:rsidTr="007F1957">
        <w:tc>
          <w:tcPr>
            <w:tcW w:w="5000" w:type="pct"/>
            <w:tcBorders>
              <w:bottom w:val="single" w:sz="4" w:space="0" w:color="auto"/>
            </w:tcBorders>
          </w:tcPr>
          <w:p w14:paraId="40D72375" w14:textId="77777777" w:rsidR="007F1957" w:rsidRPr="007F1957" w:rsidRDefault="007F1957" w:rsidP="007F1957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18781C6B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52E6F156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F1352A2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1355E5AD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6158CE23" w14:textId="77777777" w:rsidR="007F1957" w:rsidRPr="007F1957" w:rsidRDefault="007F1957" w:rsidP="007F1957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  <w:sectPr w:rsidR="007F1957" w:rsidRPr="007F1957" w:rsidSect="003929B2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26E90453" w14:textId="77777777" w:rsidR="007F1957" w:rsidRPr="007F1957" w:rsidRDefault="007F1957" w:rsidP="007F1957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lastRenderedPageBreak/>
        <w:t>Приложение № 2</w:t>
      </w:r>
    </w:p>
    <w:p w14:paraId="545799A6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к договору купли-продажи </w:t>
      </w:r>
    </w:p>
    <w:p w14:paraId="3FAE69AB" w14:textId="77777777" w:rsidR="007F1957" w:rsidRPr="007F1957" w:rsidRDefault="007F1957" w:rsidP="007F1957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недвижимого имущества</w:t>
      </w:r>
    </w:p>
    <w:p w14:paraId="2118A256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 ______</w:t>
      </w:r>
    </w:p>
    <w:p w14:paraId="49186F38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(Форма)</w:t>
      </w:r>
    </w:p>
    <w:p w14:paraId="496F971A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АКТ ПРИЕМА-ПЕРЕДАЧИ</w:t>
      </w:r>
    </w:p>
    <w:p w14:paraId="59049F87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2168EB24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г. _________                                                                                ___ ______ 202__г.</w:t>
      </w:r>
    </w:p>
    <w:p w14:paraId="51118989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shd w:val="clear" w:color="auto" w:fill="FFFF00"/>
          <w:lang w:val="ru-RU"/>
        </w:rPr>
      </w:pPr>
    </w:p>
    <w:p w14:paraId="28D63539" w14:textId="77777777" w:rsidR="007F1957" w:rsidRPr="007F1957" w:rsidRDefault="007F1957" w:rsidP="007F19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Акционерное общество «ААА Управление капиталом» Д.У. Закрытым комбинированным паевым инвестиционным фондом «Амариллис»</w:t>
      </w:r>
      <w:r w:rsidRPr="007F1957">
        <w:rPr>
          <w:rFonts w:ascii="Times New Roman" w:hAnsi="Times New Roman"/>
          <w:bCs/>
          <w:szCs w:val="24"/>
          <w:lang w:val="ru-RU"/>
        </w:rPr>
        <w:t>, юридическое лицо, учрежденное и осуществляющее деятельность в соответствии с законодательством Российской Федерации, зарегистрированное Межрайонной инспекцией Министерства Российской Федерации по налогам и сборам № 46 по г. Москве «01» июня 2004 года за основным государственным регистрационным номером (ОГРН) 1047796382920, ИНН 7722515837, КПП 770601001,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21-000-1-00657 от 15.09.2009 года, выданную ФСФР России, адрес: 119049, город Москва, ул. Коровий Вал, д. 7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, именуемое в дальнейшем «</w:t>
      </w: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bdr w:val="nil"/>
          <w:lang w:val="ru-RU"/>
        </w:rPr>
        <w:t>Продавец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 xml:space="preserve">», в лице __________, действующего на основании ________, с одной стороны, и  </w:t>
      </w:r>
    </w:p>
    <w:p w14:paraId="3CC48720" w14:textId="77777777" w:rsidR="007F1957" w:rsidRPr="007F1957" w:rsidRDefault="007F1957" w:rsidP="007F195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</w:p>
    <w:p w14:paraId="5A80B209" w14:textId="77777777" w:rsidR="007F1957" w:rsidRPr="007F1957" w:rsidRDefault="007F1957" w:rsidP="007F1957">
      <w:pPr>
        <w:suppressAutoHyphens/>
        <w:spacing w:line="280" w:lineRule="exact"/>
        <w:ind w:firstLine="708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___________________, именуемый в дальнейшем «</w:t>
      </w: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bdr w:val="nil"/>
          <w:lang w:val="ru-RU"/>
        </w:rPr>
        <w:t>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 xml:space="preserve">», в лице __________, действующего на основании ________, с другой стороны, </w:t>
      </w:r>
    </w:p>
    <w:p w14:paraId="163AF430" w14:textId="77777777" w:rsidR="007F1957" w:rsidRPr="007F1957" w:rsidRDefault="007F1957" w:rsidP="007F1957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</w:p>
    <w:p w14:paraId="6EB6A502" w14:textId="77777777" w:rsidR="007F1957" w:rsidRPr="007F1957" w:rsidRDefault="007F1957" w:rsidP="007F1957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совместно именуемые в дальнейшем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Стороны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», а каждый по отдельности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Сторона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», составили настоящий акт приема-передачи (далее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Акт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») о нижеследующем:</w:t>
      </w:r>
    </w:p>
    <w:p w14:paraId="6FE53A2E" w14:textId="77777777" w:rsidR="007F1957" w:rsidRPr="007F1957" w:rsidRDefault="007F1957" w:rsidP="007F1957">
      <w:pPr>
        <w:suppressAutoHyphens/>
        <w:spacing w:line="280" w:lineRule="exact"/>
        <w:jc w:val="center"/>
        <w:rPr>
          <w:rFonts w:ascii="Times New Roman" w:eastAsia="Arial Unicode MS" w:hAnsi="Times New Roman"/>
          <w:color w:val="000000"/>
          <w:szCs w:val="24"/>
          <w:u w:color="000000"/>
          <w:shd w:val="clear" w:color="auto" w:fill="FFFF00"/>
          <w:lang w:val="ru-RU"/>
        </w:rPr>
      </w:pPr>
    </w:p>
    <w:p w14:paraId="47F5EBAD" w14:textId="77777777" w:rsidR="007F1957" w:rsidRPr="007F1957" w:rsidRDefault="007F1957" w:rsidP="007F1957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По настоящему Акту Продавец передает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Покупателю, а 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 принимает следующее недвижимое имущество (далее – «</w:t>
      </w:r>
      <w:r w:rsidRPr="007F1957">
        <w:rPr>
          <w:rFonts w:ascii="Times New Roman" w:eastAsia="Arial Unicode MS" w:hAnsi="Times New Roman"/>
          <w:b/>
          <w:color w:val="000000"/>
          <w:u w:color="000000"/>
          <w:lang w:val="ru-RU"/>
        </w:rPr>
        <w:t>Объекты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»):</w:t>
      </w:r>
    </w:p>
    <w:p w14:paraId="405F1427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1.1.1. Земельный участок, кадастровый номер: 50:21:0010222:2, площадь: 1 875 кв. м; категория земель: земли населенных пунктов; виды разрешенного использования: для ведения личного подсобного хозяйства;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 Донбасская, уч. № 85;</w:t>
      </w:r>
    </w:p>
    <w:p w14:paraId="1A9500E0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1.1.2. Земельный участок, кадастровый номер: 50:21:0000000:979, площадь: 4 200 +/- 23 кв. м, категория земель: земли населенных пунктов; виды разрешенного использования: для строительства торгово-офисного и гостиничного комплекса; местоположение: Московская область, Ленинский муниципальный район, городское поселение Видное, г. Видное, ул. Донбасская, участок № 89/1;</w:t>
      </w:r>
    </w:p>
    <w:p w14:paraId="614F49A5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1.1.3. Земельный участок, кадастровый номер: 50:21:0010222:1, площадь: 5 852 кв. 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данные отсутствуют;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 Донбасская, уч. № 83;</w:t>
      </w:r>
    </w:p>
    <w:p w14:paraId="39C92897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1.1.4. Земельный участок, кадастровый номер: 50:21:0010222:61, площадь: 20 000 кв. м, категория земель: земли населенных пунктов; виды разрешенного использования: для строительства торгово-офисного и гостиничного комплекса; местоположение: местоположение установлено относительно ориентира, расположенного в границах </w:t>
      </w:r>
      <w:r w:rsidRPr="007F1957">
        <w:rPr>
          <w:rFonts w:ascii="Times New Roman" w:hAnsi="Times New Roman"/>
          <w:szCs w:val="24"/>
          <w:lang w:val="ru-RU"/>
        </w:rPr>
        <w:lastRenderedPageBreak/>
        <w:t>участка, почтовый адрес ориентира: обл. Московская, р-н Ленинский, г. Видное, ул. Донбасская, дом 89;</w:t>
      </w:r>
    </w:p>
    <w:p w14:paraId="7527070A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1.1.5. Здание, кадастровый номер: </w:t>
      </w:r>
      <w:r w:rsidRPr="007F1957">
        <w:rPr>
          <w:rFonts w:ascii="Times New Roman" w:hAnsi="Times New Roman"/>
          <w:bCs/>
          <w:szCs w:val="24"/>
          <w:lang w:val="ru-RU"/>
        </w:rPr>
        <w:t xml:space="preserve">50:21:0000000:32148, </w:t>
      </w:r>
      <w:r w:rsidRPr="007F1957">
        <w:rPr>
          <w:rFonts w:ascii="Times New Roman" w:hAnsi="Times New Roman"/>
          <w:szCs w:val="24"/>
          <w:lang w:val="ru-RU"/>
        </w:rPr>
        <w:t>площадь: 571,6 кв. м, назначение: нежилое, наименование: часть нежилого здания, количество этажей: данные отсутствуют, в том числе подземных данные отсутствуют, расположенное по адресу: Московская область, Ленинский район, г. Видное, ул. Донбасская, д. 89;</w:t>
      </w:r>
    </w:p>
    <w:p w14:paraId="7545F0D5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1.1.6. Здание, кадастровый номер: </w:t>
      </w:r>
      <w:r w:rsidRPr="007F1957">
        <w:rPr>
          <w:rFonts w:ascii="Times New Roman" w:hAnsi="Times New Roman"/>
          <w:bCs/>
          <w:szCs w:val="24"/>
          <w:lang w:val="ru-RU"/>
        </w:rPr>
        <w:t xml:space="preserve">50:21:0010222:70, </w:t>
      </w:r>
      <w:r w:rsidRPr="007F1957">
        <w:rPr>
          <w:rFonts w:ascii="Times New Roman" w:hAnsi="Times New Roman"/>
          <w:szCs w:val="24"/>
          <w:lang w:val="ru-RU"/>
        </w:rPr>
        <w:t>площадь 349,9 кв. м, назначение: нежилое, наименование: ангар, количество этажей: 1, в том числе подземных 0, расположенное по адресу: Московская область, Ленинский район, г. Видное, ул. Донбасская, д. 89;</w:t>
      </w:r>
    </w:p>
    <w:p w14:paraId="1735124B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1.1.7. Сооружение, кадастровый номер: 50:21:0010222:270, площадью 472,9 кв. м, назначение: объекты нежилого назначения, наименование: нежилое сооружение, количество этажей: данные отсутствуют, в том числе подземных: данные отсутствуют, расположенное по адресу: Московская область, Ленинский район, г. Видное, ул. Донбасская, д. 89;</w:t>
      </w:r>
    </w:p>
    <w:p w14:paraId="6A0B84E9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1.1.8. Здание, кадастровый номер: </w:t>
      </w:r>
      <w:r w:rsidRPr="007F1957">
        <w:rPr>
          <w:rFonts w:ascii="Times New Roman" w:hAnsi="Times New Roman"/>
          <w:bCs/>
          <w:szCs w:val="24"/>
          <w:lang w:val="ru-RU"/>
        </w:rPr>
        <w:t xml:space="preserve">50:21:0010222:72, </w:t>
      </w:r>
      <w:r w:rsidRPr="007F1957">
        <w:rPr>
          <w:rFonts w:ascii="Times New Roman" w:hAnsi="Times New Roman"/>
          <w:szCs w:val="24"/>
          <w:lang w:val="ru-RU"/>
        </w:rPr>
        <w:t>площадь: 1 191,2 кв. м, назначение: нежилое, наименование: мастерские, количество этажей: 1, в том числе подземных 0, расположенное по адресу: Московская область, Ленинский район, г. Видное, ул. Донбасская, д. 89;</w:t>
      </w:r>
    </w:p>
    <w:p w14:paraId="56F6CB4A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1.1.9. Здание, кадастровый номер: 50:21:0000000:32183, площадь: 182,2 кв. м, назначение: нежилое, наименование: нежилое здание, количество этажей: 1, в том числе подземных 0, расположенное по адресу: Московская область, Ленинский район, г. Видное, ул. Донбасская, д. 89;</w:t>
      </w:r>
    </w:p>
    <w:p w14:paraId="54E1BE42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1.1.10. Здание, кадастровый номер: 50:21:0010222:69, площадь: 348,5 кв. м, назначение: нежилое, наименование: столярный цех, количество этажей: 1, в том числе подземных 0, расположенное по адресу: Московская область, Ленинский район, г. Видное, ул. Донбасская, д. 89.</w:t>
      </w:r>
    </w:p>
    <w:p w14:paraId="734CC4C9" w14:textId="77777777" w:rsidR="007F1957" w:rsidRPr="007F1957" w:rsidRDefault="007F1957" w:rsidP="007F1957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В соответствии с договором купли-продажи недвижимого имущества от «___» ______ 20_ (далее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Договор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»)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 xml:space="preserve">Продавец 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передал, а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 принял Объекты.</w:t>
      </w:r>
    </w:p>
    <w:p w14:paraId="632658EA" w14:textId="77777777" w:rsidR="007F1957" w:rsidRPr="007F1957" w:rsidRDefault="007F1957" w:rsidP="007F1957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В соответствии с условиями Договора Объекты приняты Покупателем в фактическом состоянии (в состоянии «как есть»). Покупатель удовлетворен состоянием и характеристиками Объектов, какие-либо претензии Покупателя к Продавцу отсутствуют. Продавец считается исполнившим надлежащим образом свои обязательства по передаче Объектов Покупателю</w:t>
      </w:r>
    </w:p>
    <w:p w14:paraId="512DF9A0" w14:textId="77777777" w:rsidR="007F1957" w:rsidRPr="007F1957" w:rsidRDefault="007F1957" w:rsidP="007F1957">
      <w:pPr>
        <w:numPr>
          <w:ilvl w:val="0"/>
          <w:numId w:val="18"/>
        </w:numPr>
        <w:autoSpaceDE w:val="0"/>
        <w:autoSpaceDN w:val="0"/>
        <w:adjustRightInd w:val="0"/>
        <w:spacing w:after="160" w:line="280" w:lineRule="exact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Техническое и иное состояние Объектов соответствует условиям Договора и требованиям Покупателя. Продавцом Покупателю переданы договоры аренды, указанные в Приложении № 3 к Договору (с приложениями и дополнительными соглашениями).</w:t>
      </w:r>
    </w:p>
    <w:p w14:paraId="6BCE4930" w14:textId="77777777" w:rsidR="007F1957" w:rsidRPr="007F1957" w:rsidRDefault="007F1957" w:rsidP="007F1957">
      <w:pPr>
        <w:numPr>
          <w:ilvl w:val="0"/>
          <w:numId w:val="18"/>
        </w:numPr>
        <w:autoSpaceDE w:val="0"/>
        <w:autoSpaceDN w:val="0"/>
        <w:adjustRightInd w:val="0"/>
        <w:spacing w:after="160" w:line="280" w:lineRule="exact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не имеет претензий относительно принятых по настоящему Акту Объектов.</w:t>
      </w:r>
    </w:p>
    <w:p w14:paraId="63DA9D03" w14:textId="77777777" w:rsidR="007F1957" w:rsidRPr="007F1957" w:rsidRDefault="007F1957" w:rsidP="007F1957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Настоящий Акт составлен в 2 (двух) экземплярах, имеющих одинаковую юридическую силу: один экземпляр – для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Покупателя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, один экземпляр – для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Продавца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. </w:t>
      </w:r>
    </w:p>
    <w:p w14:paraId="54C66F8E" w14:textId="77777777" w:rsidR="007F1957" w:rsidRPr="007F1957" w:rsidRDefault="007F1957" w:rsidP="007F1957">
      <w:pPr>
        <w:shd w:val="clear" w:color="auto" w:fill="FFFFFF"/>
        <w:tabs>
          <w:tab w:val="left" w:pos="1150"/>
        </w:tabs>
        <w:suppressAutoHyphens/>
        <w:spacing w:line="280" w:lineRule="exact"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</w:p>
    <w:p w14:paraId="5BB270E7" w14:textId="77777777" w:rsidR="007F1957" w:rsidRPr="007F1957" w:rsidRDefault="007F1957" w:rsidP="007F1957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67A23159" w14:textId="77777777" w:rsidR="007F1957" w:rsidRPr="007F1957" w:rsidRDefault="007F1957" w:rsidP="007F1957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544BFE98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0272F034" w14:textId="77777777" w:rsidR="007F1957" w:rsidRPr="007F1957" w:rsidRDefault="007F1957" w:rsidP="007F1957">
      <w:pPr>
        <w:keepNext/>
        <w:spacing w:line="280" w:lineRule="exact"/>
        <w:rPr>
          <w:rFonts w:ascii="Times New Roman" w:hAnsi="Times New Roman"/>
        </w:rPr>
      </w:pPr>
    </w:p>
    <w:p w14:paraId="0E75AC59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7F1957" w:rsidRPr="007F1957" w14:paraId="1DC9C0EA" w14:textId="77777777" w:rsidTr="007F1957">
        <w:tc>
          <w:tcPr>
            <w:tcW w:w="5000" w:type="pct"/>
            <w:tcBorders>
              <w:bottom w:val="single" w:sz="4" w:space="0" w:color="auto"/>
            </w:tcBorders>
          </w:tcPr>
          <w:p w14:paraId="53618150" w14:textId="77777777" w:rsidR="007F1957" w:rsidRPr="007F1957" w:rsidRDefault="007F1957" w:rsidP="007F1957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5EAAC6A2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58931642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FFA89CD" w14:textId="77777777" w:rsidR="007F1957" w:rsidRPr="007F1957" w:rsidRDefault="007F1957" w:rsidP="007F1957">
      <w:pPr>
        <w:keepNext/>
        <w:keepLines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7F1957">
        <w:rPr>
          <w:rFonts w:ascii="Times New Roman" w:hAnsi="Times New Roman"/>
          <w:szCs w:val="24"/>
        </w:rPr>
        <w:t xml:space="preserve">                                </w:t>
      </w:r>
    </w:p>
    <w:p w14:paraId="2985718A" w14:textId="77777777" w:rsidR="007F1957" w:rsidRPr="007F1957" w:rsidRDefault="007F1957" w:rsidP="007F1957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</w:rPr>
        <w:sectPr w:rsidR="007F1957" w:rsidRPr="007F1957" w:rsidSect="003929B2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7F617C77" w14:textId="77777777" w:rsidR="007F1957" w:rsidRPr="004B52CB" w:rsidRDefault="007F1957" w:rsidP="007F1957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4B52CB">
        <w:rPr>
          <w:rFonts w:ascii="Times New Roman" w:eastAsia="Times New Roman" w:hAnsi="Times New Roman"/>
          <w:bCs/>
          <w:szCs w:val="24"/>
          <w:lang w:val="ru-RU"/>
        </w:rPr>
        <w:lastRenderedPageBreak/>
        <w:t xml:space="preserve">Приложение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 xml:space="preserve">№ </w:t>
      </w:r>
      <w:r w:rsidRPr="004B52CB">
        <w:rPr>
          <w:rFonts w:ascii="Times New Roman" w:eastAsia="Times New Roman" w:hAnsi="Times New Roman"/>
          <w:bCs/>
          <w:szCs w:val="24"/>
          <w:lang w:val="ru-RU"/>
        </w:rPr>
        <w:t>3</w:t>
      </w:r>
    </w:p>
    <w:p w14:paraId="59F0F06B" w14:textId="77777777" w:rsidR="007F1957" w:rsidRPr="007F1957" w:rsidRDefault="007F1957" w:rsidP="007F1957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4B52CB">
        <w:rPr>
          <w:rFonts w:ascii="Times New Roman" w:eastAsia="Times New Roman" w:hAnsi="Times New Roman"/>
          <w:bCs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 xml:space="preserve">к договору купли-продажи </w:t>
      </w:r>
    </w:p>
    <w:p w14:paraId="0B441736" w14:textId="77777777" w:rsidR="007F1957" w:rsidRPr="007F1957" w:rsidRDefault="007F1957" w:rsidP="007F1957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bCs/>
          <w:szCs w:val="24"/>
          <w:lang w:val="ru-RU"/>
        </w:rPr>
        <w:t>недвижимого имущества</w:t>
      </w:r>
    </w:p>
    <w:p w14:paraId="4E3B1A07" w14:textId="77777777" w:rsidR="007F1957" w:rsidRPr="007F1957" w:rsidRDefault="007F1957" w:rsidP="007F1957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от____________</w:t>
      </w:r>
    </w:p>
    <w:p w14:paraId="4C626D36" w14:textId="77777777" w:rsidR="007F1957" w:rsidRPr="004B52CB" w:rsidRDefault="007F1957" w:rsidP="007F1957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rPr>
          <w:rFonts w:ascii="Times New Roman" w:eastAsia="Times New Roman" w:hAnsi="Times New Roman"/>
          <w:b/>
          <w:bCs/>
          <w:szCs w:val="24"/>
          <w:lang w:val="ru-RU"/>
        </w:rPr>
      </w:pPr>
    </w:p>
    <w:p w14:paraId="77049551" w14:textId="77777777" w:rsidR="007F1957" w:rsidRPr="007F1957" w:rsidRDefault="007F1957" w:rsidP="007F1957">
      <w:pPr>
        <w:keepNext/>
        <w:keepLines/>
        <w:widowControl w:val="0"/>
        <w:suppressLineNumbers/>
        <w:tabs>
          <w:tab w:val="left" w:pos="284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 xml:space="preserve">Реестр арендаторов по краткосрочным договорам аренды,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br/>
        <w:t>не подлежащим государственной регистрации</w:t>
      </w:r>
    </w:p>
    <w:p w14:paraId="05E1496D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5355"/>
        <w:gridCol w:w="1682"/>
        <w:gridCol w:w="1821"/>
      </w:tblGrid>
      <w:tr w:rsidR="007F1957" w:rsidRPr="007F1957" w14:paraId="63EE4B6F" w14:textId="77777777" w:rsidTr="004B52CB">
        <w:trPr>
          <w:trHeight w:val="118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9DF6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№ п/п</w:t>
            </w:r>
          </w:p>
        </w:tc>
        <w:tc>
          <w:tcPr>
            <w:tcW w:w="535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1AA52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Арендатор</w:t>
            </w:r>
          </w:p>
        </w:tc>
        <w:tc>
          <w:tcPr>
            <w:tcW w:w="1682" w:type="dxa"/>
            <w:vAlign w:val="center"/>
            <w:hideMark/>
          </w:tcPr>
          <w:p w14:paraId="4F3ED19D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Реквизиты договора аренды</w:t>
            </w:r>
          </w:p>
        </w:tc>
        <w:tc>
          <w:tcPr>
            <w:tcW w:w="1821" w:type="dxa"/>
            <w:vAlign w:val="center"/>
          </w:tcPr>
          <w:p w14:paraId="37FC44F5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Дата договора аренды</w:t>
            </w:r>
          </w:p>
        </w:tc>
      </w:tr>
      <w:tr w:rsidR="007F1957" w:rsidRPr="007F1957" w14:paraId="617750D0" w14:textId="77777777" w:rsidTr="004B52CB">
        <w:trPr>
          <w:trHeight w:val="71"/>
          <w:jc w:val="center"/>
        </w:trPr>
        <w:tc>
          <w:tcPr>
            <w:tcW w:w="911" w:type="dxa"/>
            <w:tcBorders>
              <w:top w:val="single" w:sz="4" w:space="0" w:color="auto"/>
            </w:tcBorders>
          </w:tcPr>
          <w:p w14:paraId="47D0D8C2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321878D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 xml:space="preserve">ООО 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«</w:t>
            </w:r>
            <w:proofErr w:type="spellStart"/>
            <w:r w:rsidRPr="007F1957">
              <w:rPr>
                <w:rFonts w:ascii="Times New Roman" w:hAnsi="Times New Roman"/>
                <w:szCs w:val="24"/>
              </w:rPr>
              <w:t>Инвест</w:t>
            </w:r>
            <w:proofErr w:type="spellEnd"/>
            <w:r w:rsidRPr="007F19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F1957">
              <w:rPr>
                <w:rFonts w:ascii="Times New Roman" w:hAnsi="Times New Roman"/>
                <w:szCs w:val="24"/>
              </w:rPr>
              <w:t>Сити</w:t>
            </w:r>
            <w:proofErr w:type="spellEnd"/>
            <w:r w:rsidRPr="007F1957">
              <w:rPr>
                <w:rFonts w:ascii="Times New Roman" w:hAnsi="Times New Roman"/>
                <w:szCs w:val="24"/>
                <w:lang w:val="ru-RU"/>
              </w:rPr>
              <w:t>» (ИНН 9725061600)</w:t>
            </w:r>
          </w:p>
        </w:tc>
        <w:tc>
          <w:tcPr>
            <w:tcW w:w="1682" w:type="dxa"/>
            <w:noWrap/>
            <w:vAlign w:val="center"/>
          </w:tcPr>
          <w:p w14:paraId="6FE0E5A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6-1/2023</w:t>
            </w:r>
          </w:p>
        </w:tc>
        <w:tc>
          <w:tcPr>
            <w:tcW w:w="1821" w:type="dxa"/>
            <w:vAlign w:val="center"/>
          </w:tcPr>
          <w:p w14:paraId="21D77384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01.05.2023</w:t>
            </w:r>
          </w:p>
        </w:tc>
      </w:tr>
      <w:tr w:rsidR="007F1957" w:rsidRPr="007F1957" w14:paraId="0F036AE1" w14:textId="77777777" w:rsidTr="004B52CB">
        <w:trPr>
          <w:trHeight w:val="70"/>
          <w:jc w:val="center"/>
        </w:trPr>
        <w:tc>
          <w:tcPr>
            <w:tcW w:w="911" w:type="dxa"/>
          </w:tcPr>
          <w:p w14:paraId="39642ECE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5364563F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ООО «</w:t>
            </w:r>
            <w:proofErr w:type="spellStart"/>
            <w:r w:rsidRPr="007F1957">
              <w:rPr>
                <w:rFonts w:ascii="Times New Roman" w:hAnsi="Times New Roman"/>
                <w:szCs w:val="24"/>
              </w:rPr>
              <w:t>Новая</w:t>
            </w:r>
            <w:proofErr w:type="spellEnd"/>
            <w:r w:rsidRPr="007F19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F1957">
              <w:rPr>
                <w:rFonts w:ascii="Times New Roman" w:hAnsi="Times New Roman"/>
                <w:szCs w:val="24"/>
              </w:rPr>
              <w:t>жизнь</w:t>
            </w:r>
            <w:proofErr w:type="spellEnd"/>
            <w:r w:rsidRPr="007F1957">
              <w:rPr>
                <w:rFonts w:ascii="Times New Roman" w:hAnsi="Times New Roman"/>
                <w:szCs w:val="24"/>
              </w:rPr>
              <w:t>»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 (ИНН 4627003209)</w:t>
            </w:r>
          </w:p>
        </w:tc>
        <w:tc>
          <w:tcPr>
            <w:tcW w:w="1682" w:type="dxa"/>
            <w:noWrap/>
            <w:vAlign w:val="center"/>
          </w:tcPr>
          <w:p w14:paraId="4B4D9EAE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2/2024</w:t>
            </w:r>
          </w:p>
        </w:tc>
        <w:tc>
          <w:tcPr>
            <w:tcW w:w="1821" w:type="dxa"/>
            <w:vAlign w:val="center"/>
          </w:tcPr>
          <w:p w14:paraId="7BCD535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01.12.2023</w:t>
            </w:r>
          </w:p>
        </w:tc>
      </w:tr>
      <w:tr w:rsidR="007F1957" w:rsidRPr="007F1957" w14:paraId="11B063E0" w14:textId="77777777" w:rsidTr="004B52CB">
        <w:trPr>
          <w:trHeight w:val="78"/>
          <w:jc w:val="center"/>
        </w:trPr>
        <w:tc>
          <w:tcPr>
            <w:tcW w:w="911" w:type="dxa"/>
          </w:tcPr>
          <w:p w14:paraId="112802CC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47000368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ИП </w:t>
            </w:r>
            <w:proofErr w:type="spellStart"/>
            <w:r w:rsidRPr="007F1957">
              <w:rPr>
                <w:rFonts w:ascii="Times New Roman" w:hAnsi="Times New Roman"/>
                <w:szCs w:val="24"/>
                <w:lang w:val="ru-RU"/>
              </w:rPr>
              <w:t>Зудяев</w:t>
            </w:r>
            <w:proofErr w:type="spellEnd"/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 А.Н. (ИНН 500906083539)</w:t>
            </w:r>
          </w:p>
        </w:tc>
        <w:tc>
          <w:tcPr>
            <w:tcW w:w="1682" w:type="dxa"/>
            <w:noWrap/>
            <w:vAlign w:val="center"/>
          </w:tcPr>
          <w:p w14:paraId="668F8891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1/2024</w:t>
            </w:r>
          </w:p>
        </w:tc>
        <w:tc>
          <w:tcPr>
            <w:tcW w:w="1821" w:type="dxa"/>
            <w:vAlign w:val="center"/>
          </w:tcPr>
          <w:p w14:paraId="2B771013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01.12.2023</w:t>
            </w:r>
          </w:p>
        </w:tc>
      </w:tr>
      <w:tr w:rsidR="007F1957" w:rsidRPr="007F1957" w14:paraId="7458D986" w14:textId="77777777" w:rsidTr="004B52CB">
        <w:trPr>
          <w:trHeight w:val="70"/>
          <w:jc w:val="center"/>
        </w:trPr>
        <w:tc>
          <w:tcPr>
            <w:tcW w:w="911" w:type="dxa"/>
          </w:tcPr>
          <w:p w14:paraId="36F439FA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52610F1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ООО «ТЕХНОВЕК»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 (ИНН 5003124349)</w:t>
            </w:r>
          </w:p>
        </w:tc>
        <w:tc>
          <w:tcPr>
            <w:tcW w:w="1682" w:type="dxa"/>
            <w:noWrap/>
            <w:vAlign w:val="center"/>
          </w:tcPr>
          <w:p w14:paraId="708D25C5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3/2024</w:t>
            </w:r>
          </w:p>
        </w:tc>
        <w:tc>
          <w:tcPr>
            <w:tcW w:w="1821" w:type="dxa"/>
            <w:vAlign w:val="center"/>
          </w:tcPr>
          <w:p w14:paraId="71EEE1C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01.12.2023</w:t>
            </w:r>
          </w:p>
        </w:tc>
      </w:tr>
      <w:tr w:rsidR="007F1957" w:rsidRPr="007F1957" w14:paraId="58A370B6" w14:textId="77777777" w:rsidTr="004B52CB">
        <w:trPr>
          <w:trHeight w:val="70"/>
          <w:jc w:val="center"/>
        </w:trPr>
        <w:tc>
          <w:tcPr>
            <w:tcW w:w="911" w:type="dxa"/>
          </w:tcPr>
          <w:p w14:paraId="0F9DCD1D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33D28683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ИП Ибрагимов Э.А. (ИНН 552809678896)</w:t>
            </w:r>
          </w:p>
        </w:tc>
        <w:tc>
          <w:tcPr>
            <w:tcW w:w="1682" w:type="dxa"/>
            <w:noWrap/>
            <w:vAlign w:val="center"/>
          </w:tcPr>
          <w:p w14:paraId="2E7F132D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9-1/2023</w:t>
            </w:r>
          </w:p>
        </w:tc>
        <w:tc>
          <w:tcPr>
            <w:tcW w:w="1821" w:type="dxa"/>
            <w:vAlign w:val="center"/>
          </w:tcPr>
          <w:p w14:paraId="5C0F790B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18.08.2023</w:t>
            </w:r>
          </w:p>
        </w:tc>
      </w:tr>
      <w:tr w:rsidR="007F1957" w:rsidRPr="007F1957" w14:paraId="27F7E745" w14:textId="77777777" w:rsidTr="004B52CB">
        <w:trPr>
          <w:trHeight w:val="39"/>
          <w:jc w:val="center"/>
        </w:trPr>
        <w:tc>
          <w:tcPr>
            <w:tcW w:w="911" w:type="dxa"/>
          </w:tcPr>
          <w:p w14:paraId="1127EE88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43F686E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ИП </w:t>
            </w:r>
            <w:proofErr w:type="spellStart"/>
            <w:r w:rsidRPr="007F1957">
              <w:rPr>
                <w:rFonts w:ascii="Times New Roman" w:hAnsi="Times New Roman"/>
                <w:szCs w:val="24"/>
                <w:lang w:val="ru-RU"/>
              </w:rPr>
              <w:t>Гусейнзаде</w:t>
            </w:r>
            <w:proofErr w:type="spellEnd"/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 Ш.А. (ИНН 784219192614)</w:t>
            </w:r>
          </w:p>
        </w:tc>
        <w:tc>
          <w:tcPr>
            <w:tcW w:w="1682" w:type="dxa"/>
            <w:noWrap/>
            <w:vAlign w:val="center"/>
          </w:tcPr>
          <w:p w14:paraId="63A278A0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4/2024</w:t>
            </w:r>
          </w:p>
        </w:tc>
        <w:tc>
          <w:tcPr>
            <w:tcW w:w="1821" w:type="dxa"/>
            <w:vAlign w:val="center"/>
          </w:tcPr>
          <w:p w14:paraId="6AFA861D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01.12.2023</w:t>
            </w:r>
          </w:p>
        </w:tc>
      </w:tr>
      <w:tr w:rsidR="007F1957" w:rsidRPr="007F1957" w14:paraId="2FCAE46C" w14:textId="77777777" w:rsidTr="004B52CB">
        <w:trPr>
          <w:trHeight w:val="70"/>
          <w:jc w:val="center"/>
        </w:trPr>
        <w:tc>
          <w:tcPr>
            <w:tcW w:w="911" w:type="dxa"/>
          </w:tcPr>
          <w:p w14:paraId="6C7008B9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210B8610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ИП Ализаде В.А. (ИНН 500313888500)</w:t>
            </w:r>
          </w:p>
        </w:tc>
        <w:tc>
          <w:tcPr>
            <w:tcW w:w="1682" w:type="dxa"/>
            <w:noWrap/>
            <w:vAlign w:val="center"/>
          </w:tcPr>
          <w:p w14:paraId="5222DA2B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5/2024</w:t>
            </w:r>
          </w:p>
        </w:tc>
        <w:tc>
          <w:tcPr>
            <w:tcW w:w="1821" w:type="dxa"/>
            <w:vAlign w:val="center"/>
          </w:tcPr>
          <w:p w14:paraId="1E1892F8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01.12.2023</w:t>
            </w:r>
          </w:p>
        </w:tc>
      </w:tr>
      <w:tr w:rsidR="007F1957" w:rsidRPr="007F1957" w14:paraId="34B8952D" w14:textId="77777777" w:rsidTr="004B52CB">
        <w:trPr>
          <w:trHeight w:val="70"/>
          <w:jc w:val="center"/>
        </w:trPr>
        <w:tc>
          <w:tcPr>
            <w:tcW w:w="911" w:type="dxa"/>
          </w:tcPr>
          <w:p w14:paraId="15A9E325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317BC91A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ИП Алимов У.И. (ИНН 500919618823)</w:t>
            </w:r>
          </w:p>
        </w:tc>
        <w:tc>
          <w:tcPr>
            <w:tcW w:w="1682" w:type="dxa"/>
            <w:noWrap/>
            <w:vAlign w:val="center"/>
          </w:tcPr>
          <w:p w14:paraId="74DEA8EF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8-1/2023</w:t>
            </w:r>
          </w:p>
        </w:tc>
        <w:tc>
          <w:tcPr>
            <w:tcW w:w="1821" w:type="dxa"/>
            <w:vAlign w:val="center"/>
          </w:tcPr>
          <w:p w14:paraId="1D03C566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14.06.2023</w:t>
            </w:r>
          </w:p>
        </w:tc>
      </w:tr>
      <w:tr w:rsidR="007F1957" w:rsidRPr="007F1957" w14:paraId="4755845E" w14:textId="77777777" w:rsidTr="004B52CB">
        <w:trPr>
          <w:trHeight w:val="70"/>
          <w:jc w:val="center"/>
        </w:trPr>
        <w:tc>
          <w:tcPr>
            <w:tcW w:w="911" w:type="dxa"/>
          </w:tcPr>
          <w:p w14:paraId="283F9EE3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2BBF4581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ИП Байрамов Т.Д. (ИНН 1632407432758)</w:t>
            </w:r>
          </w:p>
        </w:tc>
        <w:tc>
          <w:tcPr>
            <w:tcW w:w="1682" w:type="dxa"/>
            <w:noWrap/>
            <w:vAlign w:val="center"/>
          </w:tcPr>
          <w:p w14:paraId="63DA33F0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6/2024</w:t>
            </w:r>
          </w:p>
        </w:tc>
        <w:tc>
          <w:tcPr>
            <w:tcW w:w="1821" w:type="dxa"/>
            <w:vAlign w:val="center"/>
          </w:tcPr>
          <w:p w14:paraId="4507625E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01.03.2024</w:t>
            </w:r>
          </w:p>
        </w:tc>
      </w:tr>
      <w:tr w:rsidR="007F1957" w:rsidRPr="007F1957" w14:paraId="09E2E63F" w14:textId="77777777" w:rsidTr="004B52CB">
        <w:trPr>
          <w:trHeight w:val="224"/>
          <w:jc w:val="center"/>
        </w:trPr>
        <w:tc>
          <w:tcPr>
            <w:tcW w:w="911" w:type="dxa"/>
          </w:tcPr>
          <w:p w14:paraId="36C3EA48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14FFA7B9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ИП Гулиев Ш.М. (ИНН 760214320076)</w:t>
            </w:r>
          </w:p>
        </w:tc>
        <w:tc>
          <w:tcPr>
            <w:tcW w:w="1682" w:type="dxa"/>
            <w:noWrap/>
            <w:vAlign w:val="center"/>
          </w:tcPr>
          <w:p w14:paraId="2ED21656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10-1/2023</w:t>
            </w:r>
          </w:p>
        </w:tc>
        <w:tc>
          <w:tcPr>
            <w:tcW w:w="1821" w:type="dxa"/>
            <w:vAlign w:val="center"/>
          </w:tcPr>
          <w:p w14:paraId="4CAFA893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>28.08.2023</w:t>
            </w:r>
          </w:p>
        </w:tc>
      </w:tr>
      <w:tr w:rsidR="007F1957" w:rsidRPr="007F1957" w14:paraId="1DE0F739" w14:textId="77777777" w:rsidTr="004B52CB">
        <w:trPr>
          <w:trHeight w:val="224"/>
          <w:jc w:val="center"/>
        </w:trPr>
        <w:tc>
          <w:tcPr>
            <w:tcW w:w="911" w:type="dxa"/>
          </w:tcPr>
          <w:p w14:paraId="60A7C65E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1F71E8EE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</w:rPr>
              <w:t xml:space="preserve">ПАО 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«</w:t>
            </w:r>
            <w:r w:rsidRPr="007F1957">
              <w:rPr>
                <w:rFonts w:ascii="Times New Roman" w:hAnsi="Times New Roman"/>
                <w:szCs w:val="24"/>
              </w:rPr>
              <w:t>МТС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» (ИНН 7740000076)</w:t>
            </w:r>
          </w:p>
        </w:tc>
        <w:tc>
          <w:tcPr>
            <w:tcW w:w="1682" w:type="dxa"/>
            <w:noWrap/>
            <w:vAlign w:val="center"/>
          </w:tcPr>
          <w:p w14:paraId="7001B1B3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7F1957">
              <w:rPr>
                <w:rFonts w:ascii="Times New Roman" w:hAnsi="Times New Roman"/>
                <w:szCs w:val="24"/>
              </w:rPr>
              <w:t>D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140184087</w:t>
            </w:r>
          </w:p>
        </w:tc>
        <w:tc>
          <w:tcPr>
            <w:tcW w:w="1821" w:type="dxa"/>
            <w:vAlign w:val="center"/>
          </w:tcPr>
          <w:p w14:paraId="0C0B058F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01.04.2014</w:t>
            </w:r>
          </w:p>
        </w:tc>
      </w:tr>
      <w:tr w:rsidR="007F1957" w:rsidRPr="007F1957" w14:paraId="454B29ED" w14:textId="77777777" w:rsidTr="004B52CB">
        <w:trPr>
          <w:trHeight w:val="224"/>
          <w:jc w:val="center"/>
        </w:trPr>
        <w:tc>
          <w:tcPr>
            <w:tcW w:w="911" w:type="dxa"/>
          </w:tcPr>
          <w:p w14:paraId="5A7908FE" w14:textId="77777777" w:rsidR="007F1957" w:rsidRPr="007F1957" w:rsidRDefault="007F1957" w:rsidP="007F1957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355" w:type="dxa"/>
            <w:noWrap/>
            <w:vAlign w:val="bottom"/>
          </w:tcPr>
          <w:p w14:paraId="705AD675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АО «ЦДС» (ИНН 7702059544)</w:t>
            </w:r>
          </w:p>
        </w:tc>
        <w:tc>
          <w:tcPr>
            <w:tcW w:w="1682" w:type="dxa"/>
            <w:noWrap/>
            <w:vAlign w:val="center"/>
          </w:tcPr>
          <w:p w14:paraId="67E22CB4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7F1957">
              <w:rPr>
                <w:rFonts w:ascii="Times New Roman" w:hAnsi="Times New Roman"/>
                <w:szCs w:val="24"/>
              </w:rPr>
              <w:t>119-1/2018</w:t>
            </w:r>
          </w:p>
        </w:tc>
        <w:tc>
          <w:tcPr>
            <w:tcW w:w="1821" w:type="dxa"/>
            <w:vAlign w:val="center"/>
          </w:tcPr>
          <w:p w14:paraId="6AD9EC4D" w14:textId="77777777" w:rsidR="007F1957" w:rsidRPr="007F1957" w:rsidRDefault="007F1957" w:rsidP="007F1957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01.10.2018</w:t>
            </w:r>
          </w:p>
        </w:tc>
      </w:tr>
    </w:tbl>
    <w:p w14:paraId="406E5E5F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p w14:paraId="65272CEA" w14:textId="77777777" w:rsidR="007F1957" w:rsidRPr="007F1957" w:rsidRDefault="007F1957" w:rsidP="007F1957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2AF2F503" w14:textId="77777777" w:rsidR="007F1957" w:rsidRPr="007F1957" w:rsidRDefault="007F1957" w:rsidP="007F1957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45AE2C10" w14:textId="77777777" w:rsidR="007F1957" w:rsidRPr="007F1957" w:rsidRDefault="007F1957" w:rsidP="007F1957">
      <w:pPr>
        <w:keepNext/>
        <w:spacing w:line="280" w:lineRule="exact"/>
        <w:rPr>
          <w:rFonts w:ascii="Times New Roman" w:hAnsi="Times New Roman"/>
        </w:rPr>
      </w:pPr>
    </w:p>
    <w:p w14:paraId="45DD2F97" w14:textId="77777777" w:rsidR="007F1957" w:rsidRPr="007F1957" w:rsidRDefault="007F1957" w:rsidP="007F1957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7F1957" w:rsidRPr="007F1957" w14:paraId="722AC0B4" w14:textId="77777777" w:rsidTr="007F1957">
        <w:tc>
          <w:tcPr>
            <w:tcW w:w="5000" w:type="pct"/>
            <w:tcBorders>
              <w:bottom w:val="single" w:sz="4" w:space="0" w:color="auto"/>
            </w:tcBorders>
          </w:tcPr>
          <w:p w14:paraId="51777C29" w14:textId="77777777" w:rsidR="007F1957" w:rsidRPr="007F1957" w:rsidRDefault="007F1957" w:rsidP="007F1957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6FE31598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75C06D37" w14:textId="77777777" w:rsidR="007F1957" w:rsidRPr="007F1957" w:rsidRDefault="007F1957" w:rsidP="007F1957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D2F9E9E" w14:textId="77777777" w:rsidR="007F1957" w:rsidRPr="007F1957" w:rsidRDefault="007F1957" w:rsidP="007F1957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p w14:paraId="1D6940D3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04316265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28A2FFB7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2DF035BA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7B1C698F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6C6B8831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0B6A5253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6467E689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09AF419C" w14:textId="77777777" w:rsidR="007F1957" w:rsidRDefault="007F1957" w:rsidP="007F1957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4AA4BE80" w14:textId="77777777" w:rsidR="007C1580" w:rsidRPr="009302BC" w:rsidRDefault="007C1580" w:rsidP="007C1580">
      <w:pPr>
        <w:autoSpaceDE w:val="0"/>
        <w:autoSpaceDN w:val="0"/>
        <w:spacing w:line="288" w:lineRule="auto"/>
        <w:jc w:val="center"/>
        <w:rPr>
          <w:rFonts w:ascii="Times New Roman" w:hAnsi="Times New Roman"/>
          <w:szCs w:val="24"/>
          <w:lang w:val="ru-RU"/>
        </w:rPr>
      </w:pPr>
    </w:p>
    <w:sectPr w:rsidR="007C1580" w:rsidRPr="009302BC" w:rsidSect="004B52CB">
      <w:footerReference w:type="default" r:id="rId8"/>
      <w:footerReference w:type="first" r:id="rId9"/>
      <w:pgSz w:w="11906" w:h="16838"/>
      <w:pgMar w:top="851" w:right="851" w:bottom="567" w:left="1276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8E57" w14:textId="77777777" w:rsidR="0034242A" w:rsidRDefault="0034242A">
      <w:r>
        <w:separator/>
      </w:r>
    </w:p>
  </w:endnote>
  <w:endnote w:type="continuationSeparator" w:id="0">
    <w:p w14:paraId="0D151F57" w14:textId="77777777" w:rsidR="0034242A" w:rsidRDefault="003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2C96" w14:textId="4979810A" w:rsidR="00F8573C" w:rsidRDefault="00F8573C">
    <w:pPr>
      <w:pStyle w:val="a4"/>
      <w:jc w:val="right"/>
    </w:pPr>
    <w:r>
      <w:rPr>
        <w:noProof/>
        <w:lang w:val="ru-RU"/>
      </w:rPr>
      <w:drawing>
        <wp:inline distT="0" distB="0" distL="0" distR="0" wp14:anchorId="05299E42" wp14:editId="28A9095E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403F46" w:rsidRPr="00403F46">
      <w:rPr>
        <w:noProof/>
        <w:lang w:val="ru-RU"/>
      </w:rPr>
      <w:t>66</w:t>
    </w:r>
    <w:r>
      <w:rPr>
        <w:noProof/>
        <w:lang w:val="ru-RU"/>
      </w:rPr>
      <w:fldChar w:fldCharType="end"/>
    </w:r>
  </w:p>
  <w:p w14:paraId="79DF5858" w14:textId="77777777" w:rsidR="00F8573C" w:rsidRDefault="00F8573C">
    <w:pPr>
      <w:pStyle w:val="a4"/>
    </w:pPr>
  </w:p>
  <w:p w14:paraId="213D0E39" w14:textId="77777777" w:rsidR="00F8573C" w:rsidRDefault="00F857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62BB" w14:textId="42CAA6BD" w:rsidR="00F8573C" w:rsidRDefault="00F8573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03F46" w:rsidRPr="00403F46">
      <w:rPr>
        <w:noProof/>
        <w:lang w:val="ru-RU"/>
      </w:rPr>
      <w:t>42</w:t>
    </w:r>
    <w:r>
      <w:rPr>
        <w:noProof/>
        <w:lang w:val="ru-RU"/>
      </w:rPr>
      <w:fldChar w:fldCharType="end"/>
    </w:r>
  </w:p>
  <w:p w14:paraId="1DD06E9C" w14:textId="77777777" w:rsidR="00F8573C" w:rsidRDefault="00F8573C">
    <w:pPr>
      <w:pStyle w:val="a4"/>
    </w:pPr>
  </w:p>
  <w:p w14:paraId="22CBE0FE" w14:textId="77777777" w:rsidR="00F8573C" w:rsidRDefault="00F85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E996" w14:textId="77777777" w:rsidR="0034242A" w:rsidRDefault="0034242A">
      <w:r>
        <w:separator/>
      </w:r>
    </w:p>
  </w:footnote>
  <w:footnote w:type="continuationSeparator" w:id="0">
    <w:p w14:paraId="02280EE1" w14:textId="77777777" w:rsidR="0034242A" w:rsidRDefault="0034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AFA5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CAF3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F147BB7"/>
    <w:multiLevelType w:val="hybridMultilevel"/>
    <w:tmpl w:val="CE6C8FE2"/>
    <w:lvl w:ilvl="0" w:tplc="48FE8DF2">
      <w:start w:val="1"/>
      <w:numFmt w:val="decimal"/>
      <w:lvlText w:val="%1)"/>
      <w:lvlJc w:val="left"/>
      <w:pPr>
        <w:ind w:left="1020" w:hanging="360"/>
      </w:pPr>
    </w:lvl>
    <w:lvl w:ilvl="1" w:tplc="F9ACC050">
      <w:start w:val="1"/>
      <w:numFmt w:val="decimal"/>
      <w:lvlText w:val="%2)"/>
      <w:lvlJc w:val="left"/>
      <w:pPr>
        <w:ind w:left="1020" w:hanging="360"/>
      </w:pPr>
    </w:lvl>
    <w:lvl w:ilvl="2" w:tplc="580E9308">
      <w:start w:val="1"/>
      <w:numFmt w:val="decimal"/>
      <w:lvlText w:val="%3)"/>
      <w:lvlJc w:val="left"/>
      <w:pPr>
        <w:ind w:left="1020" w:hanging="360"/>
      </w:pPr>
    </w:lvl>
    <w:lvl w:ilvl="3" w:tplc="3BA6C6E8">
      <w:start w:val="1"/>
      <w:numFmt w:val="decimal"/>
      <w:lvlText w:val="%4)"/>
      <w:lvlJc w:val="left"/>
      <w:pPr>
        <w:ind w:left="1020" w:hanging="360"/>
      </w:pPr>
    </w:lvl>
    <w:lvl w:ilvl="4" w:tplc="3EC2E598">
      <w:start w:val="1"/>
      <w:numFmt w:val="decimal"/>
      <w:lvlText w:val="%5)"/>
      <w:lvlJc w:val="left"/>
      <w:pPr>
        <w:ind w:left="1020" w:hanging="360"/>
      </w:pPr>
    </w:lvl>
    <w:lvl w:ilvl="5" w:tplc="7A547E30">
      <w:start w:val="1"/>
      <w:numFmt w:val="decimal"/>
      <w:lvlText w:val="%6)"/>
      <w:lvlJc w:val="left"/>
      <w:pPr>
        <w:ind w:left="1020" w:hanging="360"/>
      </w:pPr>
    </w:lvl>
    <w:lvl w:ilvl="6" w:tplc="544408CC">
      <w:start w:val="1"/>
      <w:numFmt w:val="decimal"/>
      <w:lvlText w:val="%7)"/>
      <w:lvlJc w:val="left"/>
      <w:pPr>
        <w:ind w:left="1020" w:hanging="360"/>
      </w:pPr>
    </w:lvl>
    <w:lvl w:ilvl="7" w:tplc="DABCE5BA">
      <w:start w:val="1"/>
      <w:numFmt w:val="decimal"/>
      <w:lvlText w:val="%8)"/>
      <w:lvlJc w:val="left"/>
      <w:pPr>
        <w:ind w:left="1020" w:hanging="360"/>
      </w:pPr>
    </w:lvl>
    <w:lvl w:ilvl="8" w:tplc="AB9C010C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04663EA"/>
    <w:multiLevelType w:val="multilevel"/>
    <w:tmpl w:val="C84CBF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4F494F"/>
    <w:multiLevelType w:val="hybridMultilevel"/>
    <w:tmpl w:val="24146C62"/>
    <w:lvl w:ilvl="0" w:tplc="79AE88EE">
      <w:start w:val="1"/>
      <w:numFmt w:val="decimal"/>
      <w:lvlText w:val="%1)"/>
      <w:lvlJc w:val="left"/>
      <w:pPr>
        <w:ind w:left="1020" w:hanging="360"/>
      </w:pPr>
    </w:lvl>
    <w:lvl w:ilvl="1" w:tplc="B21EBF6E">
      <w:start w:val="1"/>
      <w:numFmt w:val="decimal"/>
      <w:lvlText w:val="%2)"/>
      <w:lvlJc w:val="left"/>
      <w:pPr>
        <w:ind w:left="1020" w:hanging="360"/>
      </w:pPr>
    </w:lvl>
    <w:lvl w:ilvl="2" w:tplc="6CF6BCCE">
      <w:start w:val="1"/>
      <w:numFmt w:val="decimal"/>
      <w:lvlText w:val="%3)"/>
      <w:lvlJc w:val="left"/>
      <w:pPr>
        <w:ind w:left="1020" w:hanging="360"/>
      </w:pPr>
    </w:lvl>
    <w:lvl w:ilvl="3" w:tplc="C8E0E042">
      <w:start w:val="1"/>
      <w:numFmt w:val="decimal"/>
      <w:lvlText w:val="%4)"/>
      <w:lvlJc w:val="left"/>
      <w:pPr>
        <w:ind w:left="1020" w:hanging="360"/>
      </w:pPr>
    </w:lvl>
    <w:lvl w:ilvl="4" w:tplc="F1AC0C50">
      <w:start w:val="1"/>
      <w:numFmt w:val="decimal"/>
      <w:lvlText w:val="%5)"/>
      <w:lvlJc w:val="left"/>
      <w:pPr>
        <w:ind w:left="1020" w:hanging="360"/>
      </w:pPr>
    </w:lvl>
    <w:lvl w:ilvl="5" w:tplc="DCB25808">
      <w:start w:val="1"/>
      <w:numFmt w:val="decimal"/>
      <w:lvlText w:val="%6)"/>
      <w:lvlJc w:val="left"/>
      <w:pPr>
        <w:ind w:left="1020" w:hanging="360"/>
      </w:pPr>
    </w:lvl>
    <w:lvl w:ilvl="6" w:tplc="C0B4308C">
      <w:start w:val="1"/>
      <w:numFmt w:val="decimal"/>
      <w:lvlText w:val="%7)"/>
      <w:lvlJc w:val="left"/>
      <w:pPr>
        <w:ind w:left="1020" w:hanging="360"/>
      </w:pPr>
    </w:lvl>
    <w:lvl w:ilvl="7" w:tplc="C228052C">
      <w:start w:val="1"/>
      <w:numFmt w:val="decimal"/>
      <w:lvlText w:val="%8)"/>
      <w:lvlJc w:val="left"/>
      <w:pPr>
        <w:ind w:left="1020" w:hanging="360"/>
      </w:pPr>
    </w:lvl>
    <w:lvl w:ilvl="8" w:tplc="D1DEB41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D9D15E7"/>
    <w:multiLevelType w:val="hybridMultilevel"/>
    <w:tmpl w:val="D3145F1E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7630C"/>
    <w:multiLevelType w:val="multilevel"/>
    <w:tmpl w:val="C6541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galFlushStyle2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pStyle w:val="LegalFlushStyle5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82364C4"/>
    <w:multiLevelType w:val="hybridMultilevel"/>
    <w:tmpl w:val="FFAE4F0C"/>
    <w:lvl w:ilvl="0" w:tplc="EDA0BA0E">
      <w:start w:val="1"/>
      <w:numFmt w:val="decimal"/>
      <w:lvlText w:val="%1)"/>
      <w:lvlJc w:val="left"/>
      <w:pPr>
        <w:ind w:left="1020" w:hanging="360"/>
      </w:pPr>
    </w:lvl>
    <w:lvl w:ilvl="1" w:tplc="5F54B554">
      <w:start w:val="1"/>
      <w:numFmt w:val="decimal"/>
      <w:lvlText w:val="%2)"/>
      <w:lvlJc w:val="left"/>
      <w:pPr>
        <w:ind w:left="1020" w:hanging="360"/>
      </w:pPr>
    </w:lvl>
    <w:lvl w:ilvl="2" w:tplc="D2FEFF28">
      <w:start w:val="1"/>
      <w:numFmt w:val="decimal"/>
      <w:lvlText w:val="%3)"/>
      <w:lvlJc w:val="left"/>
      <w:pPr>
        <w:ind w:left="1020" w:hanging="360"/>
      </w:pPr>
    </w:lvl>
    <w:lvl w:ilvl="3" w:tplc="4D2E722A">
      <w:start w:val="1"/>
      <w:numFmt w:val="decimal"/>
      <w:lvlText w:val="%4)"/>
      <w:lvlJc w:val="left"/>
      <w:pPr>
        <w:ind w:left="1020" w:hanging="360"/>
      </w:pPr>
    </w:lvl>
    <w:lvl w:ilvl="4" w:tplc="44BC76D0">
      <w:start w:val="1"/>
      <w:numFmt w:val="decimal"/>
      <w:lvlText w:val="%5)"/>
      <w:lvlJc w:val="left"/>
      <w:pPr>
        <w:ind w:left="1020" w:hanging="360"/>
      </w:pPr>
    </w:lvl>
    <w:lvl w:ilvl="5" w:tplc="9A60EFC6">
      <w:start w:val="1"/>
      <w:numFmt w:val="decimal"/>
      <w:lvlText w:val="%6)"/>
      <w:lvlJc w:val="left"/>
      <w:pPr>
        <w:ind w:left="1020" w:hanging="360"/>
      </w:pPr>
    </w:lvl>
    <w:lvl w:ilvl="6" w:tplc="36944772">
      <w:start w:val="1"/>
      <w:numFmt w:val="decimal"/>
      <w:lvlText w:val="%7)"/>
      <w:lvlJc w:val="left"/>
      <w:pPr>
        <w:ind w:left="1020" w:hanging="360"/>
      </w:pPr>
    </w:lvl>
    <w:lvl w:ilvl="7" w:tplc="740456EA">
      <w:start w:val="1"/>
      <w:numFmt w:val="decimal"/>
      <w:lvlText w:val="%8)"/>
      <w:lvlJc w:val="left"/>
      <w:pPr>
        <w:ind w:left="1020" w:hanging="360"/>
      </w:pPr>
    </w:lvl>
    <w:lvl w:ilvl="8" w:tplc="C1C41542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39233A0C"/>
    <w:multiLevelType w:val="hybridMultilevel"/>
    <w:tmpl w:val="5624F410"/>
    <w:lvl w:ilvl="0" w:tplc="90D01C88">
      <w:start w:val="1"/>
      <w:numFmt w:val="decimal"/>
      <w:lvlText w:val="%1)"/>
      <w:lvlJc w:val="left"/>
      <w:pPr>
        <w:ind w:left="720" w:hanging="360"/>
      </w:pPr>
    </w:lvl>
    <w:lvl w:ilvl="1" w:tplc="08BA30C0">
      <w:start w:val="1"/>
      <w:numFmt w:val="decimal"/>
      <w:lvlText w:val="%2)"/>
      <w:lvlJc w:val="left"/>
      <w:pPr>
        <w:ind w:left="720" w:hanging="360"/>
      </w:pPr>
    </w:lvl>
    <w:lvl w:ilvl="2" w:tplc="809670F4">
      <w:start w:val="1"/>
      <w:numFmt w:val="decimal"/>
      <w:lvlText w:val="%3)"/>
      <w:lvlJc w:val="left"/>
      <w:pPr>
        <w:ind w:left="720" w:hanging="360"/>
      </w:pPr>
    </w:lvl>
    <w:lvl w:ilvl="3" w:tplc="D682F270">
      <w:start w:val="1"/>
      <w:numFmt w:val="decimal"/>
      <w:lvlText w:val="%4)"/>
      <w:lvlJc w:val="left"/>
      <w:pPr>
        <w:ind w:left="720" w:hanging="360"/>
      </w:pPr>
    </w:lvl>
    <w:lvl w:ilvl="4" w:tplc="38686A5C">
      <w:start w:val="1"/>
      <w:numFmt w:val="decimal"/>
      <w:lvlText w:val="%5)"/>
      <w:lvlJc w:val="left"/>
      <w:pPr>
        <w:ind w:left="720" w:hanging="360"/>
      </w:pPr>
    </w:lvl>
    <w:lvl w:ilvl="5" w:tplc="B41C1A9C">
      <w:start w:val="1"/>
      <w:numFmt w:val="decimal"/>
      <w:lvlText w:val="%6)"/>
      <w:lvlJc w:val="left"/>
      <w:pPr>
        <w:ind w:left="720" w:hanging="360"/>
      </w:pPr>
    </w:lvl>
    <w:lvl w:ilvl="6" w:tplc="27EAB3DE">
      <w:start w:val="1"/>
      <w:numFmt w:val="decimal"/>
      <w:lvlText w:val="%7)"/>
      <w:lvlJc w:val="left"/>
      <w:pPr>
        <w:ind w:left="720" w:hanging="360"/>
      </w:pPr>
    </w:lvl>
    <w:lvl w:ilvl="7" w:tplc="F04E96CC">
      <w:start w:val="1"/>
      <w:numFmt w:val="decimal"/>
      <w:lvlText w:val="%8)"/>
      <w:lvlJc w:val="left"/>
      <w:pPr>
        <w:ind w:left="720" w:hanging="360"/>
      </w:pPr>
    </w:lvl>
    <w:lvl w:ilvl="8" w:tplc="960A6A88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3AEA608D"/>
    <w:multiLevelType w:val="hybridMultilevel"/>
    <w:tmpl w:val="72C22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1354417"/>
    <w:multiLevelType w:val="multilevel"/>
    <w:tmpl w:val="C71066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977409"/>
    <w:multiLevelType w:val="singleLevel"/>
    <w:tmpl w:val="6242163C"/>
    <w:lvl w:ilvl="0">
      <w:start w:val="1"/>
      <w:numFmt w:val="decimal"/>
      <w:pStyle w:val="Indent5legalflush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</w:abstractNum>
  <w:abstractNum w:abstractNumId="17" w15:restartNumberingAfterBreak="0">
    <w:nsid w:val="461E2A38"/>
    <w:multiLevelType w:val="multilevel"/>
    <w:tmpl w:val="C47680CE"/>
    <w:lvl w:ilvl="0">
      <w:start w:val="2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pStyle w:val="StyleHeading211ptBefore6ptAfter6pt"/>
      <w:lvlText w:val="%1.%2"/>
      <w:lvlJc w:val="left"/>
      <w:pPr>
        <w:ind w:left="6249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ПРИЛОЖЕНИЕ  %5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720" w:hanging="720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6.%7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(%8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</w:abstractNum>
  <w:abstractNum w:abstractNumId="18" w15:restartNumberingAfterBreak="0">
    <w:nsid w:val="47357F4C"/>
    <w:multiLevelType w:val="hybridMultilevel"/>
    <w:tmpl w:val="D5E44464"/>
    <w:lvl w:ilvl="0" w:tplc="5EF2E75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EE22BC"/>
    <w:multiLevelType w:val="hybridMultilevel"/>
    <w:tmpl w:val="74B6DFCA"/>
    <w:lvl w:ilvl="0" w:tplc="628E6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A0B3EF8"/>
    <w:multiLevelType w:val="multilevel"/>
    <w:tmpl w:val="1B48F2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61DE1"/>
    <w:multiLevelType w:val="multilevel"/>
    <w:tmpl w:val="9852E8FA"/>
    <w:lvl w:ilvl="0">
      <w:start w:val="1"/>
      <w:numFmt w:val="decimal"/>
      <w:pStyle w:val="1"/>
      <w:isLgl/>
      <w:lvlText w:val="%1."/>
      <w:lvlJc w:val="left"/>
      <w:pPr>
        <w:tabs>
          <w:tab w:val="num" w:pos="2705"/>
        </w:tabs>
        <w:ind w:left="2694" w:hanging="709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1571"/>
        </w:tabs>
        <w:ind w:left="1560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Roman"/>
      <w:pStyle w:val="3"/>
      <w:lvlText w:val="(%4)"/>
      <w:lvlJc w:val="left"/>
      <w:pPr>
        <w:tabs>
          <w:tab w:val="num" w:pos="1288"/>
        </w:tabs>
        <w:ind w:left="1277" w:hanging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5"/>
      <w:lvlText w:val="(%5)"/>
      <w:lvlJc w:val="left"/>
      <w:pPr>
        <w:tabs>
          <w:tab w:val="num" w:pos="710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bullet"/>
      <w:pStyle w:val="LongStandardL6"/>
      <w:lvlText w:val=""/>
      <w:lvlJc w:val="left"/>
      <w:pPr>
        <w:tabs>
          <w:tab w:val="num" w:pos="720"/>
        </w:tabs>
        <w:ind w:left="709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lang w:val="ru-RU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720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FC466C0"/>
    <w:multiLevelType w:val="hybridMultilevel"/>
    <w:tmpl w:val="266EA0A0"/>
    <w:lvl w:ilvl="0" w:tplc="823EED92">
      <w:start w:val="1"/>
      <w:numFmt w:val="decimal"/>
      <w:lvlText w:val="%1)"/>
      <w:lvlJc w:val="left"/>
      <w:pPr>
        <w:ind w:left="1020" w:hanging="360"/>
      </w:pPr>
    </w:lvl>
    <w:lvl w:ilvl="1" w:tplc="C17E81CA">
      <w:start w:val="1"/>
      <w:numFmt w:val="decimal"/>
      <w:lvlText w:val="%2)"/>
      <w:lvlJc w:val="left"/>
      <w:pPr>
        <w:ind w:left="1020" w:hanging="360"/>
      </w:pPr>
    </w:lvl>
    <w:lvl w:ilvl="2" w:tplc="9140E6AA">
      <w:start w:val="1"/>
      <w:numFmt w:val="decimal"/>
      <w:lvlText w:val="%3)"/>
      <w:lvlJc w:val="left"/>
      <w:pPr>
        <w:ind w:left="1020" w:hanging="360"/>
      </w:pPr>
    </w:lvl>
    <w:lvl w:ilvl="3" w:tplc="9B64F914">
      <w:start w:val="1"/>
      <w:numFmt w:val="decimal"/>
      <w:lvlText w:val="%4)"/>
      <w:lvlJc w:val="left"/>
      <w:pPr>
        <w:ind w:left="1020" w:hanging="360"/>
      </w:pPr>
    </w:lvl>
    <w:lvl w:ilvl="4" w:tplc="04EA0494">
      <w:start w:val="1"/>
      <w:numFmt w:val="decimal"/>
      <w:lvlText w:val="%5)"/>
      <w:lvlJc w:val="left"/>
      <w:pPr>
        <w:ind w:left="1020" w:hanging="360"/>
      </w:pPr>
    </w:lvl>
    <w:lvl w:ilvl="5" w:tplc="EEE0A3E8">
      <w:start w:val="1"/>
      <w:numFmt w:val="decimal"/>
      <w:lvlText w:val="%6)"/>
      <w:lvlJc w:val="left"/>
      <w:pPr>
        <w:ind w:left="1020" w:hanging="360"/>
      </w:pPr>
    </w:lvl>
    <w:lvl w:ilvl="6" w:tplc="A1F00A58">
      <w:start w:val="1"/>
      <w:numFmt w:val="decimal"/>
      <w:lvlText w:val="%7)"/>
      <w:lvlJc w:val="left"/>
      <w:pPr>
        <w:ind w:left="1020" w:hanging="360"/>
      </w:pPr>
    </w:lvl>
    <w:lvl w:ilvl="7" w:tplc="314EE8F6">
      <w:start w:val="1"/>
      <w:numFmt w:val="decimal"/>
      <w:lvlText w:val="%8)"/>
      <w:lvlJc w:val="left"/>
      <w:pPr>
        <w:ind w:left="1020" w:hanging="360"/>
      </w:pPr>
    </w:lvl>
    <w:lvl w:ilvl="8" w:tplc="E9CE2C64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616B1C8E"/>
    <w:multiLevelType w:val="multilevel"/>
    <w:tmpl w:val="1F5C7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3340034"/>
    <w:multiLevelType w:val="hybridMultilevel"/>
    <w:tmpl w:val="0674F512"/>
    <w:lvl w:ilvl="0" w:tplc="719E2000">
      <w:start w:val="1"/>
      <w:numFmt w:val="decimal"/>
      <w:lvlText w:val="%1)"/>
      <w:lvlJc w:val="left"/>
      <w:pPr>
        <w:ind w:left="1020" w:hanging="360"/>
      </w:pPr>
    </w:lvl>
    <w:lvl w:ilvl="1" w:tplc="1AEA06D8">
      <w:start w:val="1"/>
      <w:numFmt w:val="decimal"/>
      <w:lvlText w:val="%2)"/>
      <w:lvlJc w:val="left"/>
      <w:pPr>
        <w:ind w:left="1020" w:hanging="360"/>
      </w:pPr>
    </w:lvl>
    <w:lvl w:ilvl="2" w:tplc="0956675C">
      <w:start w:val="1"/>
      <w:numFmt w:val="decimal"/>
      <w:lvlText w:val="%3)"/>
      <w:lvlJc w:val="left"/>
      <w:pPr>
        <w:ind w:left="1020" w:hanging="360"/>
      </w:pPr>
    </w:lvl>
    <w:lvl w:ilvl="3" w:tplc="A1B64B84">
      <w:start w:val="1"/>
      <w:numFmt w:val="decimal"/>
      <w:lvlText w:val="%4)"/>
      <w:lvlJc w:val="left"/>
      <w:pPr>
        <w:ind w:left="1020" w:hanging="360"/>
      </w:pPr>
    </w:lvl>
    <w:lvl w:ilvl="4" w:tplc="600284BA">
      <w:start w:val="1"/>
      <w:numFmt w:val="decimal"/>
      <w:lvlText w:val="%5)"/>
      <w:lvlJc w:val="left"/>
      <w:pPr>
        <w:ind w:left="1020" w:hanging="360"/>
      </w:pPr>
    </w:lvl>
    <w:lvl w:ilvl="5" w:tplc="3968A30C">
      <w:start w:val="1"/>
      <w:numFmt w:val="decimal"/>
      <w:lvlText w:val="%6)"/>
      <w:lvlJc w:val="left"/>
      <w:pPr>
        <w:ind w:left="1020" w:hanging="360"/>
      </w:pPr>
    </w:lvl>
    <w:lvl w:ilvl="6" w:tplc="6A662652">
      <w:start w:val="1"/>
      <w:numFmt w:val="decimal"/>
      <w:lvlText w:val="%7)"/>
      <w:lvlJc w:val="left"/>
      <w:pPr>
        <w:ind w:left="1020" w:hanging="360"/>
      </w:pPr>
    </w:lvl>
    <w:lvl w:ilvl="7" w:tplc="75907E18">
      <w:start w:val="1"/>
      <w:numFmt w:val="decimal"/>
      <w:lvlText w:val="%8)"/>
      <w:lvlJc w:val="left"/>
      <w:pPr>
        <w:ind w:left="1020" w:hanging="360"/>
      </w:pPr>
    </w:lvl>
    <w:lvl w:ilvl="8" w:tplc="E108A208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6B1D1232"/>
    <w:multiLevelType w:val="multilevel"/>
    <w:tmpl w:val="13CCF7A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808"/>
        </w:tabs>
        <w:ind w:left="2808" w:hanging="681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27" w15:restartNumberingAfterBreak="0">
    <w:nsid w:val="70291629"/>
    <w:multiLevelType w:val="hybridMultilevel"/>
    <w:tmpl w:val="C30C32AC"/>
    <w:lvl w:ilvl="0" w:tplc="4C3AA992">
      <w:start w:val="1"/>
      <w:numFmt w:val="decimal"/>
      <w:lvlText w:val="%1)"/>
      <w:lvlJc w:val="left"/>
      <w:pPr>
        <w:ind w:left="1020" w:hanging="360"/>
      </w:pPr>
    </w:lvl>
    <w:lvl w:ilvl="1" w:tplc="C1742188">
      <w:start w:val="1"/>
      <w:numFmt w:val="decimal"/>
      <w:lvlText w:val="%2)"/>
      <w:lvlJc w:val="left"/>
      <w:pPr>
        <w:ind w:left="1020" w:hanging="360"/>
      </w:pPr>
    </w:lvl>
    <w:lvl w:ilvl="2" w:tplc="D944A8BC">
      <w:start w:val="1"/>
      <w:numFmt w:val="decimal"/>
      <w:lvlText w:val="%3)"/>
      <w:lvlJc w:val="left"/>
      <w:pPr>
        <w:ind w:left="1020" w:hanging="360"/>
      </w:pPr>
    </w:lvl>
    <w:lvl w:ilvl="3" w:tplc="C4BCEEE4">
      <w:start w:val="1"/>
      <w:numFmt w:val="decimal"/>
      <w:lvlText w:val="%4)"/>
      <w:lvlJc w:val="left"/>
      <w:pPr>
        <w:ind w:left="1020" w:hanging="360"/>
      </w:pPr>
    </w:lvl>
    <w:lvl w:ilvl="4" w:tplc="1EEA41CA">
      <w:start w:val="1"/>
      <w:numFmt w:val="decimal"/>
      <w:lvlText w:val="%5)"/>
      <w:lvlJc w:val="left"/>
      <w:pPr>
        <w:ind w:left="1020" w:hanging="360"/>
      </w:pPr>
    </w:lvl>
    <w:lvl w:ilvl="5" w:tplc="44C008A4">
      <w:start w:val="1"/>
      <w:numFmt w:val="decimal"/>
      <w:lvlText w:val="%6)"/>
      <w:lvlJc w:val="left"/>
      <w:pPr>
        <w:ind w:left="1020" w:hanging="360"/>
      </w:pPr>
    </w:lvl>
    <w:lvl w:ilvl="6" w:tplc="FE76C078">
      <w:start w:val="1"/>
      <w:numFmt w:val="decimal"/>
      <w:lvlText w:val="%7)"/>
      <w:lvlJc w:val="left"/>
      <w:pPr>
        <w:ind w:left="1020" w:hanging="360"/>
      </w:pPr>
    </w:lvl>
    <w:lvl w:ilvl="7" w:tplc="2E84CECA">
      <w:start w:val="1"/>
      <w:numFmt w:val="decimal"/>
      <w:lvlText w:val="%8)"/>
      <w:lvlJc w:val="left"/>
      <w:pPr>
        <w:ind w:left="1020" w:hanging="360"/>
      </w:pPr>
    </w:lvl>
    <w:lvl w:ilvl="8" w:tplc="BBF4EE42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29" w15:restartNumberingAfterBreak="0">
    <w:nsid w:val="74424B79"/>
    <w:multiLevelType w:val="hybridMultilevel"/>
    <w:tmpl w:val="15360A4A"/>
    <w:lvl w:ilvl="0" w:tplc="EE1401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E32926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B80858"/>
    <w:multiLevelType w:val="hybridMultilevel"/>
    <w:tmpl w:val="8564D0D6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648B5"/>
    <w:multiLevelType w:val="hybridMultilevel"/>
    <w:tmpl w:val="1F02E2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30010"/>
    <w:multiLevelType w:val="hybridMultilevel"/>
    <w:tmpl w:val="229E7E1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5995936">
    <w:abstractNumId w:val="28"/>
  </w:num>
  <w:num w:numId="2" w16cid:durableId="1221675148">
    <w:abstractNumId w:val="13"/>
  </w:num>
  <w:num w:numId="3" w16cid:durableId="68347876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8399669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60047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6061922">
    <w:abstractNumId w:val="8"/>
  </w:num>
  <w:num w:numId="7" w16cid:durableId="1052801829">
    <w:abstractNumId w:val="14"/>
  </w:num>
  <w:num w:numId="8" w16cid:durableId="367150720">
    <w:abstractNumId w:val="1"/>
  </w:num>
  <w:num w:numId="9" w16cid:durableId="1935358949">
    <w:abstractNumId w:val="30"/>
  </w:num>
  <w:num w:numId="10" w16cid:durableId="1714764581">
    <w:abstractNumId w:val="7"/>
  </w:num>
  <w:num w:numId="11" w16cid:durableId="570312778">
    <w:abstractNumId w:val="9"/>
  </w:num>
  <w:num w:numId="12" w16cid:durableId="2018998844">
    <w:abstractNumId w:val="24"/>
  </w:num>
  <w:num w:numId="13" w16cid:durableId="660817337">
    <w:abstractNumId w:val="15"/>
  </w:num>
  <w:num w:numId="14" w16cid:durableId="430315707">
    <w:abstractNumId w:val="29"/>
  </w:num>
  <w:num w:numId="15" w16cid:durableId="1766149510">
    <w:abstractNumId w:val="18"/>
  </w:num>
  <w:num w:numId="16" w16cid:durableId="237324662">
    <w:abstractNumId w:val="5"/>
  </w:num>
  <w:num w:numId="17" w16cid:durableId="429470460">
    <w:abstractNumId w:val="26"/>
  </w:num>
  <w:num w:numId="18" w16cid:durableId="1585725907">
    <w:abstractNumId w:val="12"/>
  </w:num>
  <w:num w:numId="19" w16cid:durableId="1263027207">
    <w:abstractNumId w:val="16"/>
  </w:num>
  <w:num w:numId="20" w16cid:durableId="1992715761">
    <w:abstractNumId w:val="21"/>
  </w:num>
  <w:num w:numId="21" w16cid:durableId="1254826409">
    <w:abstractNumId w:val="17"/>
  </w:num>
  <w:num w:numId="22" w16cid:durableId="11435467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0268840">
    <w:abstractNumId w:val="27"/>
  </w:num>
  <w:num w:numId="24" w16cid:durableId="626545338">
    <w:abstractNumId w:val="11"/>
  </w:num>
  <w:num w:numId="25" w16cid:durableId="1083651025">
    <w:abstractNumId w:val="4"/>
  </w:num>
  <w:num w:numId="26" w16cid:durableId="481000970">
    <w:abstractNumId w:val="6"/>
  </w:num>
  <w:num w:numId="27" w16cid:durableId="1997105148">
    <w:abstractNumId w:val="10"/>
  </w:num>
  <w:num w:numId="28" w16cid:durableId="1315140430">
    <w:abstractNumId w:val="22"/>
  </w:num>
  <w:num w:numId="29" w16cid:durableId="2093042334">
    <w:abstractNumId w:val="25"/>
  </w:num>
  <w:num w:numId="30" w16cid:durableId="1915966902">
    <w:abstractNumId w:val="0"/>
  </w:num>
  <w:num w:numId="31" w16cid:durableId="1119836034">
    <w:abstractNumId w:val="19"/>
  </w:num>
  <w:num w:numId="32" w16cid:durableId="1528444999">
    <w:abstractNumId w:val="32"/>
  </w:num>
  <w:num w:numId="33" w16cid:durableId="1326326881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984"/>
    <w:rsid w:val="00000F81"/>
    <w:rsid w:val="00001619"/>
    <w:rsid w:val="000017AD"/>
    <w:rsid w:val="00001E39"/>
    <w:rsid w:val="000041D4"/>
    <w:rsid w:val="00005A0E"/>
    <w:rsid w:val="00005CF7"/>
    <w:rsid w:val="00005D72"/>
    <w:rsid w:val="0000763F"/>
    <w:rsid w:val="00007B73"/>
    <w:rsid w:val="00013562"/>
    <w:rsid w:val="0001363A"/>
    <w:rsid w:val="00014D9A"/>
    <w:rsid w:val="00015140"/>
    <w:rsid w:val="00020D74"/>
    <w:rsid w:val="0002259D"/>
    <w:rsid w:val="000236CD"/>
    <w:rsid w:val="00024B25"/>
    <w:rsid w:val="00026A4B"/>
    <w:rsid w:val="00027CF7"/>
    <w:rsid w:val="00030FB8"/>
    <w:rsid w:val="00031664"/>
    <w:rsid w:val="00032258"/>
    <w:rsid w:val="00033996"/>
    <w:rsid w:val="0003413F"/>
    <w:rsid w:val="00035427"/>
    <w:rsid w:val="00035E64"/>
    <w:rsid w:val="0004031B"/>
    <w:rsid w:val="000405FD"/>
    <w:rsid w:val="00040E74"/>
    <w:rsid w:val="0004166C"/>
    <w:rsid w:val="00041907"/>
    <w:rsid w:val="00042369"/>
    <w:rsid w:val="000429EA"/>
    <w:rsid w:val="00043313"/>
    <w:rsid w:val="00043C74"/>
    <w:rsid w:val="00045650"/>
    <w:rsid w:val="000457F8"/>
    <w:rsid w:val="00045C84"/>
    <w:rsid w:val="00045D84"/>
    <w:rsid w:val="00046AB6"/>
    <w:rsid w:val="00047884"/>
    <w:rsid w:val="00047F72"/>
    <w:rsid w:val="0005007D"/>
    <w:rsid w:val="00050515"/>
    <w:rsid w:val="0005062D"/>
    <w:rsid w:val="0005590F"/>
    <w:rsid w:val="000569D4"/>
    <w:rsid w:val="0006117B"/>
    <w:rsid w:val="0006146F"/>
    <w:rsid w:val="000634A1"/>
    <w:rsid w:val="000634FD"/>
    <w:rsid w:val="00065955"/>
    <w:rsid w:val="00065F95"/>
    <w:rsid w:val="00070C98"/>
    <w:rsid w:val="00071987"/>
    <w:rsid w:val="00073284"/>
    <w:rsid w:val="00073A24"/>
    <w:rsid w:val="000755A0"/>
    <w:rsid w:val="00075833"/>
    <w:rsid w:val="00075C11"/>
    <w:rsid w:val="00075D7F"/>
    <w:rsid w:val="00076784"/>
    <w:rsid w:val="00077BE9"/>
    <w:rsid w:val="000823C4"/>
    <w:rsid w:val="00082987"/>
    <w:rsid w:val="000848B0"/>
    <w:rsid w:val="000863A5"/>
    <w:rsid w:val="00086522"/>
    <w:rsid w:val="0009060F"/>
    <w:rsid w:val="00092210"/>
    <w:rsid w:val="00094D56"/>
    <w:rsid w:val="00095C87"/>
    <w:rsid w:val="0009619E"/>
    <w:rsid w:val="000A05FD"/>
    <w:rsid w:val="000A110B"/>
    <w:rsid w:val="000A11A6"/>
    <w:rsid w:val="000A150D"/>
    <w:rsid w:val="000A1D02"/>
    <w:rsid w:val="000A1DF4"/>
    <w:rsid w:val="000A25E6"/>
    <w:rsid w:val="000A3756"/>
    <w:rsid w:val="000A37F9"/>
    <w:rsid w:val="000A54B5"/>
    <w:rsid w:val="000A558B"/>
    <w:rsid w:val="000A5670"/>
    <w:rsid w:val="000A5758"/>
    <w:rsid w:val="000B0FF8"/>
    <w:rsid w:val="000B153B"/>
    <w:rsid w:val="000B25E0"/>
    <w:rsid w:val="000B4D0E"/>
    <w:rsid w:val="000B580D"/>
    <w:rsid w:val="000B65F2"/>
    <w:rsid w:val="000C157F"/>
    <w:rsid w:val="000C16E1"/>
    <w:rsid w:val="000C19EF"/>
    <w:rsid w:val="000C1CF6"/>
    <w:rsid w:val="000C1F0C"/>
    <w:rsid w:val="000C2CE9"/>
    <w:rsid w:val="000C4135"/>
    <w:rsid w:val="000C6A3C"/>
    <w:rsid w:val="000C6A96"/>
    <w:rsid w:val="000C79F1"/>
    <w:rsid w:val="000D1413"/>
    <w:rsid w:val="000D1996"/>
    <w:rsid w:val="000D26A5"/>
    <w:rsid w:val="000D306F"/>
    <w:rsid w:val="000D319A"/>
    <w:rsid w:val="000D4FC6"/>
    <w:rsid w:val="000D5545"/>
    <w:rsid w:val="000D7556"/>
    <w:rsid w:val="000E0768"/>
    <w:rsid w:val="000E1397"/>
    <w:rsid w:val="000E25AE"/>
    <w:rsid w:val="000E33CC"/>
    <w:rsid w:val="000E461F"/>
    <w:rsid w:val="000E4A7F"/>
    <w:rsid w:val="000E7992"/>
    <w:rsid w:val="000F12BE"/>
    <w:rsid w:val="000F287E"/>
    <w:rsid w:val="000F2F93"/>
    <w:rsid w:val="000F367E"/>
    <w:rsid w:val="000F42CD"/>
    <w:rsid w:val="000F4804"/>
    <w:rsid w:val="000F64BF"/>
    <w:rsid w:val="000F7AC6"/>
    <w:rsid w:val="001000F9"/>
    <w:rsid w:val="00100632"/>
    <w:rsid w:val="00100F04"/>
    <w:rsid w:val="00101B67"/>
    <w:rsid w:val="00101ED5"/>
    <w:rsid w:val="00102280"/>
    <w:rsid w:val="00102EA7"/>
    <w:rsid w:val="00106126"/>
    <w:rsid w:val="0010740F"/>
    <w:rsid w:val="00107C9B"/>
    <w:rsid w:val="00110B47"/>
    <w:rsid w:val="0011150C"/>
    <w:rsid w:val="00111CFA"/>
    <w:rsid w:val="00113849"/>
    <w:rsid w:val="00115B90"/>
    <w:rsid w:val="00115E61"/>
    <w:rsid w:val="001171AB"/>
    <w:rsid w:val="001219BB"/>
    <w:rsid w:val="00122533"/>
    <w:rsid w:val="001226AD"/>
    <w:rsid w:val="00123564"/>
    <w:rsid w:val="001236C6"/>
    <w:rsid w:val="00124AA3"/>
    <w:rsid w:val="00125591"/>
    <w:rsid w:val="00125F07"/>
    <w:rsid w:val="0012614D"/>
    <w:rsid w:val="001267AF"/>
    <w:rsid w:val="00126C93"/>
    <w:rsid w:val="00126F87"/>
    <w:rsid w:val="0012798B"/>
    <w:rsid w:val="001303CE"/>
    <w:rsid w:val="00130706"/>
    <w:rsid w:val="00130805"/>
    <w:rsid w:val="00131AB1"/>
    <w:rsid w:val="00132AA7"/>
    <w:rsid w:val="00132C13"/>
    <w:rsid w:val="00132EC2"/>
    <w:rsid w:val="00132F76"/>
    <w:rsid w:val="001334C2"/>
    <w:rsid w:val="00133506"/>
    <w:rsid w:val="001345FC"/>
    <w:rsid w:val="001377EC"/>
    <w:rsid w:val="001430B5"/>
    <w:rsid w:val="00143631"/>
    <w:rsid w:val="00144755"/>
    <w:rsid w:val="00145219"/>
    <w:rsid w:val="00145553"/>
    <w:rsid w:val="001456F9"/>
    <w:rsid w:val="001470AE"/>
    <w:rsid w:val="001474E7"/>
    <w:rsid w:val="00150433"/>
    <w:rsid w:val="0015155F"/>
    <w:rsid w:val="001518EE"/>
    <w:rsid w:val="001521A0"/>
    <w:rsid w:val="00152F1D"/>
    <w:rsid w:val="00154889"/>
    <w:rsid w:val="001555BE"/>
    <w:rsid w:val="00155931"/>
    <w:rsid w:val="00155AEA"/>
    <w:rsid w:val="00157AA5"/>
    <w:rsid w:val="00160FEC"/>
    <w:rsid w:val="00161236"/>
    <w:rsid w:val="0016423D"/>
    <w:rsid w:val="00164F5B"/>
    <w:rsid w:val="001651A2"/>
    <w:rsid w:val="00165FAE"/>
    <w:rsid w:val="001666A0"/>
    <w:rsid w:val="0016742C"/>
    <w:rsid w:val="0017043C"/>
    <w:rsid w:val="001706E0"/>
    <w:rsid w:val="00172DAA"/>
    <w:rsid w:val="0017533B"/>
    <w:rsid w:val="001759FE"/>
    <w:rsid w:val="00175E14"/>
    <w:rsid w:val="00177A5E"/>
    <w:rsid w:val="001808F1"/>
    <w:rsid w:val="00182E4F"/>
    <w:rsid w:val="00183084"/>
    <w:rsid w:val="00183D69"/>
    <w:rsid w:val="0018487B"/>
    <w:rsid w:val="0018740D"/>
    <w:rsid w:val="00187A18"/>
    <w:rsid w:val="00187C9C"/>
    <w:rsid w:val="0019259D"/>
    <w:rsid w:val="00192D82"/>
    <w:rsid w:val="00196225"/>
    <w:rsid w:val="001968D4"/>
    <w:rsid w:val="00196AC8"/>
    <w:rsid w:val="0019769F"/>
    <w:rsid w:val="0019775A"/>
    <w:rsid w:val="001977D8"/>
    <w:rsid w:val="00197EC6"/>
    <w:rsid w:val="001A029C"/>
    <w:rsid w:val="001A1B38"/>
    <w:rsid w:val="001A1CD6"/>
    <w:rsid w:val="001A218F"/>
    <w:rsid w:val="001A2544"/>
    <w:rsid w:val="001A2C93"/>
    <w:rsid w:val="001A3A5D"/>
    <w:rsid w:val="001A4FFB"/>
    <w:rsid w:val="001A51F8"/>
    <w:rsid w:val="001A5366"/>
    <w:rsid w:val="001A6D80"/>
    <w:rsid w:val="001B09E2"/>
    <w:rsid w:val="001B1754"/>
    <w:rsid w:val="001B2B2A"/>
    <w:rsid w:val="001B2E22"/>
    <w:rsid w:val="001B2F87"/>
    <w:rsid w:val="001B372E"/>
    <w:rsid w:val="001B376F"/>
    <w:rsid w:val="001B382B"/>
    <w:rsid w:val="001B60E9"/>
    <w:rsid w:val="001B692D"/>
    <w:rsid w:val="001C23EE"/>
    <w:rsid w:val="001C250B"/>
    <w:rsid w:val="001C2550"/>
    <w:rsid w:val="001C4313"/>
    <w:rsid w:val="001C4AFF"/>
    <w:rsid w:val="001C6998"/>
    <w:rsid w:val="001C6F12"/>
    <w:rsid w:val="001C708D"/>
    <w:rsid w:val="001D01EC"/>
    <w:rsid w:val="001D0CA9"/>
    <w:rsid w:val="001D17FB"/>
    <w:rsid w:val="001D255F"/>
    <w:rsid w:val="001D3BEC"/>
    <w:rsid w:val="001D4C79"/>
    <w:rsid w:val="001D4DB3"/>
    <w:rsid w:val="001D51BF"/>
    <w:rsid w:val="001D5494"/>
    <w:rsid w:val="001D576C"/>
    <w:rsid w:val="001D61D7"/>
    <w:rsid w:val="001D6A21"/>
    <w:rsid w:val="001D6FBB"/>
    <w:rsid w:val="001D7B7C"/>
    <w:rsid w:val="001E069F"/>
    <w:rsid w:val="001E0F9A"/>
    <w:rsid w:val="001E253F"/>
    <w:rsid w:val="001E3335"/>
    <w:rsid w:val="001E3809"/>
    <w:rsid w:val="001E4504"/>
    <w:rsid w:val="001E4D9C"/>
    <w:rsid w:val="001E790E"/>
    <w:rsid w:val="001F1094"/>
    <w:rsid w:val="001F72A8"/>
    <w:rsid w:val="0020170B"/>
    <w:rsid w:val="0020219E"/>
    <w:rsid w:val="00202578"/>
    <w:rsid w:val="00202CFC"/>
    <w:rsid w:val="0020389D"/>
    <w:rsid w:val="00203D0E"/>
    <w:rsid w:val="00204AC1"/>
    <w:rsid w:val="00204ED5"/>
    <w:rsid w:val="00205482"/>
    <w:rsid w:val="00205A0D"/>
    <w:rsid w:val="00206BC7"/>
    <w:rsid w:val="00207DF8"/>
    <w:rsid w:val="00207FA3"/>
    <w:rsid w:val="002107B8"/>
    <w:rsid w:val="00211307"/>
    <w:rsid w:val="00211361"/>
    <w:rsid w:val="00212CC1"/>
    <w:rsid w:val="002132D6"/>
    <w:rsid w:val="00213611"/>
    <w:rsid w:val="002141C4"/>
    <w:rsid w:val="002158CF"/>
    <w:rsid w:val="00215E35"/>
    <w:rsid w:val="002170DB"/>
    <w:rsid w:val="00217807"/>
    <w:rsid w:val="0022057F"/>
    <w:rsid w:val="002220A9"/>
    <w:rsid w:val="00222233"/>
    <w:rsid w:val="0022254F"/>
    <w:rsid w:val="0022340D"/>
    <w:rsid w:val="002257CA"/>
    <w:rsid w:val="00226B9F"/>
    <w:rsid w:val="0023008D"/>
    <w:rsid w:val="002302D8"/>
    <w:rsid w:val="00230E41"/>
    <w:rsid w:val="00232526"/>
    <w:rsid w:val="00232ABF"/>
    <w:rsid w:val="00235435"/>
    <w:rsid w:val="00235544"/>
    <w:rsid w:val="0023616E"/>
    <w:rsid w:val="00236624"/>
    <w:rsid w:val="00240C10"/>
    <w:rsid w:val="002412E6"/>
    <w:rsid w:val="0024195A"/>
    <w:rsid w:val="002420E2"/>
    <w:rsid w:val="0024212D"/>
    <w:rsid w:val="00242D48"/>
    <w:rsid w:val="00242E68"/>
    <w:rsid w:val="00243AF3"/>
    <w:rsid w:val="002454AF"/>
    <w:rsid w:val="002466F6"/>
    <w:rsid w:val="00246B3A"/>
    <w:rsid w:val="002510D4"/>
    <w:rsid w:val="00253F17"/>
    <w:rsid w:val="00257454"/>
    <w:rsid w:val="00257F64"/>
    <w:rsid w:val="00261914"/>
    <w:rsid w:val="00262BF4"/>
    <w:rsid w:val="002633BC"/>
    <w:rsid w:val="00265AC6"/>
    <w:rsid w:val="00267369"/>
    <w:rsid w:val="00267C88"/>
    <w:rsid w:val="002701BA"/>
    <w:rsid w:val="0027447C"/>
    <w:rsid w:val="002746AE"/>
    <w:rsid w:val="002753C6"/>
    <w:rsid w:val="00276BDC"/>
    <w:rsid w:val="00277188"/>
    <w:rsid w:val="00277A42"/>
    <w:rsid w:val="0028177D"/>
    <w:rsid w:val="002819BB"/>
    <w:rsid w:val="00283D20"/>
    <w:rsid w:val="00284C6A"/>
    <w:rsid w:val="00285173"/>
    <w:rsid w:val="002853F4"/>
    <w:rsid w:val="0028753D"/>
    <w:rsid w:val="00287F10"/>
    <w:rsid w:val="00293549"/>
    <w:rsid w:val="002951AA"/>
    <w:rsid w:val="00295234"/>
    <w:rsid w:val="00296608"/>
    <w:rsid w:val="00296F78"/>
    <w:rsid w:val="002A0F47"/>
    <w:rsid w:val="002A21B8"/>
    <w:rsid w:val="002A390F"/>
    <w:rsid w:val="002A54CF"/>
    <w:rsid w:val="002A557E"/>
    <w:rsid w:val="002A573E"/>
    <w:rsid w:val="002A6302"/>
    <w:rsid w:val="002A6E02"/>
    <w:rsid w:val="002A6EC3"/>
    <w:rsid w:val="002A7E35"/>
    <w:rsid w:val="002B1283"/>
    <w:rsid w:val="002B3F8C"/>
    <w:rsid w:val="002B74F0"/>
    <w:rsid w:val="002C12F0"/>
    <w:rsid w:val="002C1823"/>
    <w:rsid w:val="002C1A87"/>
    <w:rsid w:val="002C2BA4"/>
    <w:rsid w:val="002C31A3"/>
    <w:rsid w:val="002C342F"/>
    <w:rsid w:val="002C4C56"/>
    <w:rsid w:val="002C5D61"/>
    <w:rsid w:val="002D04F6"/>
    <w:rsid w:val="002D21B3"/>
    <w:rsid w:val="002D2661"/>
    <w:rsid w:val="002D2725"/>
    <w:rsid w:val="002D673E"/>
    <w:rsid w:val="002D6C79"/>
    <w:rsid w:val="002D732A"/>
    <w:rsid w:val="002E1DD8"/>
    <w:rsid w:val="002E2C5F"/>
    <w:rsid w:val="002F0A91"/>
    <w:rsid w:val="002F14E1"/>
    <w:rsid w:val="002F1D61"/>
    <w:rsid w:val="002F366F"/>
    <w:rsid w:val="002F379D"/>
    <w:rsid w:val="002F42AF"/>
    <w:rsid w:val="002F5966"/>
    <w:rsid w:val="002F6F76"/>
    <w:rsid w:val="00300050"/>
    <w:rsid w:val="00300225"/>
    <w:rsid w:val="00302401"/>
    <w:rsid w:val="003038A3"/>
    <w:rsid w:val="00303FC5"/>
    <w:rsid w:val="00304F8E"/>
    <w:rsid w:val="00305745"/>
    <w:rsid w:val="00306FCA"/>
    <w:rsid w:val="0031118B"/>
    <w:rsid w:val="0031160A"/>
    <w:rsid w:val="003138D8"/>
    <w:rsid w:val="003141BE"/>
    <w:rsid w:val="00316164"/>
    <w:rsid w:val="003163CB"/>
    <w:rsid w:val="00317317"/>
    <w:rsid w:val="003179DF"/>
    <w:rsid w:val="00320540"/>
    <w:rsid w:val="00323889"/>
    <w:rsid w:val="00324158"/>
    <w:rsid w:val="00324197"/>
    <w:rsid w:val="0032518D"/>
    <w:rsid w:val="00325AA9"/>
    <w:rsid w:val="00326D02"/>
    <w:rsid w:val="00327B06"/>
    <w:rsid w:val="00330FDC"/>
    <w:rsid w:val="00331124"/>
    <w:rsid w:val="00331329"/>
    <w:rsid w:val="0033252A"/>
    <w:rsid w:val="00334258"/>
    <w:rsid w:val="003346AD"/>
    <w:rsid w:val="0033488B"/>
    <w:rsid w:val="003358AE"/>
    <w:rsid w:val="00336289"/>
    <w:rsid w:val="00340D57"/>
    <w:rsid w:val="00341940"/>
    <w:rsid w:val="0034218C"/>
    <w:rsid w:val="0034242A"/>
    <w:rsid w:val="0034294B"/>
    <w:rsid w:val="0034336C"/>
    <w:rsid w:val="0034702E"/>
    <w:rsid w:val="00350D36"/>
    <w:rsid w:val="003515CF"/>
    <w:rsid w:val="00351941"/>
    <w:rsid w:val="00351E6A"/>
    <w:rsid w:val="00353AEC"/>
    <w:rsid w:val="00355408"/>
    <w:rsid w:val="003569FD"/>
    <w:rsid w:val="00356BCB"/>
    <w:rsid w:val="00357CA9"/>
    <w:rsid w:val="00362271"/>
    <w:rsid w:val="003630D5"/>
    <w:rsid w:val="0036351F"/>
    <w:rsid w:val="00363788"/>
    <w:rsid w:val="00364786"/>
    <w:rsid w:val="00364A2C"/>
    <w:rsid w:val="00365C44"/>
    <w:rsid w:val="00365F6C"/>
    <w:rsid w:val="00366831"/>
    <w:rsid w:val="00366AED"/>
    <w:rsid w:val="00367264"/>
    <w:rsid w:val="003677D2"/>
    <w:rsid w:val="00371097"/>
    <w:rsid w:val="003722B0"/>
    <w:rsid w:val="00373190"/>
    <w:rsid w:val="00373431"/>
    <w:rsid w:val="00373FA7"/>
    <w:rsid w:val="003741D6"/>
    <w:rsid w:val="00374429"/>
    <w:rsid w:val="003748C7"/>
    <w:rsid w:val="00374FA0"/>
    <w:rsid w:val="003752D9"/>
    <w:rsid w:val="00376254"/>
    <w:rsid w:val="00377B19"/>
    <w:rsid w:val="00380ACD"/>
    <w:rsid w:val="00381489"/>
    <w:rsid w:val="00383D39"/>
    <w:rsid w:val="00384BAF"/>
    <w:rsid w:val="00384BC4"/>
    <w:rsid w:val="0038615D"/>
    <w:rsid w:val="00386B7F"/>
    <w:rsid w:val="00386C0F"/>
    <w:rsid w:val="003871C4"/>
    <w:rsid w:val="00387240"/>
    <w:rsid w:val="00387C3C"/>
    <w:rsid w:val="00391BF4"/>
    <w:rsid w:val="00392440"/>
    <w:rsid w:val="003929B2"/>
    <w:rsid w:val="00393237"/>
    <w:rsid w:val="003937B4"/>
    <w:rsid w:val="00393F4C"/>
    <w:rsid w:val="00394260"/>
    <w:rsid w:val="00396D09"/>
    <w:rsid w:val="003979D3"/>
    <w:rsid w:val="003A0C6F"/>
    <w:rsid w:val="003A0FD4"/>
    <w:rsid w:val="003A1A8F"/>
    <w:rsid w:val="003A3E74"/>
    <w:rsid w:val="003A4762"/>
    <w:rsid w:val="003A4EF7"/>
    <w:rsid w:val="003A505B"/>
    <w:rsid w:val="003B075A"/>
    <w:rsid w:val="003B0C6C"/>
    <w:rsid w:val="003B1F99"/>
    <w:rsid w:val="003B4C91"/>
    <w:rsid w:val="003B4F20"/>
    <w:rsid w:val="003B61F9"/>
    <w:rsid w:val="003B6B72"/>
    <w:rsid w:val="003B7638"/>
    <w:rsid w:val="003B7FE7"/>
    <w:rsid w:val="003C15ED"/>
    <w:rsid w:val="003C1991"/>
    <w:rsid w:val="003C2457"/>
    <w:rsid w:val="003C26F3"/>
    <w:rsid w:val="003C31FB"/>
    <w:rsid w:val="003C55F0"/>
    <w:rsid w:val="003C5D2D"/>
    <w:rsid w:val="003C6309"/>
    <w:rsid w:val="003C65F5"/>
    <w:rsid w:val="003D0076"/>
    <w:rsid w:val="003D041E"/>
    <w:rsid w:val="003D0CAE"/>
    <w:rsid w:val="003D14E0"/>
    <w:rsid w:val="003D2425"/>
    <w:rsid w:val="003D269A"/>
    <w:rsid w:val="003D2808"/>
    <w:rsid w:val="003D2ADE"/>
    <w:rsid w:val="003D2B67"/>
    <w:rsid w:val="003D2E17"/>
    <w:rsid w:val="003D3933"/>
    <w:rsid w:val="003D41A7"/>
    <w:rsid w:val="003D4C5D"/>
    <w:rsid w:val="003D57E8"/>
    <w:rsid w:val="003D5CD8"/>
    <w:rsid w:val="003D6749"/>
    <w:rsid w:val="003E0430"/>
    <w:rsid w:val="003E04F6"/>
    <w:rsid w:val="003E2776"/>
    <w:rsid w:val="003E4335"/>
    <w:rsid w:val="003E43FB"/>
    <w:rsid w:val="003E4BFE"/>
    <w:rsid w:val="003E528E"/>
    <w:rsid w:val="003E5B31"/>
    <w:rsid w:val="003E739A"/>
    <w:rsid w:val="003F0251"/>
    <w:rsid w:val="003F1E0D"/>
    <w:rsid w:val="003F272D"/>
    <w:rsid w:val="003F2875"/>
    <w:rsid w:val="00400C99"/>
    <w:rsid w:val="004014C7"/>
    <w:rsid w:val="004029CF"/>
    <w:rsid w:val="00403F46"/>
    <w:rsid w:val="00404664"/>
    <w:rsid w:val="00405A16"/>
    <w:rsid w:val="00405DC8"/>
    <w:rsid w:val="00405E9D"/>
    <w:rsid w:val="004064D5"/>
    <w:rsid w:val="00406FCA"/>
    <w:rsid w:val="0040716C"/>
    <w:rsid w:val="00410BAC"/>
    <w:rsid w:val="00413521"/>
    <w:rsid w:val="00413759"/>
    <w:rsid w:val="00414317"/>
    <w:rsid w:val="00414405"/>
    <w:rsid w:val="00423A50"/>
    <w:rsid w:val="00431175"/>
    <w:rsid w:val="004313CD"/>
    <w:rsid w:val="00431D53"/>
    <w:rsid w:val="00431F77"/>
    <w:rsid w:val="0043550B"/>
    <w:rsid w:val="00435EB6"/>
    <w:rsid w:val="00436E6D"/>
    <w:rsid w:val="00437FA6"/>
    <w:rsid w:val="00440A19"/>
    <w:rsid w:val="00440BB9"/>
    <w:rsid w:val="004421F9"/>
    <w:rsid w:val="00442C9E"/>
    <w:rsid w:val="0044302B"/>
    <w:rsid w:val="00443A64"/>
    <w:rsid w:val="00444452"/>
    <w:rsid w:val="00445615"/>
    <w:rsid w:val="00451E31"/>
    <w:rsid w:val="00453100"/>
    <w:rsid w:val="004539F7"/>
    <w:rsid w:val="00454EEF"/>
    <w:rsid w:val="00456EBC"/>
    <w:rsid w:val="004603E4"/>
    <w:rsid w:val="00461060"/>
    <w:rsid w:val="00463530"/>
    <w:rsid w:val="00466A28"/>
    <w:rsid w:val="004709E9"/>
    <w:rsid w:val="00473429"/>
    <w:rsid w:val="004735BE"/>
    <w:rsid w:val="0047491E"/>
    <w:rsid w:val="004750AB"/>
    <w:rsid w:val="00477F89"/>
    <w:rsid w:val="00477FBF"/>
    <w:rsid w:val="00481754"/>
    <w:rsid w:val="00483DAB"/>
    <w:rsid w:val="004852CF"/>
    <w:rsid w:val="00485719"/>
    <w:rsid w:val="00487F69"/>
    <w:rsid w:val="004933CD"/>
    <w:rsid w:val="00493554"/>
    <w:rsid w:val="0049362F"/>
    <w:rsid w:val="0049452A"/>
    <w:rsid w:val="0049547B"/>
    <w:rsid w:val="00495942"/>
    <w:rsid w:val="00496495"/>
    <w:rsid w:val="004A06E3"/>
    <w:rsid w:val="004A107B"/>
    <w:rsid w:val="004A1738"/>
    <w:rsid w:val="004A1AC0"/>
    <w:rsid w:val="004A3902"/>
    <w:rsid w:val="004A425B"/>
    <w:rsid w:val="004A467C"/>
    <w:rsid w:val="004A67D2"/>
    <w:rsid w:val="004A753F"/>
    <w:rsid w:val="004B3CF9"/>
    <w:rsid w:val="004B52CB"/>
    <w:rsid w:val="004B6476"/>
    <w:rsid w:val="004B6CE6"/>
    <w:rsid w:val="004B7331"/>
    <w:rsid w:val="004B7E76"/>
    <w:rsid w:val="004B7E82"/>
    <w:rsid w:val="004C0A2A"/>
    <w:rsid w:val="004C3ABA"/>
    <w:rsid w:val="004C45B4"/>
    <w:rsid w:val="004C6600"/>
    <w:rsid w:val="004C7372"/>
    <w:rsid w:val="004D1269"/>
    <w:rsid w:val="004D1541"/>
    <w:rsid w:val="004D2F93"/>
    <w:rsid w:val="004D45F2"/>
    <w:rsid w:val="004D5179"/>
    <w:rsid w:val="004D6E83"/>
    <w:rsid w:val="004D76D4"/>
    <w:rsid w:val="004E1408"/>
    <w:rsid w:val="004E23A8"/>
    <w:rsid w:val="004E38D1"/>
    <w:rsid w:val="004E3A34"/>
    <w:rsid w:val="004E5249"/>
    <w:rsid w:val="004E5333"/>
    <w:rsid w:val="004E5F88"/>
    <w:rsid w:val="004E65B6"/>
    <w:rsid w:val="004F0AA8"/>
    <w:rsid w:val="004F157E"/>
    <w:rsid w:val="004F1DE2"/>
    <w:rsid w:val="004F283B"/>
    <w:rsid w:val="004F334D"/>
    <w:rsid w:val="004F42E8"/>
    <w:rsid w:val="004F682B"/>
    <w:rsid w:val="004F6A37"/>
    <w:rsid w:val="004F6B75"/>
    <w:rsid w:val="004F7551"/>
    <w:rsid w:val="00501011"/>
    <w:rsid w:val="00501507"/>
    <w:rsid w:val="0050187F"/>
    <w:rsid w:val="00502575"/>
    <w:rsid w:val="00502B2F"/>
    <w:rsid w:val="00503C85"/>
    <w:rsid w:val="00505165"/>
    <w:rsid w:val="005069FA"/>
    <w:rsid w:val="00507011"/>
    <w:rsid w:val="0050717E"/>
    <w:rsid w:val="0051070F"/>
    <w:rsid w:val="0051078F"/>
    <w:rsid w:val="00510E70"/>
    <w:rsid w:val="00511C72"/>
    <w:rsid w:val="005130E8"/>
    <w:rsid w:val="00513414"/>
    <w:rsid w:val="005144C1"/>
    <w:rsid w:val="00514CAE"/>
    <w:rsid w:val="005151BE"/>
    <w:rsid w:val="00516032"/>
    <w:rsid w:val="00517332"/>
    <w:rsid w:val="00520EA5"/>
    <w:rsid w:val="00521A8A"/>
    <w:rsid w:val="0052240C"/>
    <w:rsid w:val="005226F7"/>
    <w:rsid w:val="005243D8"/>
    <w:rsid w:val="005245CF"/>
    <w:rsid w:val="0052589F"/>
    <w:rsid w:val="00526CAA"/>
    <w:rsid w:val="0052767C"/>
    <w:rsid w:val="00530324"/>
    <w:rsid w:val="00531220"/>
    <w:rsid w:val="00533D51"/>
    <w:rsid w:val="00534714"/>
    <w:rsid w:val="00534A4D"/>
    <w:rsid w:val="005367AB"/>
    <w:rsid w:val="0053792A"/>
    <w:rsid w:val="00540661"/>
    <w:rsid w:val="0054190B"/>
    <w:rsid w:val="00544378"/>
    <w:rsid w:val="00544B42"/>
    <w:rsid w:val="005458C4"/>
    <w:rsid w:val="0054706A"/>
    <w:rsid w:val="00551CBF"/>
    <w:rsid w:val="0055299E"/>
    <w:rsid w:val="00553B2E"/>
    <w:rsid w:val="0055449B"/>
    <w:rsid w:val="005553A1"/>
    <w:rsid w:val="00555C15"/>
    <w:rsid w:val="00557309"/>
    <w:rsid w:val="0055760A"/>
    <w:rsid w:val="005616C0"/>
    <w:rsid w:val="0056266C"/>
    <w:rsid w:val="00563C13"/>
    <w:rsid w:val="0056574D"/>
    <w:rsid w:val="00567432"/>
    <w:rsid w:val="00567DB0"/>
    <w:rsid w:val="005704E4"/>
    <w:rsid w:val="0057082D"/>
    <w:rsid w:val="005725A5"/>
    <w:rsid w:val="0057756B"/>
    <w:rsid w:val="00580623"/>
    <w:rsid w:val="00580806"/>
    <w:rsid w:val="00582F76"/>
    <w:rsid w:val="00586801"/>
    <w:rsid w:val="005876DC"/>
    <w:rsid w:val="00590319"/>
    <w:rsid w:val="00590976"/>
    <w:rsid w:val="0059191D"/>
    <w:rsid w:val="00592B53"/>
    <w:rsid w:val="00592F7F"/>
    <w:rsid w:val="00594739"/>
    <w:rsid w:val="00597EC2"/>
    <w:rsid w:val="005A1251"/>
    <w:rsid w:val="005A2C79"/>
    <w:rsid w:val="005A2D55"/>
    <w:rsid w:val="005A36DF"/>
    <w:rsid w:val="005A3CC9"/>
    <w:rsid w:val="005A510B"/>
    <w:rsid w:val="005B06DC"/>
    <w:rsid w:val="005B092A"/>
    <w:rsid w:val="005B29D8"/>
    <w:rsid w:val="005B4A1A"/>
    <w:rsid w:val="005B53C0"/>
    <w:rsid w:val="005B5B84"/>
    <w:rsid w:val="005B5F44"/>
    <w:rsid w:val="005B69A5"/>
    <w:rsid w:val="005B6ECB"/>
    <w:rsid w:val="005B7B6E"/>
    <w:rsid w:val="005C0532"/>
    <w:rsid w:val="005C129E"/>
    <w:rsid w:val="005C1450"/>
    <w:rsid w:val="005C2244"/>
    <w:rsid w:val="005C2502"/>
    <w:rsid w:val="005C2E13"/>
    <w:rsid w:val="005C3962"/>
    <w:rsid w:val="005C3EF5"/>
    <w:rsid w:val="005C568A"/>
    <w:rsid w:val="005C6F76"/>
    <w:rsid w:val="005D0D6F"/>
    <w:rsid w:val="005D1BD0"/>
    <w:rsid w:val="005D1E4C"/>
    <w:rsid w:val="005D2E80"/>
    <w:rsid w:val="005D382E"/>
    <w:rsid w:val="005D3CFC"/>
    <w:rsid w:val="005D501F"/>
    <w:rsid w:val="005D5924"/>
    <w:rsid w:val="005D611E"/>
    <w:rsid w:val="005D7457"/>
    <w:rsid w:val="005D7D26"/>
    <w:rsid w:val="005E0996"/>
    <w:rsid w:val="005E09C3"/>
    <w:rsid w:val="005E09FA"/>
    <w:rsid w:val="005E0A95"/>
    <w:rsid w:val="005E0F29"/>
    <w:rsid w:val="005E1AF9"/>
    <w:rsid w:val="005E26BE"/>
    <w:rsid w:val="005E2D04"/>
    <w:rsid w:val="005E2DE9"/>
    <w:rsid w:val="005E350F"/>
    <w:rsid w:val="005E4FFD"/>
    <w:rsid w:val="005E607D"/>
    <w:rsid w:val="005E6C8D"/>
    <w:rsid w:val="005E7060"/>
    <w:rsid w:val="005F0FAD"/>
    <w:rsid w:val="005F0FFB"/>
    <w:rsid w:val="005F43E0"/>
    <w:rsid w:val="005F4DF0"/>
    <w:rsid w:val="005F4F32"/>
    <w:rsid w:val="005F4FBC"/>
    <w:rsid w:val="005F547D"/>
    <w:rsid w:val="005F5C6B"/>
    <w:rsid w:val="005F7E25"/>
    <w:rsid w:val="00603B18"/>
    <w:rsid w:val="00604600"/>
    <w:rsid w:val="00605516"/>
    <w:rsid w:val="0060554A"/>
    <w:rsid w:val="00605ACC"/>
    <w:rsid w:val="00605B2C"/>
    <w:rsid w:val="00610CF8"/>
    <w:rsid w:val="00610E19"/>
    <w:rsid w:val="00610E22"/>
    <w:rsid w:val="00611FBA"/>
    <w:rsid w:val="00612493"/>
    <w:rsid w:val="0061279D"/>
    <w:rsid w:val="00612C7C"/>
    <w:rsid w:val="00613311"/>
    <w:rsid w:val="0061344C"/>
    <w:rsid w:val="00613712"/>
    <w:rsid w:val="0061728C"/>
    <w:rsid w:val="00620AFD"/>
    <w:rsid w:val="00621091"/>
    <w:rsid w:val="0062198D"/>
    <w:rsid w:val="0062351C"/>
    <w:rsid w:val="00623A68"/>
    <w:rsid w:val="006252A9"/>
    <w:rsid w:val="00626422"/>
    <w:rsid w:val="006264A3"/>
    <w:rsid w:val="00627D5F"/>
    <w:rsid w:val="00631BBF"/>
    <w:rsid w:val="00632166"/>
    <w:rsid w:val="00632D7E"/>
    <w:rsid w:val="006330EC"/>
    <w:rsid w:val="00633B0A"/>
    <w:rsid w:val="00633F1C"/>
    <w:rsid w:val="0063419D"/>
    <w:rsid w:val="0063489B"/>
    <w:rsid w:val="00635154"/>
    <w:rsid w:val="00637314"/>
    <w:rsid w:val="00637979"/>
    <w:rsid w:val="006410DD"/>
    <w:rsid w:val="00641A6D"/>
    <w:rsid w:val="00643292"/>
    <w:rsid w:val="0064647B"/>
    <w:rsid w:val="0065017F"/>
    <w:rsid w:val="00650E02"/>
    <w:rsid w:val="00651157"/>
    <w:rsid w:val="00651367"/>
    <w:rsid w:val="006528E9"/>
    <w:rsid w:val="00652E8D"/>
    <w:rsid w:val="00654038"/>
    <w:rsid w:val="00655CAA"/>
    <w:rsid w:val="00655CF6"/>
    <w:rsid w:val="006561B7"/>
    <w:rsid w:val="00657064"/>
    <w:rsid w:val="0065730A"/>
    <w:rsid w:val="006579A5"/>
    <w:rsid w:val="00657DDD"/>
    <w:rsid w:val="00657FED"/>
    <w:rsid w:val="006618FD"/>
    <w:rsid w:val="00661C14"/>
    <w:rsid w:val="00663098"/>
    <w:rsid w:val="00663148"/>
    <w:rsid w:val="00665AC5"/>
    <w:rsid w:val="00665ED2"/>
    <w:rsid w:val="00666E10"/>
    <w:rsid w:val="0066732C"/>
    <w:rsid w:val="00667437"/>
    <w:rsid w:val="00670063"/>
    <w:rsid w:val="00670FB7"/>
    <w:rsid w:val="00671006"/>
    <w:rsid w:val="00671E9D"/>
    <w:rsid w:val="00672483"/>
    <w:rsid w:val="006735D2"/>
    <w:rsid w:val="00675271"/>
    <w:rsid w:val="0067562F"/>
    <w:rsid w:val="00676593"/>
    <w:rsid w:val="00676F76"/>
    <w:rsid w:val="0067753F"/>
    <w:rsid w:val="00677F3B"/>
    <w:rsid w:val="00680DAA"/>
    <w:rsid w:val="00682CFD"/>
    <w:rsid w:val="00684188"/>
    <w:rsid w:val="00684B29"/>
    <w:rsid w:val="00686933"/>
    <w:rsid w:val="00687039"/>
    <w:rsid w:val="00692E5F"/>
    <w:rsid w:val="00695F73"/>
    <w:rsid w:val="006A0707"/>
    <w:rsid w:val="006A138E"/>
    <w:rsid w:val="006A147C"/>
    <w:rsid w:val="006A2456"/>
    <w:rsid w:val="006A3E50"/>
    <w:rsid w:val="006A6065"/>
    <w:rsid w:val="006A6756"/>
    <w:rsid w:val="006A7298"/>
    <w:rsid w:val="006A72A2"/>
    <w:rsid w:val="006B0F16"/>
    <w:rsid w:val="006B124A"/>
    <w:rsid w:val="006B16B0"/>
    <w:rsid w:val="006B18BC"/>
    <w:rsid w:val="006B3655"/>
    <w:rsid w:val="006B4B2F"/>
    <w:rsid w:val="006B55E2"/>
    <w:rsid w:val="006B5A08"/>
    <w:rsid w:val="006B7A3F"/>
    <w:rsid w:val="006C25D5"/>
    <w:rsid w:val="006C2FD2"/>
    <w:rsid w:val="006C366C"/>
    <w:rsid w:val="006C4A61"/>
    <w:rsid w:val="006C5252"/>
    <w:rsid w:val="006C566E"/>
    <w:rsid w:val="006C5D15"/>
    <w:rsid w:val="006C723A"/>
    <w:rsid w:val="006C746A"/>
    <w:rsid w:val="006C7A9E"/>
    <w:rsid w:val="006D2393"/>
    <w:rsid w:val="006D2C58"/>
    <w:rsid w:val="006D37F1"/>
    <w:rsid w:val="006D3F22"/>
    <w:rsid w:val="006D4731"/>
    <w:rsid w:val="006D4C91"/>
    <w:rsid w:val="006D5B56"/>
    <w:rsid w:val="006D613A"/>
    <w:rsid w:val="006D7FE8"/>
    <w:rsid w:val="006E0356"/>
    <w:rsid w:val="006E1728"/>
    <w:rsid w:val="006E17FE"/>
    <w:rsid w:val="006E1A81"/>
    <w:rsid w:val="006E2425"/>
    <w:rsid w:val="006E4342"/>
    <w:rsid w:val="006E4E67"/>
    <w:rsid w:val="006E50E6"/>
    <w:rsid w:val="006E607D"/>
    <w:rsid w:val="006E6439"/>
    <w:rsid w:val="006E7942"/>
    <w:rsid w:val="006F0BF0"/>
    <w:rsid w:val="006F30ED"/>
    <w:rsid w:val="006F44D1"/>
    <w:rsid w:val="006F46F6"/>
    <w:rsid w:val="006F4F8B"/>
    <w:rsid w:val="006F5C2D"/>
    <w:rsid w:val="006F7388"/>
    <w:rsid w:val="006F7EA6"/>
    <w:rsid w:val="00701545"/>
    <w:rsid w:val="00701573"/>
    <w:rsid w:val="007019FE"/>
    <w:rsid w:val="00701A81"/>
    <w:rsid w:val="00701CD3"/>
    <w:rsid w:val="00702298"/>
    <w:rsid w:val="007023A9"/>
    <w:rsid w:val="00704DE4"/>
    <w:rsid w:val="00706D34"/>
    <w:rsid w:val="00707400"/>
    <w:rsid w:val="0070754F"/>
    <w:rsid w:val="007115D5"/>
    <w:rsid w:val="00711DF2"/>
    <w:rsid w:val="00711FF9"/>
    <w:rsid w:val="00713ABE"/>
    <w:rsid w:val="00714669"/>
    <w:rsid w:val="00714DE3"/>
    <w:rsid w:val="00716863"/>
    <w:rsid w:val="00716E88"/>
    <w:rsid w:val="0072026B"/>
    <w:rsid w:val="007203C8"/>
    <w:rsid w:val="00720CDD"/>
    <w:rsid w:val="00720EC0"/>
    <w:rsid w:val="00721538"/>
    <w:rsid w:val="00722115"/>
    <w:rsid w:val="00722892"/>
    <w:rsid w:val="007242C2"/>
    <w:rsid w:val="00725723"/>
    <w:rsid w:val="00725C25"/>
    <w:rsid w:val="00725C77"/>
    <w:rsid w:val="0072605E"/>
    <w:rsid w:val="007260FF"/>
    <w:rsid w:val="00731297"/>
    <w:rsid w:val="00731611"/>
    <w:rsid w:val="0073172E"/>
    <w:rsid w:val="007337CE"/>
    <w:rsid w:val="00733A78"/>
    <w:rsid w:val="00733C33"/>
    <w:rsid w:val="00733CD6"/>
    <w:rsid w:val="00734CE2"/>
    <w:rsid w:val="00736861"/>
    <w:rsid w:val="00736FE4"/>
    <w:rsid w:val="00743D14"/>
    <w:rsid w:val="00745F71"/>
    <w:rsid w:val="00746124"/>
    <w:rsid w:val="00746346"/>
    <w:rsid w:val="007468A6"/>
    <w:rsid w:val="00746AF8"/>
    <w:rsid w:val="00750415"/>
    <w:rsid w:val="00750512"/>
    <w:rsid w:val="007518FF"/>
    <w:rsid w:val="007531E0"/>
    <w:rsid w:val="00753E55"/>
    <w:rsid w:val="00754B09"/>
    <w:rsid w:val="00757263"/>
    <w:rsid w:val="00757565"/>
    <w:rsid w:val="00760F75"/>
    <w:rsid w:val="0076200F"/>
    <w:rsid w:val="00762952"/>
    <w:rsid w:val="007632C9"/>
    <w:rsid w:val="00766B64"/>
    <w:rsid w:val="00771167"/>
    <w:rsid w:val="00771225"/>
    <w:rsid w:val="00773F8D"/>
    <w:rsid w:val="0077566B"/>
    <w:rsid w:val="007768D4"/>
    <w:rsid w:val="00782D19"/>
    <w:rsid w:val="00782F7A"/>
    <w:rsid w:val="007831EB"/>
    <w:rsid w:val="007835ED"/>
    <w:rsid w:val="00785211"/>
    <w:rsid w:val="0078595D"/>
    <w:rsid w:val="00786845"/>
    <w:rsid w:val="0079139C"/>
    <w:rsid w:val="00791BF8"/>
    <w:rsid w:val="007921BC"/>
    <w:rsid w:val="00794928"/>
    <w:rsid w:val="00795CDE"/>
    <w:rsid w:val="00796211"/>
    <w:rsid w:val="0079628E"/>
    <w:rsid w:val="00796384"/>
    <w:rsid w:val="0079781D"/>
    <w:rsid w:val="00797D5B"/>
    <w:rsid w:val="007A1AA1"/>
    <w:rsid w:val="007A3100"/>
    <w:rsid w:val="007A6F7F"/>
    <w:rsid w:val="007A77EC"/>
    <w:rsid w:val="007B03C9"/>
    <w:rsid w:val="007B0971"/>
    <w:rsid w:val="007B15BE"/>
    <w:rsid w:val="007B3D2C"/>
    <w:rsid w:val="007B447E"/>
    <w:rsid w:val="007B49E7"/>
    <w:rsid w:val="007B539A"/>
    <w:rsid w:val="007B6A08"/>
    <w:rsid w:val="007B7202"/>
    <w:rsid w:val="007B72D0"/>
    <w:rsid w:val="007C12AF"/>
    <w:rsid w:val="007C1580"/>
    <w:rsid w:val="007C3ACD"/>
    <w:rsid w:val="007C419D"/>
    <w:rsid w:val="007C43AE"/>
    <w:rsid w:val="007C4A19"/>
    <w:rsid w:val="007C5458"/>
    <w:rsid w:val="007C6AFD"/>
    <w:rsid w:val="007C7A5A"/>
    <w:rsid w:val="007D0A98"/>
    <w:rsid w:val="007D1132"/>
    <w:rsid w:val="007D4401"/>
    <w:rsid w:val="007D4721"/>
    <w:rsid w:val="007D6391"/>
    <w:rsid w:val="007D681D"/>
    <w:rsid w:val="007D7D63"/>
    <w:rsid w:val="007E03CD"/>
    <w:rsid w:val="007E07BD"/>
    <w:rsid w:val="007E14E8"/>
    <w:rsid w:val="007E1E0B"/>
    <w:rsid w:val="007E264F"/>
    <w:rsid w:val="007E4079"/>
    <w:rsid w:val="007E4D11"/>
    <w:rsid w:val="007E581A"/>
    <w:rsid w:val="007E6039"/>
    <w:rsid w:val="007E6361"/>
    <w:rsid w:val="007E650F"/>
    <w:rsid w:val="007E6812"/>
    <w:rsid w:val="007E73CD"/>
    <w:rsid w:val="007E7F04"/>
    <w:rsid w:val="007F04D3"/>
    <w:rsid w:val="007F1020"/>
    <w:rsid w:val="007F1957"/>
    <w:rsid w:val="007F3051"/>
    <w:rsid w:val="007F5151"/>
    <w:rsid w:val="007F5A74"/>
    <w:rsid w:val="007F7475"/>
    <w:rsid w:val="00800236"/>
    <w:rsid w:val="00800901"/>
    <w:rsid w:val="00801F4B"/>
    <w:rsid w:val="00803B7E"/>
    <w:rsid w:val="0080480B"/>
    <w:rsid w:val="00805F59"/>
    <w:rsid w:val="00807137"/>
    <w:rsid w:val="00807268"/>
    <w:rsid w:val="0081007D"/>
    <w:rsid w:val="008102E4"/>
    <w:rsid w:val="0081094B"/>
    <w:rsid w:val="00810FAF"/>
    <w:rsid w:val="0081106A"/>
    <w:rsid w:val="008110A6"/>
    <w:rsid w:val="0081135B"/>
    <w:rsid w:val="00812881"/>
    <w:rsid w:val="008132B4"/>
    <w:rsid w:val="00816581"/>
    <w:rsid w:val="008179AD"/>
    <w:rsid w:val="00817DA0"/>
    <w:rsid w:val="00821933"/>
    <w:rsid w:val="008243DB"/>
    <w:rsid w:val="00824512"/>
    <w:rsid w:val="00824746"/>
    <w:rsid w:val="008253FA"/>
    <w:rsid w:val="00827B96"/>
    <w:rsid w:val="00832113"/>
    <w:rsid w:val="00834974"/>
    <w:rsid w:val="00834F57"/>
    <w:rsid w:val="00835270"/>
    <w:rsid w:val="008405E4"/>
    <w:rsid w:val="00840C0B"/>
    <w:rsid w:val="008426F6"/>
    <w:rsid w:val="008436F3"/>
    <w:rsid w:val="00843CE0"/>
    <w:rsid w:val="0084412E"/>
    <w:rsid w:val="00844D97"/>
    <w:rsid w:val="0084572D"/>
    <w:rsid w:val="00846440"/>
    <w:rsid w:val="00846AD0"/>
    <w:rsid w:val="00846EA4"/>
    <w:rsid w:val="00846F6D"/>
    <w:rsid w:val="00850F11"/>
    <w:rsid w:val="0085152B"/>
    <w:rsid w:val="00852053"/>
    <w:rsid w:val="008528E4"/>
    <w:rsid w:val="00852992"/>
    <w:rsid w:val="0085428D"/>
    <w:rsid w:val="00856E61"/>
    <w:rsid w:val="00861F1C"/>
    <w:rsid w:val="00862FFB"/>
    <w:rsid w:val="00863A24"/>
    <w:rsid w:val="00863AEB"/>
    <w:rsid w:val="00864764"/>
    <w:rsid w:val="00864A96"/>
    <w:rsid w:val="0087166B"/>
    <w:rsid w:val="00872A05"/>
    <w:rsid w:val="00872F6A"/>
    <w:rsid w:val="008736DF"/>
    <w:rsid w:val="0087593F"/>
    <w:rsid w:val="00875D95"/>
    <w:rsid w:val="0087745E"/>
    <w:rsid w:val="0087770D"/>
    <w:rsid w:val="008819C6"/>
    <w:rsid w:val="00881A94"/>
    <w:rsid w:val="00882813"/>
    <w:rsid w:val="00882A42"/>
    <w:rsid w:val="00886D09"/>
    <w:rsid w:val="008873E8"/>
    <w:rsid w:val="00891388"/>
    <w:rsid w:val="00891AD1"/>
    <w:rsid w:val="00893DF0"/>
    <w:rsid w:val="0089404A"/>
    <w:rsid w:val="00894632"/>
    <w:rsid w:val="008947AA"/>
    <w:rsid w:val="00894C4D"/>
    <w:rsid w:val="008A0132"/>
    <w:rsid w:val="008A11AE"/>
    <w:rsid w:val="008A31AF"/>
    <w:rsid w:val="008A5C8E"/>
    <w:rsid w:val="008A5D56"/>
    <w:rsid w:val="008A663F"/>
    <w:rsid w:val="008B00AB"/>
    <w:rsid w:val="008B06AB"/>
    <w:rsid w:val="008B103F"/>
    <w:rsid w:val="008B1361"/>
    <w:rsid w:val="008B26EB"/>
    <w:rsid w:val="008B2BAD"/>
    <w:rsid w:val="008B4851"/>
    <w:rsid w:val="008B50E7"/>
    <w:rsid w:val="008B5B21"/>
    <w:rsid w:val="008B671C"/>
    <w:rsid w:val="008B6964"/>
    <w:rsid w:val="008C0B4A"/>
    <w:rsid w:val="008C253E"/>
    <w:rsid w:val="008C581F"/>
    <w:rsid w:val="008C5FCA"/>
    <w:rsid w:val="008C7C68"/>
    <w:rsid w:val="008C7DD8"/>
    <w:rsid w:val="008D04D6"/>
    <w:rsid w:val="008D09CF"/>
    <w:rsid w:val="008D10F7"/>
    <w:rsid w:val="008D191C"/>
    <w:rsid w:val="008D20A0"/>
    <w:rsid w:val="008D27BF"/>
    <w:rsid w:val="008D2C47"/>
    <w:rsid w:val="008D3DC2"/>
    <w:rsid w:val="008D4575"/>
    <w:rsid w:val="008D64FC"/>
    <w:rsid w:val="008D69A2"/>
    <w:rsid w:val="008D6EC5"/>
    <w:rsid w:val="008E0B23"/>
    <w:rsid w:val="008E0E4A"/>
    <w:rsid w:val="008E11A3"/>
    <w:rsid w:val="008E26D5"/>
    <w:rsid w:val="008E4181"/>
    <w:rsid w:val="008E4644"/>
    <w:rsid w:val="008E46BB"/>
    <w:rsid w:val="008E5286"/>
    <w:rsid w:val="008E5F34"/>
    <w:rsid w:val="008E66D5"/>
    <w:rsid w:val="008E71E8"/>
    <w:rsid w:val="008F0B50"/>
    <w:rsid w:val="008F0BCE"/>
    <w:rsid w:val="008F191F"/>
    <w:rsid w:val="008F244A"/>
    <w:rsid w:val="008F5721"/>
    <w:rsid w:val="008F5A4E"/>
    <w:rsid w:val="008F61D9"/>
    <w:rsid w:val="008F6595"/>
    <w:rsid w:val="008F6DE5"/>
    <w:rsid w:val="008F74DF"/>
    <w:rsid w:val="00903F96"/>
    <w:rsid w:val="00906B41"/>
    <w:rsid w:val="0091217A"/>
    <w:rsid w:val="009125FE"/>
    <w:rsid w:val="00914AC0"/>
    <w:rsid w:val="009168F2"/>
    <w:rsid w:val="0092206C"/>
    <w:rsid w:val="009227A1"/>
    <w:rsid w:val="0092300A"/>
    <w:rsid w:val="00923B27"/>
    <w:rsid w:val="00923DF7"/>
    <w:rsid w:val="00924C3D"/>
    <w:rsid w:val="00927740"/>
    <w:rsid w:val="00927DB8"/>
    <w:rsid w:val="00927E6C"/>
    <w:rsid w:val="00930291"/>
    <w:rsid w:val="009302BC"/>
    <w:rsid w:val="00930317"/>
    <w:rsid w:val="00930396"/>
    <w:rsid w:val="00930818"/>
    <w:rsid w:val="0093259C"/>
    <w:rsid w:val="00932CF1"/>
    <w:rsid w:val="00933FD2"/>
    <w:rsid w:val="009418FF"/>
    <w:rsid w:val="009423A6"/>
    <w:rsid w:val="00942B75"/>
    <w:rsid w:val="009446A8"/>
    <w:rsid w:val="00944B1F"/>
    <w:rsid w:val="00944C68"/>
    <w:rsid w:val="00945220"/>
    <w:rsid w:val="00945708"/>
    <w:rsid w:val="009461E9"/>
    <w:rsid w:val="00946357"/>
    <w:rsid w:val="00947890"/>
    <w:rsid w:val="00947E2C"/>
    <w:rsid w:val="00952074"/>
    <w:rsid w:val="00953FD5"/>
    <w:rsid w:val="009540B3"/>
    <w:rsid w:val="00955C4B"/>
    <w:rsid w:val="0095616F"/>
    <w:rsid w:val="00956C70"/>
    <w:rsid w:val="009578D0"/>
    <w:rsid w:val="009606F2"/>
    <w:rsid w:val="00961472"/>
    <w:rsid w:val="009617EC"/>
    <w:rsid w:val="0096331A"/>
    <w:rsid w:val="00963511"/>
    <w:rsid w:val="00963A3E"/>
    <w:rsid w:val="00963BD1"/>
    <w:rsid w:val="00963CDF"/>
    <w:rsid w:val="00965894"/>
    <w:rsid w:val="00965C0D"/>
    <w:rsid w:val="00965E1F"/>
    <w:rsid w:val="00965F56"/>
    <w:rsid w:val="00966603"/>
    <w:rsid w:val="00970324"/>
    <w:rsid w:val="009744F8"/>
    <w:rsid w:val="0097554E"/>
    <w:rsid w:val="00975B55"/>
    <w:rsid w:val="00975CB7"/>
    <w:rsid w:val="00975FE1"/>
    <w:rsid w:val="00976453"/>
    <w:rsid w:val="0097667C"/>
    <w:rsid w:val="009771EE"/>
    <w:rsid w:val="00977350"/>
    <w:rsid w:val="00980394"/>
    <w:rsid w:val="0098048A"/>
    <w:rsid w:val="00980DCC"/>
    <w:rsid w:val="00982F4B"/>
    <w:rsid w:val="00984359"/>
    <w:rsid w:val="009913B0"/>
    <w:rsid w:val="00991433"/>
    <w:rsid w:val="00991FA5"/>
    <w:rsid w:val="0099273A"/>
    <w:rsid w:val="00994A66"/>
    <w:rsid w:val="00995139"/>
    <w:rsid w:val="00995AE8"/>
    <w:rsid w:val="009967E9"/>
    <w:rsid w:val="009A1B30"/>
    <w:rsid w:val="009A258F"/>
    <w:rsid w:val="009A33AA"/>
    <w:rsid w:val="009A349A"/>
    <w:rsid w:val="009A39EA"/>
    <w:rsid w:val="009A3C7D"/>
    <w:rsid w:val="009A3F19"/>
    <w:rsid w:val="009A4391"/>
    <w:rsid w:val="009A5207"/>
    <w:rsid w:val="009A774B"/>
    <w:rsid w:val="009B05D3"/>
    <w:rsid w:val="009B1319"/>
    <w:rsid w:val="009B1761"/>
    <w:rsid w:val="009B4E1F"/>
    <w:rsid w:val="009B5FB6"/>
    <w:rsid w:val="009B7411"/>
    <w:rsid w:val="009B7603"/>
    <w:rsid w:val="009C02F0"/>
    <w:rsid w:val="009C0699"/>
    <w:rsid w:val="009C0989"/>
    <w:rsid w:val="009C26ED"/>
    <w:rsid w:val="009C35D4"/>
    <w:rsid w:val="009C4F24"/>
    <w:rsid w:val="009C5256"/>
    <w:rsid w:val="009C5325"/>
    <w:rsid w:val="009C6D50"/>
    <w:rsid w:val="009C7122"/>
    <w:rsid w:val="009C76C4"/>
    <w:rsid w:val="009D0525"/>
    <w:rsid w:val="009D064A"/>
    <w:rsid w:val="009D27BF"/>
    <w:rsid w:val="009D2FE7"/>
    <w:rsid w:val="009D4152"/>
    <w:rsid w:val="009D41BF"/>
    <w:rsid w:val="009D4446"/>
    <w:rsid w:val="009D54AF"/>
    <w:rsid w:val="009D5701"/>
    <w:rsid w:val="009D668A"/>
    <w:rsid w:val="009D6C09"/>
    <w:rsid w:val="009E004D"/>
    <w:rsid w:val="009E01B0"/>
    <w:rsid w:val="009E08DE"/>
    <w:rsid w:val="009E0A77"/>
    <w:rsid w:val="009E2246"/>
    <w:rsid w:val="009E2432"/>
    <w:rsid w:val="009E3343"/>
    <w:rsid w:val="009E69E8"/>
    <w:rsid w:val="009F0202"/>
    <w:rsid w:val="009F02CE"/>
    <w:rsid w:val="009F44CB"/>
    <w:rsid w:val="009F5531"/>
    <w:rsid w:val="009F59CC"/>
    <w:rsid w:val="009F7B27"/>
    <w:rsid w:val="009F7F56"/>
    <w:rsid w:val="00A0010B"/>
    <w:rsid w:val="00A00D0C"/>
    <w:rsid w:val="00A02EF1"/>
    <w:rsid w:val="00A03397"/>
    <w:rsid w:val="00A038A2"/>
    <w:rsid w:val="00A04035"/>
    <w:rsid w:val="00A05B20"/>
    <w:rsid w:val="00A05E84"/>
    <w:rsid w:val="00A05F78"/>
    <w:rsid w:val="00A06FF6"/>
    <w:rsid w:val="00A07685"/>
    <w:rsid w:val="00A10756"/>
    <w:rsid w:val="00A10B60"/>
    <w:rsid w:val="00A1193C"/>
    <w:rsid w:val="00A12457"/>
    <w:rsid w:val="00A129A1"/>
    <w:rsid w:val="00A1305A"/>
    <w:rsid w:val="00A14311"/>
    <w:rsid w:val="00A17AE2"/>
    <w:rsid w:val="00A17C5B"/>
    <w:rsid w:val="00A20BAC"/>
    <w:rsid w:val="00A210AD"/>
    <w:rsid w:val="00A23424"/>
    <w:rsid w:val="00A26C10"/>
    <w:rsid w:val="00A30320"/>
    <w:rsid w:val="00A30C44"/>
    <w:rsid w:val="00A32B64"/>
    <w:rsid w:val="00A32BFB"/>
    <w:rsid w:val="00A345C2"/>
    <w:rsid w:val="00A40774"/>
    <w:rsid w:val="00A42087"/>
    <w:rsid w:val="00A42EE0"/>
    <w:rsid w:val="00A42F1C"/>
    <w:rsid w:val="00A435B1"/>
    <w:rsid w:val="00A4670F"/>
    <w:rsid w:val="00A47E99"/>
    <w:rsid w:val="00A50538"/>
    <w:rsid w:val="00A51127"/>
    <w:rsid w:val="00A51E88"/>
    <w:rsid w:val="00A52F50"/>
    <w:rsid w:val="00A557D7"/>
    <w:rsid w:val="00A56FF0"/>
    <w:rsid w:val="00A57F2B"/>
    <w:rsid w:val="00A60D3E"/>
    <w:rsid w:val="00A6410B"/>
    <w:rsid w:val="00A648C3"/>
    <w:rsid w:val="00A6539C"/>
    <w:rsid w:val="00A67AD9"/>
    <w:rsid w:val="00A71BFD"/>
    <w:rsid w:val="00A72A8B"/>
    <w:rsid w:val="00A74897"/>
    <w:rsid w:val="00A74BEF"/>
    <w:rsid w:val="00A7570C"/>
    <w:rsid w:val="00A75BB4"/>
    <w:rsid w:val="00A77A49"/>
    <w:rsid w:val="00A80657"/>
    <w:rsid w:val="00A8065D"/>
    <w:rsid w:val="00A813BD"/>
    <w:rsid w:val="00A8349A"/>
    <w:rsid w:val="00A8382F"/>
    <w:rsid w:val="00A83A86"/>
    <w:rsid w:val="00A83FB0"/>
    <w:rsid w:val="00A84E97"/>
    <w:rsid w:val="00A8635F"/>
    <w:rsid w:val="00A86411"/>
    <w:rsid w:val="00A86C07"/>
    <w:rsid w:val="00A86C55"/>
    <w:rsid w:val="00A87C8C"/>
    <w:rsid w:val="00A902F6"/>
    <w:rsid w:val="00A92D4F"/>
    <w:rsid w:val="00A948E4"/>
    <w:rsid w:val="00A955FC"/>
    <w:rsid w:val="00A96BEA"/>
    <w:rsid w:val="00A97705"/>
    <w:rsid w:val="00AA2157"/>
    <w:rsid w:val="00AA266A"/>
    <w:rsid w:val="00AA323A"/>
    <w:rsid w:val="00AA3C7F"/>
    <w:rsid w:val="00AA41BC"/>
    <w:rsid w:val="00AA594C"/>
    <w:rsid w:val="00AA6923"/>
    <w:rsid w:val="00AB0952"/>
    <w:rsid w:val="00AB0E23"/>
    <w:rsid w:val="00AB2E01"/>
    <w:rsid w:val="00AB2E8C"/>
    <w:rsid w:val="00AB3448"/>
    <w:rsid w:val="00AB3916"/>
    <w:rsid w:val="00AB4A31"/>
    <w:rsid w:val="00AB67B9"/>
    <w:rsid w:val="00AB7024"/>
    <w:rsid w:val="00AB7FA5"/>
    <w:rsid w:val="00AC0215"/>
    <w:rsid w:val="00AC1265"/>
    <w:rsid w:val="00AC14A9"/>
    <w:rsid w:val="00AC1F1A"/>
    <w:rsid w:val="00AC3ECF"/>
    <w:rsid w:val="00AC41FD"/>
    <w:rsid w:val="00AC4685"/>
    <w:rsid w:val="00AC5183"/>
    <w:rsid w:val="00AC57C7"/>
    <w:rsid w:val="00AC7045"/>
    <w:rsid w:val="00AC7D58"/>
    <w:rsid w:val="00AD18D3"/>
    <w:rsid w:val="00AD1C86"/>
    <w:rsid w:val="00AD29BA"/>
    <w:rsid w:val="00AD2B60"/>
    <w:rsid w:val="00AD47A7"/>
    <w:rsid w:val="00AD5B4B"/>
    <w:rsid w:val="00AD6287"/>
    <w:rsid w:val="00AD62D8"/>
    <w:rsid w:val="00AD6968"/>
    <w:rsid w:val="00AD73E0"/>
    <w:rsid w:val="00AD7C37"/>
    <w:rsid w:val="00AD7CA8"/>
    <w:rsid w:val="00AE0A4D"/>
    <w:rsid w:val="00AE0C34"/>
    <w:rsid w:val="00AE1FB4"/>
    <w:rsid w:val="00AE26B9"/>
    <w:rsid w:val="00AE3225"/>
    <w:rsid w:val="00AE34A8"/>
    <w:rsid w:val="00AE38C1"/>
    <w:rsid w:val="00AE3F92"/>
    <w:rsid w:val="00AE4BB5"/>
    <w:rsid w:val="00AE4D40"/>
    <w:rsid w:val="00AE5098"/>
    <w:rsid w:val="00AE59FB"/>
    <w:rsid w:val="00AE6723"/>
    <w:rsid w:val="00AF0048"/>
    <w:rsid w:val="00AF1479"/>
    <w:rsid w:val="00AF1AD2"/>
    <w:rsid w:val="00AF2E42"/>
    <w:rsid w:val="00AF32C1"/>
    <w:rsid w:val="00AF355A"/>
    <w:rsid w:val="00AF3EED"/>
    <w:rsid w:val="00AF5049"/>
    <w:rsid w:val="00AF5F99"/>
    <w:rsid w:val="00AF7939"/>
    <w:rsid w:val="00AF7A53"/>
    <w:rsid w:val="00B021F1"/>
    <w:rsid w:val="00B02493"/>
    <w:rsid w:val="00B0258C"/>
    <w:rsid w:val="00B02D36"/>
    <w:rsid w:val="00B04457"/>
    <w:rsid w:val="00B047F9"/>
    <w:rsid w:val="00B04FEB"/>
    <w:rsid w:val="00B05135"/>
    <w:rsid w:val="00B0514E"/>
    <w:rsid w:val="00B0554F"/>
    <w:rsid w:val="00B06103"/>
    <w:rsid w:val="00B066CB"/>
    <w:rsid w:val="00B07C1F"/>
    <w:rsid w:val="00B1060F"/>
    <w:rsid w:val="00B106C2"/>
    <w:rsid w:val="00B10F73"/>
    <w:rsid w:val="00B11832"/>
    <w:rsid w:val="00B11A9E"/>
    <w:rsid w:val="00B129D5"/>
    <w:rsid w:val="00B12D5D"/>
    <w:rsid w:val="00B15924"/>
    <w:rsid w:val="00B16058"/>
    <w:rsid w:val="00B16306"/>
    <w:rsid w:val="00B215AA"/>
    <w:rsid w:val="00B22651"/>
    <w:rsid w:val="00B236F8"/>
    <w:rsid w:val="00B23A7C"/>
    <w:rsid w:val="00B23B26"/>
    <w:rsid w:val="00B24672"/>
    <w:rsid w:val="00B25BCA"/>
    <w:rsid w:val="00B26579"/>
    <w:rsid w:val="00B26B86"/>
    <w:rsid w:val="00B30A14"/>
    <w:rsid w:val="00B313E4"/>
    <w:rsid w:val="00B31AC3"/>
    <w:rsid w:val="00B31BD5"/>
    <w:rsid w:val="00B32C59"/>
    <w:rsid w:val="00B32CF8"/>
    <w:rsid w:val="00B33184"/>
    <w:rsid w:val="00B348D7"/>
    <w:rsid w:val="00B34EAA"/>
    <w:rsid w:val="00B35DDC"/>
    <w:rsid w:val="00B37080"/>
    <w:rsid w:val="00B375C3"/>
    <w:rsid w:val="00B40364"/>
    <w:rsid w:val="00B4361D"/>
    <w:rsid w:val="00B4363A"/>
    <w:rsid w:val="00B43BF8"/>
    <w:rsid w:val="00B44931"/>
    <w:rsid w:val="00B44CE5"/>
    <w:rsid w:val="00B4505B"/>
    <w:rsid w:val="00B45C59"/>
    <w:rsid w:val="00B506F0"/>
    <w:rsid w:val="00B509CF"/>
    <w:rsid w:val="00B5155A"/>
    <w:rsid w:val="00B518B7"/>
    <w:rsid w:val="00B5223C"/>
    <w:rsid w:val="00B54F8B"/>
    <w:rsid w:val="00B55043"/>
    <w:rsid w:val="00B5588E"/>
    <w:rsid w:val="00B569F4"/>
    <w:rsid w:val="00B56CB5"/>
    <w:rsid w:val="00B56D9F"/>
    <w:rsid w:val="00B573EA"/>
    <w:rsid w:val="00B601D2"/>
    <w:rsid w:val="00B606E8"/>
    <w:rsid w:val="00B63584"/>
    <w:rsid w:val="00B63D98"/>
    <w:rsid w:val="00B64B52"/>
    <w:rsid w:val="00B67158"/>
    <w:rsid w:val="00B67D05"/>
    <w:rsid w:val="00B67DE8"/>
    <w:rsid w:val="00B70911"/>
    <w:rsid w:val="00B71D6B"/>
    <w:rsid w:val="00B737F1"/>
    <w:rsid w:val="00B74A01"/>
    <w:rsid w:val="00B76E8E"/>
    <w:rsid w:val="00B82236"/>
    <w:rsid w:val="00B822C6"/>
    <w:rsid w:val="00B82863"/>
    <w:rsid w:val="00B82A95"/>
    <w:rsid w:val="00B833EB"/>
    <w:rsid w:val="00B837F9"/>
    <w:rsid w:val="00B83C7B"/>
    <w:rsid w:val="00B87924"/>
    <w:rsid w:val="00B90104"/>
    <w:rsid w:val="00B922A3"/>
    <w:rsid w:val="00B9496F"/>
    <w:rsid w:val="00BA0C65"/>
    <w:rsid w:val="00BA14FC"/>
    <w:rsid w:val="00BA422D"/>
    <w:rsid w:val="00BA4ACF"/>
    <w:rsid w:val="00BA655B"/>
    <w:rsid w:val="00BA7DE5"/>
    <w:rsid w:val="00BB0AAA"/>
    <w:rsid w:val="00BB1301"/>
    <w:rsid w:val="00BB1712"/>
    <w:rsid w:val="00BB1743"/>
    <w:rsid w:val="00BB5FB1"/>
    <w:rsid w:val="00BB7BB5"/>
    <w:rsid w:val="00BB7C16"/>
    <w:rsid w:val="00BC0439"/>
    <w:rsid w:val="00BC053E"/>
    <w:rsid w:val="00BC13C5"/>
    <w:rsid w:val="00BC1582"/>
    <w:rsid w:val="00BC1A34"/>
    <w:rsid w:val="00BC3057"/>
    <w:rsid w:val="00BC3DA5"/>
    <w:rsid w:val="00BC3E8D"/>
    <w:rsid w:val="00BC66D0"/>
    <w:rsid w:val="00BC6AFF"/>
    <w:rsid w:val="00BD02A9"/>
    <w:rsid w:val="00BD072E"/>
    <w:rsid w:val="00BD0FD4"/>
    <w:rsid w:val="00BD1430"/>
    <w:rsid w:val="00BD1B46"/>
    <w:rsid w:val="00BD1CAA"/>
    <w:rsid w:val="00BD205E"/>
    <w:rsid w:val="00BD4311"/>
    <w:rsid w:val="00BD509B"/>
    <w:rsid w:val="00BD558C"/>
    <w:rsid w:val="00BD594C"/>
    <w:rsid w:val="00BD6006"/>
    <w:rsid w:val="00BD669C"/>
    <w:rsid w:val="00BD6960"/>
    <w:rsid w:val="00BD6CBF"/>
    <w:rsid w:val="00BD70CD"/>
    <w:rsid w:val="00BD760C"/>
    <w:rsid w:val="00BE0EA1"/>
    <w:rsid w:val="00BE1B42"/>
    <w:rsid w:val="00BE3DB8"/>
    <w:rsid w:val="00BE3ECD"/>
    <w:rsid w:val="00BE61D3"/>
    <w:rsid w:val="00BF1B9F"/>
    <w:rsid w:val="00BF4896"/>
    <w:rsid w:val="00BF5775"/>
    <w:rsid w:val="00BF59C1"/>
    <w:rsid w:val="00BF6132"/>
    <w:rsid w:val="00BF687E"/>
    <w:rsid w:val="00BF6C1E"/>
    <w:rsid w:val="00C0134B"/>
    <w:rsid w:val="00C02CCE"/>
    <w:rsid w:val="00C02D01"/>
    <w:rsid w:val="00C04EDD"/>
    <w:rsid w:val="00C06A79"/>
    <w:rsid w:val="00C06C60"/>
    <w:rsid w:val="00C07998"/>
    <w:rsid w:val="00C101CF"/>
    <w:rsid w:val="00C1035E"/>
    <w:rsid w:val="00C109D8"/>
    <w:rsid w:val="00C10E45"/>
    <w:rsid w:val="00C11572"/>
    <w:rsid w:val="00C1335D"/>
    <w:rsid w:val="00C139B3"/>
    <w:rsid w:val="00C168D4"/>
    <w:rsid w:val="00C17B6F"/>
    <w:rsid w:val="00C17B91"/>
    <w:rsid w:val="00C20161"/>
    <w:rsid w:val="00C201F5"/>
    <w:rsid w:val="00C203B7"/>
    <w:rsid w:val="00C20823"/>
    <w:rsid w:val="00C23A4A"/>
    <w:rsid w:val="00C23C58"/>
    <w:rsid w:val="00C23D53"/>
    <w:rsid w:val="00C24931"/>
    <w:rsid w:val="00C26000"/>
    <w:rsid w:val="00C26169"/>
    <w:rsid w:val="00C26732"/>
    <w:rsid w:val="00C27448"/>
    <w:rsid w:val="00C31B8D"/>
    <w:rsid w:val="00C33D6E"/>
    <w:rsid w:val="00C34322"/>
    <w:rsid w:val="00C35387"/>
    <w:rsid w:val="00C35A81"/>
    <w:rsid w:val="00C40A7F"/>
    <w:rsid w:val="00C41D90"/>
    <w:rsid w:val="00C42D29"/>
    <w:rsid w:val="00C445A5"/>
    <w:rsid w:val="00C45EE4"/>
    <w:rsid w:val="00C4634C"/>
    <w:rsid w:val="00C467CF"/>
    <w:rsid w:val="00C46DF1"/>
    <w:rsid w:val="00C47794"/>
    <w:rsid w:val="00C506CF"/>
    <w:rsid w:val="00C50ED6"/>
    <w:rsid w:val="00C51599"/>
    <w:rsid w:val="00C515D5"/>
    <w:rsid w:val="00C51F62"/>
    <w:rsid w:val="00C52465"/>
    <w:rsid w:val="00C524AC"/>
    <w:rsid w:val="00C53151"/>
    <w:rsid w:val="00C54DB8"/>
    <w:rsid w:val="00C55062"/>
    <w:rsid w:val="00C556E7"/>
    <w:rsid w:val="00C565FD"/>
    <w:rsid w:val="00C56666"/>
    <w:rsid w:val="00C5686C"/>
    <w:rsid w:val="00C568E5"/>
    <w:rsid w:val="00C5714A"/>
    <w:rsid w:val="00C5722C"/>
    <w:rsid w:val="00C579EB"/>
    <w:rsid w:val="00C60470"/>
    <w:rsid w:val="00C614E5"/>
    <w:rsid w:val="00C6289F"/>
    <w:rsid w:val="00C62D4C"/>
    <w:rsid w:val="00C62E0B"/>
    <w:rsid w:val="00C637B5"/>
    <w:rsid w:val="00C64DEA"/>
    <w:rsid w:val="00C65E0C"/>
    <w:rsid w:val="00C675DD"/>
    <w:rsid w:val="00C70682"/>
    <w:rsid w:val="00C70C00"/>
    <w:rsid w:val="00C70EE2"/>
    <w:rsid w:val="00C7325B"/>
    <w:rsid w:val="00C74B49"/>
    <w:rsid w:val="00C75AE5"/>
    <w:rsid w:val="00C761BF"/>
    <w:rsid w:val="00C776C1"/>
    <w:rsid w:val="00C7787F"/>
    <w:rsid w:val="00C80169"/>
    <w:rsid w:val="00C87DBD"/>
    <w:rsid w:val="00C90F33"/>
    <w:rsid w:val="00C912E4"/>
    <w:rsid w:val="00C93973"/>
    <w:rsid w:val="00C93D11"/>
    <w:rsid w:val="00C947FB"/>
    <w:rsid w:val="00C95261"/>
    <w:rsid w:val="00C972CB"/>
    <w:rsid w:val="00CA0055"/>
    <w:rsid w:val="00CA1DED"/>
    <w:rsid w:val="00CA1F16"/>
    <w:rsid w:val="00CA3ABA"/>
    <w:rsid w:val="00CA74CC"/>
    <w:rsid w:val="00CA7C08"/>
    <w:rsid w:val="00CB2140"/>
    <w:rsid w:val="00CB247B"/>
    <w:rsid w:val="00CB2576"/>
    <w:rsid w:val="00CB2A21"/>
    <w:rsid w:val="00CB4726"/>
    <w:rsid w:val="00CB551D"/>
    <w:rsid w:val="00CB568B"/>
    <w:rsid w:val="00CC08D1"/>
    <w:rsid w:val="00CC0BB3"/>
    <w:rsid w:val="00CC1674"/>
    <w:rsid w:val="00CC2B39"/>
    <w:rsid w:val="00CC357C"/>
    <w:rsid w:val="00CC5382"/>
    <w:rsid w:val="00CC7FF7"/>
    <w:rsid w:val="00CD0BDD"/>
    <w:rsid w:val="00CD13BD"/>
    <w:rsid w:val="00CD2247"/>
    <w:rsid w:val="00CD4F33"/>
    <w:rsid w:val="00CD5E95"/>
    <w:rsid w:val="00CD61A0"/>
    <w:rsid w:val="00CD7331"/>
    <w:rsid w:val="00CE05AD"/>
    <w:rsid w:val="00CE080E"/>
    <w:rsid w:val="00CE196D"/>
    <w:rsid w:val="00CE363C"/>
    <w:rsid w:val="00CE3A85"/>
    <w:rsid w:val="00CE47F6"/>
    <w:rsid w:val="00CE5ABF"/>
    <w:rsid w:val="00CE5EA6"/>
    <w:rsid w:val="00CE72AB"/>
    <w:rsid w:val="00CE7581"/>
    <w:rsid w:val="00CE7BF5"/>
    <w:rsid w:val="00CF0E30"/>
    <w:rsid w:val="00CF1739"/>
    <w:rsid w:val="00CF1B08"/>
    <w:rsid w:val="00CF2E1A"/>
    <w:rsid w:val="00CF526D"/>
    <w:rsid w:val="00CF5A0E"/>
    <w:rsid w:val="00CF5D6F"/>
    <w:rsid w:val="00CF6399"/>
    <w:rsid w:val="00CF71C7"/>
    <w:rsid w:val="00CF7BE6"/>
    <w:rsid w:val="00D00662"/>
    <w:rsid w:val="00D0136D"/>
    <w:rsid w:val="00D01C12"/>
    <w:rsid w:val="00D032A2"/>
    <w:rsid w:val="00D05EE1"/>
    <w:rsid w:val="00D07A46"/>
    <w:rsid w:val="00D07BDC"/>
    <w:rsid w:val="00D07D1D"/>
    <w:rsid w:val="00D10137"/>
    <w:rsid w:val="00D109C8"/>
    <w:rsid w:val="00D13786"/>
    <w:rsid w:val="00D15D8D"/>
    <w:rsid w:val="00D1626F"/>
    <w:rsid w:val="00D169AB"/>
    <w:rsid w:val="00D172E4"/>
    <w:rsid w:val="00D17703"/>
    <w:rsid w:val="00D178DF"/>
    <w:rsid w:val="00D17E26"/>
    <w:rsid w:val="00D20832"/>
    <w:rsid w:val="00D20FEC"/>
    <w:rsid w:val="00D22C79"/>
    <w:rsid w:val="00D2324A"/>
    <w:rsid w:val="00D23806"/>
    <w:rsid w:val="00D24B28"/>
    <w:rsid w:val="00D24D32"/>
    <w:rsid w:val="00D25016"/>
    <w:rsid w:val="00D250FD"/>
    <w:rsid w:val="00D26069"/>
    <w:rsid w:val="00D260B4"/>
    <w:rsid w:val="00D26F3E"/>
    <w:rsid w:val="00D27127"/>
    <w:rsid w:val="00D30F42"/>
    <w:rsid w:val="00D33594"/>
    <w:rsid w:val="00D337F3"/>
    <w:rsid w:val="00D33D90"/>
    <w:rsid w:val="00D34443"/>
    <w:rsid w:val="00D35F82"/>
    <w:rsid w:val="00D40CCC"/>
    <w:rsid w:val="00D410C0"/>
    <w:rsid w:val="00D44AD9"/>
    <w:rsid w:val="00D44DB8"/>
    <w:rsid w:val="00D452FF"/>
    <w:rsid w:val="00D453B7"/>
    <w:rsid w:val="00D46983"/>
    <w:rsid w:val="00D47B69"/>
    <w:rsid w:val="00D47E20"/>
    <w:rsid w:val="00D47ED5"/>
    <w:rsid w:val="00D50607"/>
    <w:rsid w:val="00D51DE8"/>
    <w:rsid w:val="00D5221D"/>
    <w:rsid w:val="00D52364"/>
    <w:rsid w:val="00D55491"/>
    <w:rsid w:val="00D57733"/>
    <w:rsid w:val="00D60CFB"/>
    <w:rsid w:val="00D61EDD"/>
    <w:rsid w:val="00D6222D"/>
    <w:rsid w:val="00D646CD"/>
    <w:rsid w:val="00D700E4"/>
    <w:rsid w:val="00D701EE"/>
    <w:rsid w:val="00D7100D"/>
    <w:rsid w:val="00D72FA6"/>
    <w:rsid w:val="00D735F5"/>
    <w:rsid w:val="00D74DE8"/>
    <w:rsid w:val="00D7580D"/>
    <w:rsid w:val="00D76A15"/>
    <w:rsid w:val="00D802EA"/>
    <w:rsid w:val="00D811FA"/>
    <w:rsid w:val="00D826C4"/>
    <w:rsid w:val="00D83A21"/>
    <w:rsid w:val="00D8483F"/>
    <w:rsid w:val="00D851DC"/>
    <w:rsid w:val="00D87A06"/>
    <w:rsid w:val="00D9218A"/>
    <w:rsid w:val="00D93182"/>
    <w:rsid w:val="00D95F63"/>
    <w:rsid w:val="00D97170"/>
    <w:rsid w:val="00D97A33"/>
    <w:rsid w:val="00DA2CE3"/>
    <w:rsid w:val="00DA411A"/>
    <w:rsid w:val="00DA6B1B"/>
    <w:rsid w:val="00DB0730"/>
    <w:rsid w:val="00DB212F"/>
    <w:rsid w:val="00DB327F"/>
    <w:rsid w:val="00DB3393"/>
    <w:rsid w:val="00DB3FA1"/>
    <w:rsid w:val="00DB4111"/>
    <w:rsid w:val="00DB42CE"/>
    <w:rsid w:val="00DB4689"/>
    <w:rsid w:val="00DB4CDD"/>
    <w:rsid w:val="00DB544E"/>
    <w:rsid w:val="00DB568E"/>
    <w:rsid w:val="00DB6193"/>
    <w:rsid w:val="00DC087E"/>
    <w:rsid w:val="00DC10F7"/>
    <w:rsid w:val="00DC3B18"/>
    <w:rsid w:val="00DC5385"/>
    <w:rsid w:val="00DC6ABB"/>
    <w:rsid w:val="00DD0EC2"/>
    <w:rsid w:val="00DD0F71"/>
    <w:rsid w:val="00DD1062"/>
    <w:rsid w:val="00DD2F8D"/>
    <w:rsid w:val="00DD475A"/>
    <w:rsid w:val="00DD4BB2"/>
    <w:rsid w:val="00DD5477"/>
    <w:rsid w:val="00DD6FCF"/>
    <w:rsid w:val="00DD78DC"/>
    <w:rsid w:val="00DE17A1"/>
    <w:rsid w:val="00DE2AF4"/>
    <w:rsid w:val="00DE3EF3"/>
    <w:rsid w:val="00DE43DA"/>
    <w:rsid w:val="00DE4B9D"/>
    <w:rsid w:val="00DE4D8E"/>
    <w:rsid w:val="00DE6767"/>
    <w:rsid w:val="00DE7EB8"/>
    <w:rsid w:val="00DF296B"/>
    <w:rsid w:val="00DF49FD"/>
    <w:rsid w:val="00DF69E6"/>
    <w:rsid w:val="00DF7883"/>
    <w:rsid w:val="00DF7B64"/>
    <w:rsid w:val="00E00698"/>
    <w:rsid w:val="00E009F9"/>
    <w:rsid w:val="00E00DB1"/>
    <w:rsid w:val="00E01F5F"/>
    <w:rsid w:val="00E04AA1"/>
    <w:rsid w:val="00E05F41"/>
    <w:rsid w:val="00E0775D"/>
    <w:rsid w:val="00E10625"/>
    <w:rsid w:val="00E10A48"/>
    <w:rsid w:val="00E10DFD"/>
    <w:rsid w:val="00E1174E"/>
    <w:rsid w:val="00E128CA"/>
    <w:rsid w:val="00E12F10"/>
    <w:rsid w:val="00E16066"/>
    <w:rsid w:val="00E1725C"/>
    <w:rsid w:val="00E17E3D"/>
    <w:rsid w:val="00E21B05"/>
    <w:rsid w:val="00E22537"/>
    <w:rsid w:val="00E229F1"/>
    <w:rsid w:val="00E23A61"/>
    <w:rsid w:val="00E308E5"/>
    <w:rsid w:val="00E314B7"/>
    <w:rsid w:val="00E32933"/>
    <w:rsid w:val="00E332AE"/>
    <w:rsid w:val="00E34224"/>
    <w:rsid w:val="00E349A2"/>
    <w:rsid w:val="00E354C5"/>
    <w:rsid w:val="00E35C03"/>
    <w:rsid w:val="00E37301"/>
    <w:rsid w:val="00E37F81"/>
    <w:rsid w:val="00E40E28"/>
    <w:rsid w:val="00E423FF"/>
    <w:rsid w:val="00E42516"/>
    <w:rsid w:val="00E42903"/>
    <w:rsid w:val="00E43CDA"/>
    <w:rsid w:val="00E44678"/>
    <w:rsid w:val="00E44DB8"/>
    <w:rsid w:val="00E502B0"/>
    <w:rsid w:val="00E50BD6"/>
    <w:rsid w:val="00E513AB"/>
    <w:rsid w:val="00E5174A"/>
    <w:rsid w:val="00E51A4B"/>
    <w:rsid w:val="00E53F13"/>
    <w:rsid w:val="00E53F5A"/>
    <w:rsid w:val="00E541B2"/>
    <w:rsid w:val="00E54B02"/>
    <w:rsid w:val="00E57136"/>
    <w:rsid w:val="00E57752"/>
    <w:rsid w:val="00E61534"/>
    <w:rsid w:val="00E61609"/>
    <w:rsid w:val="00E61E0E"/>
    <w:rsid w:val="00E623EE"/>
    <w:rsid w:val="00E62426"/>
    <w:rsid w:val="00E6269A"/>
    <w:rsid w:val="00E62A2F"/>
    <w:rsid w:val="00E63B9F"/>
    <w:rsid w:val="00E63DE6"/>
    <w:rsid w:val="00E6418E"/>
    <w:rsid w:val="00E646B1"/>
    <w:rsid w:val="00E667D3"/>
    <w:rsid w:val="00E6680A"/>
    <w:rsid w:val="00E704AA"/>
    <w:rsid w:val="00E70571"/>
    <w:rsid w:val="00E707A9"/>
    <w:rsid w:val="00E70D37"/>
    <w:rsid w:val="00E712A8"/>
    <w:rsid w:val="00E747FA"/>
    <w:rsid w:val="00E74AD7"/>
    <w:rsid w:val="00E757D6"/>
    <w:rsid w:val="00E80B72"/>
    <w:rsid w:val="00E8209A"/>
    <w:rsid w:val="00E8229A"/>
    <w:rsid w:val="00E82FC4"/>
    <w:rsid w:val="00E83FD7"/>
    <w:rsid w:val="00E850D4"/>
    <w:rsid w:val="00E85DE2"/>
    <w:rsid w:val="00E87D8A"/>
    <w:rsid w:val="00E937E3"/>
    <w:rsid w:val="00E93D3B"/>
    <w:rsid w:val="00EA0DAB"/>
    <w:rsid w:val="00EA27E0"/>
    <w:rsid w:val="00EA3F24"/>
    <w:rsid w:val="00EA42BC"/>
    <w:rsid w:val="00EA46B0"/>
    <w:rsid w:val="00EA5ABD"/>
    <w:rsid w:val="00EA5E77"/>
    <w:rsid w:val="00EA6F99"/>
    <w:rsid w:val="00EA7618"/>
    <w:rsid w:val="00EB1A7D"/>
    <w:rsid w:val="00EB3146"/>
    <w:rsid w:val="00EB573B"/>
    <w:rsid w:val="00EB7023"/>
    <w:rsid w:val="00EB723F"/>
    <w:rsid w:val="00EB741B"/>
    <w:rsid w:val="00EC14B5"/>
    <w:rsid w:val="00EC3542"/>
    <w:rsid w:val="00EC3B7A"/>
    <w:rsid w:val="00EC55B0"/>
    <w:rsid w:val="00EC5AE2"/>
    <w:rsid w:val="00EC5C17"/>
    <w:rsid w:val="00EC5C38"/>
    <w:rsid w:val="00EC6FA9"/>
    <w:rsid w:val="00EC7B73"/>
    <w:rsid w:val="00EC7F22"/>
    <w:rsid w:val="00ED17F0"/>
    <w:rsid w:val="00ED1936"/>
    <w:rsid w:val="00ED2247"/>
    <w:rsid w:val="00ED28F3"/>
    <w:rsid w:val="00ED5F42"/>
    <w:rsid w:val="00EE0712"/>
    <w:rsid w:val="00EE1675"/>
    <w:rsid w:val="00EE1B92"/>
    <w:rsid w:val="00EE257C"/>
    <w:rsid w:val="00EE339F"/>
    <w:rsid w:val="00EE56C3"/>
    <w:rsid w:val="00EE57FF"/>
    <w:rsid w:val="00EE5A7B"/>
    <w:rsid w:val="00EE5E96"/>
    <w:rsid w:val="00EE64FF"/>
    <w:rsid w:val="00EE72E4"/>
    <w:rsid w:val="00EF0557"/>
    <w:rsid w:val="00EF17E8"/>
    <w:rsid w:val="00EF1923"/>
    <w:rsid w:val="00EF2F4A"/>
    <w:rsid w:val="00EF3CAC"/>
    <w:rsid w:val="00EF49D5"/>
    <w:rsid w:val="00EF4E0E"/>
    <w:rsid w:val="00EF6859"/>
    <w:rsid w:val="00EF76F4"/>
    <w:rsid w:val="00EF7933"/>
    <w:rsid w:val="00F00566"/>
    <w:rsid w:val="00F025D7"/>
    <w:rsid w:val="00F038D9"/>
    <w:rsid w:val="00F04315"/>
    <w:rsid w:val="00F04F45"/>
    <w:rsid w:val="00F06BED"/>
    <w:rsid w:val="00F06EFD"/>
    <w:rsid w:val="00F077EF"/>
    <w:rsid w:val="00F077F1"/>
    <w:rsid w:val="00F07949"/>
    <w:rsid w:val="00F07C8F"/>
    <w:rsid w:val="00F07CCB"/>
    <w:rsid w:val="00F107C6"/>
    <w:rsid w:val="00F10D96"/>
    <w:rsid w:val="00F12BDD"/>
    <w:rsid w:val="00F14021"/>
    <w:rsid w:val="00F149DB"/>
    <w:rsid w:val="00F157B9"/>
    <w:rsid w:val="00F15BD2"/>
    <w:rsid w:val="00F16B8B"/>
    <w:rsid w:val="00F17FCE"/>
    <w:rsid w:val="00F20ED9"/>
    <w:rsid w:val="00F2399D"/>
    <w:rsid w:val="00F25A30"/>
    <w:rsid w:val="00F26374"/>
    <w:rsid w:val="00F264DE"/>
    <w:rsid w:val="00F30DB2"/>
    <w:rsid w:val="00F31140"/>
    <w:rsid w:val="00F3154C"/>
    <w:rsid w:val="00F32FC9"/>
    <w:rsid w:val="00F33359"/>
    <w:rsid w:val="00F33C00"/>
    <w:rsid w:val="00F340B7"/>
    <w:rsid w:val="00F34B85"/>
    <w:rsid w:val="00F36ED7"/>
    <w:rsid w:val="00F37641"/>
    <w:rsid w:val="00F42EA4"/>
    <w:rsid w:val="00F43314"/>
    <w:rsid w:val="00F4383A"/>
    <w:rsid w:val="00F44049"/>
    <w:rsid w:val="00F4425A"/>
    <w:rsid w:val="00F4535E"/>
    <w:rsid w:val="00F4572D"/>
    <w:rsid w:val="00F4596A"/>
    <w:rsid w:val="00F45D5F"/>
    <w:rsid w:val="00F463B2"/>
    <w:rsid w:val="00F46FBA"/>
    <w:rsid w:val="00F500BC"/>
    <w:rsid w:val="00F51BD1"/>
    <w:rsid w:val="00F53101"/>
    <w:rsid w:val="00F54F15"/>
    <w:rsid w:val="00F55BDA"/>
    <w:rsid w:val="00F55E2C"/>
    <w:rsid w:val="00F56B94"/>
    <w:rsid w:val="00F570D0"/>
    <w:rsid w:val="00F574B0"/>
    <w:rsid w:val="00F5770C"/>
    <w:rsid w:val="00F60308"/>
    <w:rsid w:val="00F62164"/>
    <w:rsid w:val="00F642A9"/>
    <w:rsid w:val="00F66CF8"/>
    <w:rsid w:val="00F674E7"/>
    <w:rsid w:val="00F70199"/>
    <w:rsid w:val="00F702A4"/>
    <w:rsid w:val="00F711D1"/>
    <w:rsid w:val="00F737B9"/>
    <w:rsid w:val="00F73F3C"/>
    <w:rsid w:val="00F741C9"/>
    <w:rsid w:val="00F75160"/>
    <w:rsid w:val="00F75209"/>
    <w:rsid w:val="00F7557E"/>
    <w:rsid w:val="00F80093"/>
    <w:rsid w:val="00F80166"/>
    <w:rsid w:val="00F80604"/>
    <w:rsid w:val="00F82305"/>
    <w:rsid w:val="00F82AF0"/>
    <w:rsid w:val="00F838A3"/>
    <w:rsid w:val="00F84FDC"/>
    <w:rsid w:val="00F8573C"/>
    <w:rsid w:val="00F857E3"/>
    <w:rsid w:val="00F85DC6"/>
    <w:rsid w:val="00F8621A"/>
    <w:rsid w:val="00F86372"/>
    <w:rsid w:val="00F87865"/>
    <w:rsid w:val="00F90DD7"/>
    <w:rsid w:val="00F9107A"/>
    <w:rsid w:val="00F9117D"/>
    <w:rsid w:val="00F91BAE"/>
    <w:rsid w:val="00F931ED"/>
    <w:rsid w:val="00F93A1B"/>
    <w:rsid w:val="00F943E6"/>
    <w:rsid w:val="00F94D20"/>
    <w:rsid w:val="00F965F4"/>
    <w:rsid w:val="00F971F5"/>
    <w:rsid w:val="00F976E0"/>
    <w:rsid w:val="00FA00A9"/>
    <w:rsid w:val="00FA223A"/>
    <w:rsid w:val="00FA2425"/>
    <w:rsid w:val="00FA24C6"/>
    <w:rsid w:val="00FA4460"/>
    <w:rsid w:val="00FA455C"/>
    <w:rsid w:val="00FA5B06"/>
    <w:rsid w:val="00FA692C"/>
    <w:rsid w:val="00FA6D0E"/>
    <w:rsid w:val="00FA7FF5"/>
    <w:rsid w:val="00FB0EF1"/>
    <w:rsid w:val="00FB29FD"/>
    <w:rsid w:val="00FB2B62"/>
    <w:rsid w:val="00FB7E19"/>
    <w:rsid w:val="00FC0CEB"/>
    <w:rsid w:val="00FC0E72"/>
    <w:rsid w:val="00FC1999"/>
    <w:rsid w:val="00FC19EC"/>
    <w:rsid w:val="00FC1BE3"/>
    <w:rsid w:val="00FC1D64"/>
    <w:rsid w:val="00FC2D30"/>
    <w:rsid w:val="00FC2F34"/>
    <w:rsid w:val="00FC32FE"/>
    <w:rsid w:val="00FC4BE2"/>
    <w:rsid w:val="00FC5670"/>
    <w:rsid w:val="00FC6A15"/>
    <w:rsid w:val="00FC7CBA"/>
    <w:rsid w:val="00FD00D2"/>
    <w:rsid w:val="00FD1583"/>
    <w:rsid w:val="00FD1C66"/>
    <w:rsid w:val="00FD1F84"/>
    <w:rsid w:val="00FD3226"/>
    <w:rsid w:val="00FD3436"/>
    <w:rsid w:val="00FD41F9"/>
    <w:rsid w:val="00FD5845"/>
    <w:rsid w:val="00FD5F7C"/>
    <w:rsid w:val="00FD73E0"/>
    <w:rsid w:val="00FE01D7"/>
    <w:rsid w:val="00FE10D5"/>
    <w:rsid w:val="00FE194C"/>
    <w:rsid w:val="00FE3485"/>
    <w:rsid w:val="00FE389E"/>
    <w:rsid w:val="00FE4216"/>
    <w:rsid w:val="00FE425B"/>
    <w:rsid w:val="00FE502C"/>
    <w:rsid w:val="00FE5F63"/>
    <w:rsid w:val="00FE6043"/>
    <w:rsid w:val="00FE6313"/>
    <w:rsid w:val="00FE70EB"/>
    <w:rsid w:val="00FE7408"/>
    <w:rsid w:val="00FF0EAB"/>
    <w:rsid w:val="00FF2231"/>
    <w:rsid w:val="00FF3149"/>
    <w:rsid w:val="00FF4101"/>
    <w:rsid w:val="00FF53BF"/>
    <w:rsid w:val="00FF563F"/>
    <w:rsid w:val="00FF615A"/>
    <w:rsid w:val="00FF62B5"/>
    <w:rsid w:val="00FF6300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E9F591"/>
  <w15:docId w15:val="{D9E4E6A1-C05A-45AC-BB42-B373897C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1430"/>
    <w:rPr>
      <w:rFonts w:ascii="NTTimes/Cyrillic" w:hAnsi="NTTimes/Cyrillic"/>
      <w:sz w:val="24"/>
      <w:lang w:val="en-US"/>
    </w:rPr>
  </w:style>
  <w:style w:type="paragraph" w:styleId="21">
    <w:name w:val="heading 2"/>
    <w:basedOn w:val="a0"/>
    <w:next w:val="a0"/>
    <w:link w:val="22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ru-RU" w:eastAsia="en-US"/>
    </w:rPr>
  </w:style>
  <w:style w:type="paragraph" w:styleId="4">
    <w:name w:val="heading 4"/>
    <w:basedOn w:val="a0"/>
    <w:next w:val="a0"/>
    <w:link w:val="40"/>
    <w:uiPriority w:val="9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uiPriority w:val="99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uiPriority w:val="99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4">
    <w:name w:val="Основной текст 2 Знак"/>
    <w:link w:val="23"/>
    <w:uiPriority w:val="99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28753D"/>
    <w:rPr>
      <w:sz w:val="20"/>
    </w:rPr>
  </w:style>
  <w:style w:type="character" w:customStyle="1" w:styleId="af0">
    <w:name w:val="Текст примечания Знак"/>
    <w:link w:val="af"/>
    <w:uiPriority w:val="99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2">
    <w:name w:val="Body Text 3"/>
    <w:basedOn w:val="a0"/>
    <w:link w:val="33"/>
    <w:uiPriority w:val="99"/>
    <w:semiHidden/>
    <w:rsid w:val="007C7A5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5">
    <w:name w:val="Body Text Indent 2"/>
    <w:basedOn w:val="a0"/>
    <w:link w:val="26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link w:val="25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uiPriority w:val="99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uiPriority w:val="99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uiPriority w:val="99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uiPriority w:val="99"/>
    <w:rsid w:val="00C27448"/>
    <w:rPr>
      <w:color w:val="800080"/>
      <w:u w:val="single"/>
    </w:rPr>
  </w:style>
  <w:style w:type="paragraph" w:styleId="34">
    <w:name w:val="Body Text Indent 3"/>
    <w:basedOn w:val="a0"/>
    <w:link w:val="35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5">
    <w:name w:val="Основной текст с отступом 3 Знак"/>
    <w:link w:val="34"/>
    <w:rsid w:val="00EC3542"/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3"/>
    <w:semiHidden/>
    <w:unhideWhenUsed/>
    <w:rsid w:val="00C565FD"/>
  </w:style>
  <w:style w:type="table" w:customStyle="1" w:styleId="12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ПКФ Список,Маркер,ПАРАГРАФ,Table-Normal,RSHB_Table-Normal,Bullet List,FooterText,numbered,SL_Абзац списка,СпБезКС,Paragraphe de liste1,lp1,DTG Текст,Абзац списка4,Цветной список - Акцент 12,SA PM Red"/>
    <w:basedOn w:val="a0"/>
    <w:link w:val="aff7"/>
    <w:uiPriority w:val="99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ПКФ Список Знак,Маркер Знак,ПАРАГРАФ Знак,Table-Normal Знак,RSHB_Table-Normal Знак,Bullet List Знак,FooterText Знак,numbered Знак,SL_Абзац списка Знак,СпБезКС Знак,lp1 Знак"/>
    <w:basedOn w:val="a1"/>
    <w:link w:val="aff6"/>
    <w:uiPriority w:val="99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7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7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styleId="a">
    <w:name w:val="List Bullet"/>
    <w:basedOn w:val="a0"/>
    <w:unhideWhenUsed/>
    <w:rsid w:val="00284C6A"/>
    <w:pPr>
      <w:numPr>
        <w:numId w:val="8"/>
      </w:numPr>
      <w:contextualSpacing/>
    </w:pPr>
  </w:style>
  <w:style w:type="character" w:customStyle="1" w:styleId="36">
    <w:name w:val="Неразрешенное упоминание3"/>
    <w:basedOn w:val="a1"/>
    <w:uiPriority w:val="99"/>
    <w:semiHidden/>
    <w:unhideWhenUsed/>
    <w:rsid w:val="0004031B"/>
    <w:rPr>
      <w:color w:val="605E5C"/>
      <w:shd w:val="clear" w:color="auto" w:fill="E1DFDD"/>
    </w:rPr>
  </w:style>
  <w:style w:type="character" w:customStyle="1" w:styleId="22">
    <w:name w:val="Заголовок 2 Знак"/>
    <w:basedOn w:val="a1"/>
    <w:link w:val="21"/>
    <w:uiPriority w:val="9"/>
    <w:semiHidden/>
    <w:rsid w:val="004D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">
    <w:name w:val="Заголовок 3 Знак"/>
    <w:basedOn w:val="a1"/>
    <w:link w:val="30"/>
    <w:uiPriority w:val="9"/>
    <w:semiHidden/>
    <w:rsid w:val="004D12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ffc">
    <w:name w:val="Основной текст_"/>
    <w:basedOn w:val="a1"/>
    <w:link w:val="15"/>
    <w:rsid w:val="004D126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0"/>
    <w:link w:val="affc"/>
    <w:rsid w:val="004D1269"/>
    <w:pPr>
      <w:widowControl w:val="0"/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val="ru-RU"/>
    </w:rPr>
  </w:style>
  <w:style w:type="paragraph" w:customStyle="1" w:styleId="msonormalmailrucssattributepostfix">
    <w:name w:val="msonormal_mailru_css_attribute_postfix"/>
    <w:basedOn w:val="a0"/>
    <w:rsid w:val="004D126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character" w:customStyle="1" w:styleId="information-and-requisitesdetails-name-2vwmailrucssattributepostfix">
    <w:name w:val="information-and-requisitesdetails-name-2vw_mailru_css_attribute_postfix"/>
    <w:basedOn w:val="a1"/>
    <w:rsid w:val="004D1269"/>
  </w:style>
  <w:style w:type="character" w:customStyle="1" w:styleId="information-and-requisitesdetails-text-1hhmailrucssattributepostfix">
    <w:name w:val="information-and-requisitesdetails-text-1hh_mailru_css_attribute_postfix"/>
    <w:basedOn w:val="a1"/>
    <w:rsid w:val="004D1269"/>
  </w:style>
  <w:style w:type="character" w:customStyle="1" w:styleId="extendedtext-short">
    <w:name w:val="extendedtext-short"/>
    <w:basedOn w:val="a1"/>
    <w:rsid w:val="004D1269"/>
  </w:style>
  <w:style w:type="character" w:customStyle="1" w:styleId="extendedtext-full">
    <w:name w:val="extendedtext-full"/>
    <w:basedOn w:val="a1"/>
    <w:rsid w:val="004D1269"/>
  </w:style>
  <w:style w:type="character" w:customStyle="1" w:styleId="blk">
    <w:name w:val="blk"/>
    <w:basedOn w:val="a1"/>
    <w:rsid w:val="004D1269"/>
  </w:style>
  <w:style w:type="table" w:customStyle="1" w:styleId="TableNormal1">
    <w:name w:val="Table Normal1"/>
    <w:rsid w:val="004D12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a0"/>
    <w:next w:val="a0"/>
    <w:rsid w:val="004D1269"/>
    <w:pPr>
      <w:keepNext/>
      <w:numPr>
        <w:numId w:val="17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bCs/>
      <w:kern w:val="20"/>
      <w:sz w:val="22"/>
      <w:szCs w:val="32"/>
      <w:lang w:val="en-GB" w:eastAsia="en-US"/>
    </w:rPr>
  </w:style>
  <w:style w:type="paragraph" w:customStyle="1" w:styleId="Level2">
    <w:name w:val="Level 2"/>
    <w:basedOn w:val="a0"/>
    <w:rsid w:val="004D1269"/>
    <w:pPr>
      <w:numPr>
        <w:ilvl w:val="1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3">
    <w:name w:val="Level 3"/>
    <w:basedOn w:val="a0"/>
    <w:rsid w:val="004D1269"/>
    <w:pPr>
      <w:numPr>
        <w:ilvl w:val="2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4">
    <w:name w:val="Level 4"/>
    <w:basedOn w:val="a0"/>
    <w:rsid w:val="004D1269"/>
    <w:pPr>
      <w:numPr>
        <w:ilvl w:val="3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5">
    <w:name w:val="Level 5"/>
    <w:basedOn w:val="a0"/>
    <w:rsid w:val="004D1269"/>
    <w:pPr>
      <w:numPr>
        <w:ilvl w:val="4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6">
    <w:name w:val="Level 6"/>
    <w:basedOn w:val="a0"/>
    <w:rsid w:val="004D1269"/>
    <w:pPr>
      <w:numPr>
        <w:ilvl w:val="5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7">
    <w:name w:val="Level 7"/>
    <w:basedOn w:val="a0"/>
    <w:rsid w:val="004D1269"/>
    <w:pPr>
      <w:numPr>
        <w:ilvl w:val="6"/>
        <w:numId w:val="17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8">
    <w:name w:val="Level 8"/>
    <w:basedOn w:val="a0"/>
    <w:rsid w:val="004D1269"/>
    <w:pPr>
      <w:numPr>
        <w:ilvl w:val="7"/>
        <w:numId w:val="17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9">
    <w:name w:val="Level 9"/>
    <w:basedOn w:val="a0"/>
    <w:rsid w:val="004D1269"/>
    <w:pPr>
      <w:numPr>
        <w:ilvl w:val="8"/>
        <w:numId w:val="17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galFlushStyle5">
    <w:name w:val="LegalFlushStyle5"/>
    <w:basedOn w:val="a0"/>
    <w:rsid w:val="004D1269"/>
    <w:pPr>
      <w:numPr>
        <w:ilvl w:val="4"/>
        <w:numId w:val="11"/>
      </w:numPr>
      <w:spacing w:before="210" w:after="21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Indent5legalflush">
    <w:name w:val="Indent5 (legalflush)"/>
    <w:basedOn w:val="a0"/>
    <w:rsid w:val="004D1269"/>
    <w:pPr>
      <w:numPr>
        <w:numId w:val="19"/>
      </w:numPr>
      <w:tabs>
        <w:tab w:val="clear" w:pos="1440"/>
        <w:tab w:val="num" w:pos="3600"/>
      </w:tabs>
      <w:spacing w:before="210" w:after="210"/>
      <w:ind w:left="3600" w:hanging="72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1">
    <w:name w:val="Заголовок 1 ИП"/>
    <w:basedOn w:val="a0"/>
    <w:qFormat/>
    <w:rsid w:val="004D1269"/>
    <w:pPr>
      <w:keepNext/>
      <w:numPr>
        <w:numId w:val="20"/>
      </w:numPr>
      <w:spacing w:before="240" w:after="120" w:line="276" w:lineRule="auto"/>
      <w:jc w:val="both"/>
      <w:outlineLvl w:val="1"/>
    </w:pPr>
    <w:rPr>
      <w:rFonts w:ascii="Times New Roman" w:hAnsi="Times New Roman"/>
      <w:b/>
      <w:smallCaps/>
      <w:kern w:val="16"/>
      <w:sz w:val="22"/>
      <w:szCs w:val="22"/>
      <w:lang w:val="ru-RU" w:eastAsia="en-US"/>
    </w:rPr>
  </w:style>
  <w:style w:type="paragraph" w:customStyle="1" w:styleId="20">
    <w:name w:val="Заголовок 2 ИП"/>
    <w:basedOn w:val="a0"/>
    <w:next w:val="3"/>
    <w:link w:val="28"/>
    <w:qFormat/>
    <w:rsid w:val="004D1269"/>
    <w:pPr>
      <w:numPr>
        <w:ilvl w:val="1"/>
        <w:numId w:val="20"/>
      </w:numPr>
      <w:spacing w:before="240" w:after="240" w:line="276" w:lineRule="auto"/>
      <w:jc w:val="both"/>
    </w:pPr>
    <w:rPr>
      <w:rFonts w:ascii="Times New Roman" w:hAnsi="Times New Roman"/>
      <w:sz w:val="22"/>
      <w:szCs w:val="22"/>
      <w:lang w:val="ru-RU" w:eastAsia="en-US"/>
    </w:rPr>
  </w:style>
  <w:style w:type="paragraph" w:customStyle="1" w:styleId="3">
    <w:name w:val="Заголовок 3 ИП"/>
    <w:basedOn w:val="20"/>
    <w:next w:val="5"/>
    <w:link w:val="37"/>
    <w:qFormat/>
    <w:rsid w:val="004D1269"/>
    <w:pPr>
      <w:numPr>
        <w:ilvl w:val="3"/>
      </w:numPr>
      <w:tabs>
        <w:tab w:val="clear" w:pos="1288"/>
      </w:tabs>
      <w:spacing w:before="120" w:after="120"/>
      <w:ind w:left="6632" w:hanging="360"/>
    </w:pPr>
    <w:rPr>
      <w:lang w:eastAsia="ru-RU"/>
    </w:rPr>
  </w:style>
  <w:style w:type="paragraph" w:customStyle="1" w:styleId="5">
    <w:name w:val="Заголовок 5 ИП"/>
    <w:basedOn w:val="3"/>
    <w:next w:val="LongStandardL9"/>
    <w:qFormat/>
    <w:rsid w:val="004D1269"/>
    <w:pPr>
      <w:numPr>
        <w:ilvl w:val="4"/>
      </w:numPr>
      <w:tabs>
        <w:tab w:val="clear" w:pos="710"/>
      </w:tabs>
      <w:ind w:left="4734" w:hanging="360"/>
      <w:outlineLvl w:val="3"/>
    </w:pPr>
  </w:style>
  <w:style w:type="paragraph" w:customStyle="1" w:styleId="LongStandardL9">
    <w:name w:val="Long Standard L9"/>
    <w:basedOn w:val="a0"/>
    <w:next w:val="32"/>
    <w:rsid w:val="004D1269"/>
    <w:pPr>
      <w:numPr>
        <w:ilvl w:val="8"/>
        <w:numId w:val="20"/>
      </w:numPr>
      <w:spacing w:after="240"/>
      <w:jc w:val="both"/>
      <w:outlineLvl w:val="8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8">
    <w:name w:val="Long Standard L8"/>
    <w:basedOn w:val="a0"/>
    <w:next w:val="23"/>
    <w:rsid w:val="004D1269"/>
    <w:pPr>
      <w:numPr>
        <w:ilvl w:val="7"/>
        <w:numId w:val="20"/>
      </w:numPr>
      <w:spacing w:after="240"/>
      <w:jc w:val="both"/>
      <w:outlineLvl w:val="7"/>
    </w:pPr>
    <w:rPr>
      <w:rFonts w:ascii="Times New Roman" w:eastAsia="SimSun" w:hAnsi="Times New Roman"/>
      <w:szCs w:val="24"/>
      <w:lang w:val="x-none" w:eastAsia="zh-CN" w:bidi="ar-AE"/>
    </w:rPr>
  </w:style>
  <w:style w:type="paragraph" w:customStyle="1" w:styleId="LongStandardL7">
    <w:name w:val="Long Standard L7"/>
    <w:basedOn w:val="a0"/>
    <w:next w:val="a0"/>
    <w:rsid w:val="004D1269"/>
    <w:pPr>
      <w:numPr>
        <w:ilvl w:val="6"/>
        <w:numId w:val="20"/>
      </w:numPr>
      <w:spacing w:after="240"/>
      <w:jc w:val="both"/>
      <w:outlineLvl w:val="6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6">
    <w:name w:val="Long Standard L6"/>
    <w:basedOn w:val="a0"/>
    <w:next w:val="a0"/>
    <w:rsid w:val="004D1269"/>
    <w:pPr>
      <w:numPr>
        <w:ilvl w:val="5"/>
        <w:numId w:val="20"/>
      </w:numPr>
      <w:spacing w:after="240"/>
      <w:jc w:val="both"/>
      <w:outlineLvl w:val="5"/>
    </w:pPr>
    <w:rPr>
      <w:rFonts w:ascii="Times New Roman" w:eastAsia="SimSun" w:hAnsi="Times New Roman"/>
      <w:szCs w:val="24"/>
      <w:lang w:val="ru-RU" w:eastAsia="zh-CN" w:bidi="ar-AE"/>
    </w:rPr>
  </w:style>
  <w:style w:type="character" w:customStyle="1" w:styleId="37">
    <w:name w:val="Заголовок 3 ИП Знак"/>
    <w:basedOn w:val="a1"/>
    <w:link w:val="3"/>
    <w:rsid w:val="004D1269"/>
    <w:rPr>
      <w:rFonts w:ascii="Times New Roman" w:hAnsi="Times New Roman"/>
      <w:sz w:val="22"/>
      <w:szCs w:val="22"/>
    </w:rPr>
  </w:style>
  <w:style w:type="paragraph" w:customStyle="1" w:styleId="LegalFlushStyle2">
    <w:name w:val="LegalFlushStyle2"/>
    <w:basedOn w:val="a0"/>
    <w:link w:val="LegalFlushStyle2Char"/>
    <w:rsid w:val="004D1269"/>
    <w:pPr>
      <w:numPr>
        <w:ilvl w:val="1"/>
        <w:numId w:val="11"/>
      </w:numPr>
      <w:spacing w:before="210" w:after="210"/>
      <w:jc w:val="both"/>
      <w:outlineLvl w:val="1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LegalFlushStyle2Char">
    <w:name w:val="LegalFlushStyle2 Char"/>
    <w:link w:val="LegalFlushStyle2"/>
    <w:locked/>
    <w:rsid w:val="004D1269"/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28">
    <w:name w:val="Заголовок 2 ИП Знак"/>
    <w:basedOn w:val="a1"/>
    <w:link w:val="20"/>
    <w:rsid w:val="004D1269"/>
    <w:rPr>
      <w:rFonts w:ascii="Times New Roman" w:hAnsi="Times New Roman"/>
      <w:sz w:val="22"/>
      <w:szCs w:val="22"/>
      <w:lang w:eastAsia="en-US"/>
    </w:rPr>
  </w:style>
  <w:style w:type="paragraph" w:customStyle="1" w:styleId="StyleHeading211ptBefore6ptAfter6pt">
    <w:name w:val="Style Heading 2 + 11 pt Before:  6 pt After:  6 pt"/>
    <w:basedOn w:val="21"/>
    <w:rsid w:val="004D1269"/>
    <w:pPr>
      <w:keepNext w:val="0"/>
      <w:keepLines w:val="0"/>
      <w:numPr>
        <w:ilvl w:val="1"/>
        <w:numId w:val="21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Calibri" w:eastAsia="Times New Roman" w:hAnsi="Calibri" w:cs="Times New Roman"/>
      <w:bCs/>
      <w:iCs/>
      <w:color w:val="000000"/>
      <w:sz w:val="20"/>
      <w:szCs w:val="20"/>
      <w:lang w:eastAsia="en-GB"/>
    </w:rPr>
  </w:style>
  <w:style w:type="paragraph" w:customStyle="1" w:styleId="TableParagraph">
    <w:name w:val="Table Paragraph"/>
    <w:basedOn w:val="a0"/>
    <w:uiPriority w:val="1"/>
    <w:qFormat/>
    <w:rsid w:val="00BC053E"/>
    <w:pPr>
      <w:widowControl w:val="0"/>
      <w:autoSpaceDE w:val="0"/>
      <w:autoSpaceDN w:val="0"/>
      <w:spacing w:line="211" w:lineRule="exact"/>
      <w:ind w:left="40"/>
    </w:pPr>
    <w:rPr>
      <w:rFonts w:ascii="Times New Roman" w:eastAsia="Times New Roman" w:hAnsi="Times New Roman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A69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0"/>
    <w:link w:val="HTML0"/>
    <w:semiHidden/>
    <w:unhideWhenUsed/>
    <w:rsid w:val="00676593"/>
    <w:rPr>
      <w:rFonts w:ascii="Consolas" w:hAnsi="Consolas"/>
      <w:sz w:val="20"/>
    </w:rPr>
  </w:style>
  <w:style w:type="character" w:customStyle="1" w:styleId="HTML0">
    <w:name w:val="Стандартный HTML Знак"/>
    <w:basedOn w:val="a1"/>
    <w:link w:val="HTML"/>
    <w:semiHidden/>
    <w:rsid w:val="00676593"/>
    <w:rPr>
      <w:rFonts w:ascii="Consolas" w:hAnsi="Consolas"/>
      <w:lang w:val="en-US"/>
    </w:rPr>
  </w:style>
  <w:style w:type="numbering" w:customStyle="1" w:styleId="29">
    <w:name w:val="Нет списка2"/>
    <w:next w:val="a3"/>
    <w:uiPriority w:val="99"/>
    <w:semiHidden/>
    <w:unhideWhenUsed/>
    <w:rsid w:val="007F1957"/>
  </w:style>
  <w:style w:type="table" w:customStyle="1" w:styleId="2a">
    <w:name w:val="Сетка таблицы2"/>
    <w:basedOn w:val="a2"/>
    <w:next w:val="a6"/>
    <w:uiPriority w:val="59"/>
    <w:rsid w:val="007F19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7F1957"/>
  </w:style>
  <w:style w:type="table" w:customStyle="1" w:styleId="111">
    <w:name w:val="Сетка таблицы11"/>
    <w:basedOn w:val="a2"/>
    <w:next w:val="a6"/>
    <w:rsid w:val="007F19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7F19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19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6003-A994-40CD-949E-BA20CB0B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8993</Words>
  <Characters>62177</Characters>
  <Application>Microsoft Office Word</Application>
  <DocSecurity>4</DocSecurity>
  <Lines>518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71028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2</cp:revision>
  <cp:lastPrinted>2025-12-04T07:13:00Z</cp:lastPrinted>
  <dcterms:created xsi:type="dcterms:W3CDTF">2026-01-23T09:55:00Z</dcterms:created>
  <dcterms:modified xsi:type="dcterms:W3CDTF">2026-01-23T09:55:00Z</dcterms:modified>
</cp:coreProperties>
</file>