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</w:t>
      </w:r>
      <w:r>
        <w:rPr>
          <w:sz w:val="28"/>
          <w:szCs w:val="28"/>
          <w:u w:val="none"/>
        </w:rPr>
        <w:t xml:space="preserve"> «РЭСК»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ПАО «РЭСК», г. Рязань, ул. Дзержинского, д.21А, почтовый адрес: г.Рязань, ул.Дзержинского, д.21А, </w:t>
      </w:r>
      <w:r>
        <w:rPr>
          <w:b w:val="false"/>
          <w:sz w:val="26"/>
          <w:szCs w:val="26"/>
          <w:shd w:fill="auto" w:val="clear"/>
        </w:rPr>
        <w:t>адрес электронной почты,</w:t>
      </w:r>
      <w:r>
        <w:rPr>
          <w:rFonts w:eastAsia="Times New Roman" w:cs="Times New Roman"/>
          <w:b w:val="false"/>
          <w:color w:val="000000"/>
          <w:sz w:val="24"/>
          <w:szCs w:val="24"/>
          <w:shd w:fill="auto" w:val="clear"/>
          <w:lang w:eastAsia="ru-RU"/>
        </w:rPr>
        <w:t xml:space="preserve">: </w:t>
      </w:r>
      <w:hyperlink r:id="rId2">
        <w:r>
          <w:rPr>
            <w:rStyle w:val="Hyperlink"/>
            <w:rFonts w:eastAsia="Times New Roman" w:cs="Times New Roman"/>
            <w:b w:val="false"/>
            <w:color w:val="000000"/>
            <w:sz w:val="24"/>
            <w:szCs w:val="24"/>
            <w:shd w:fill="auto" w:val="clear"/>
            <w:lang w:eastAsia="ru-RU"/>
          </w:rPr>
          <w:t>nabor@resk.ru</w:t>
        </w:r>
      </w:hyperlink>
      <w:r>
        <w:rPr>
          <w:rStyle w:val="Hyperlink"/>
          <w:rFonts w:eastAsia="Times New Roman" w:cs="Times New Roman"/>
          <w:b w:val="false"/>
          <w:color w:val="000000"/>
          <w:sz w:val="24"/>
          <w:szCs w:val="24"/>
          <w:shd w:fill="auto" w:val="clear"/>
          <w:lang w:eastAsia="ru-RU"/>
        </w:rPr>
        <w:t>,</w:t>
      </w:r>
      <w:r>
        <w:rPr>
          <w:rStyle w:val="Hyperlink"/>
          <w:rFonts w:eastAsia="Times New Roman" w:cs="Times New Roman"/>
          <w:b w:val="false"/>
          <w:color w:val="000000"/>
          <w:sz w:val="24"/>
          <w:szCs w:val="24"/>
          <w:u w:val="none"/>
          <w:shd w:fill="auto" w:val="clear"/>
          <w:lang w:eastAsia="ru-RU"/>
        </w:rPr>
        <w:t xml:space="preserve"> </w:t>
      </w:r>
      <w:r>
        <w:rPr>
          <w:rFonts w:eastAsia="Times New Roman" w:cs="Times New Roman"/>
          <w:b w:val="false"/>
          <w:color w:val="000000"/>
          <w:sz w:val="26"/>
          <w:szCs w:val="26"/>
          <w:shd w:fill="auto" w:val="clear"/>
          <w:lang w:eastAsia="ru-RU"/>
        </w:rPr>
        <w:t xml:space="preserve">контактный телефон </w:t>
      </w:r>
      <w:r>
        <w:rPr>
          <w:rFonts w:eastAsia="Times New Roman" w:cs="Times New Roman"/>
          <w:b w:val="false"/>
          <w:color w:val="000000"/>
          <w:sz w:val="24"/>
          <w:szCs w:val="24"/>
          <w:shd w:fill="auto" w:val="clear"/>
          <w:lang w:eastAsia="ru-RU"/>
        </w:rPr>
        <w:t xml:space="preserve"> +7- 910-507-15-75</w:t>
      </w:r>
    </w:p>
    <w:p>
      <w:pPr>
        <w:pStyle w:val="Tableheader"/>
        <w:widowControl w:val="false"/>
        <w:ind w:firstLine="540"/>
        <w:rPr>
          <w:rStyle w:val="Style7"/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/>
        <w:t xml:space="preserve"> </w:t>
      </w:r>
    </w:p>
    <w:p>
      <w:pPr>
        <w:pStyle w:val="Cons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left="0" w:right="0" w:firstLine="51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left="0" w:right="0" w:firstLine="51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гараж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общей площадью 66,7 кв.м. </w:t>
      </w:r>
      <w:r>
        <w:rPr>
          <w:rFonts w:cs="Times New Roman" w:ascii="Times New Roman" w:hAnsi="Times New Roman"/>
          <w:sz w:val="26"/>
          <w:szCs w:val="26"/>
        </w:rPr>
        <w:t>(кадастровый номер: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62:10:0030303:155, </w:t>
      </w: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  <w:shd w:fill="auto" w:val="clear"/>
        </w:rPr>
        <w:t>запись в ЕГРН № 62-62-11/087/2008-087 от 27.01.2009).</w:t>
      </w:r>
    </w:p>
    <w:p>
      <w:pPr>
        <w:pStyle w:val="Normal"/>
        <w:ind w:firstLine="540"/>
        <w:rPr>
          <w:i/>
          <w:i/>
          <w:shd w:fill="FFFF99" w:val="clear"/>
        </w:rPr>
      </w:pPr>
      <w:r>
        <w:rPr>
          <w:b/>
          <w:i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ind w:firstLine="540"/>
        <w:rPr>
          <w:i w:val="false"/>
          <w:i w:val="false"/>
          <w:iCs w:val="false"/>
          <w:highlight w:val="none"/>
          <w:shd w:fill="auto" w:val="clear"/>
        </w:rPr>
      </w:pPr>
      <w:r>
        <w:rPr>
          <w:rFonts w:cs="Times New Roman"/>
          <w:i w:val="false"/>
          <w:iCs w:val="false"/>
          <w:sz w:val="26"/>
          <w:szCs w:val="26"/>
          <w:shd w:fill="auto" w:val="clear"/>
        </w:rPr>
        <w:t>Рязанская обл., Пителинский район, р.п. Пителино, ул. Полевая, 22б.</w:t>
      </w:r>
    </w:p>
    <w:p>
      <w:pPr>
        <w:pStyle w:val="Normal"/>
        <w:ind w:firstLine="540"/>
        <w:rPr>
          <w:i/>
          <w:i/>
          <w:highlight w:val="lightGray"/>
          <w:shd w:fill="FFFF99" w:val="clear"/>
        </w:rPr>
      </w:pPr>
      <w:r>
        <w:rPr>
          <w:b/>
          <w:i/>
        </w:rPr>
        <w:t>Краткое описание Предмета продажи:</w:t>
      </w:r>
      <w:r>
        <w:rPr/>
        <w:t xml:space="preserve"> </w:t>
      </w:r>
    </w:p>
    <w:p>
      <w:pPr>
        <w:pStyle w:val="Normal"/>
        <w:ind w:firstLine="540"/>
        <w:rPr>
          <w:i/>
          <w:i/>
          <w:highlight w:val="lightGray"/>
          <w:shd w:fill="FFFF99" w:val="clear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Гараж, назначение: нежилое, количество этажей: 1. Подходит для  хранения материальных ценностей и парковки автомобилей. Инженерные коммуникации - </w:t>
      </w:r>
      <w:r>
        <w:rPr>
          <w:rFonts w:cs="Times New Roman"/>
          <w:b w:val="false"/>
          <w:bCs w:val="false"/>
          <w:sz w:val="26"/>
          <w:szCs w:val="26"/>
          <w:shd w:fill="auto" w:val="clear"/>
        </w:rPr>
        <w:t xml:space="preserve"> электроснабжение.</w:t>
      </w:r>
    </w:p>
    <w:p>
      <w:pPr>
        <w:pStyle w:val="Cons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  <w:shd w:fill="auto" w:val="clear"/>
        </w:rPr>
        <w:t xml:space="preserve">Гараж расположен на арендованном земельном участке, кадастровый номер </w:t>
      </w: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u w:val="none"/>
          <w:shd w:fill="auto" w:val="clear"/>
          <w:lang w:val="ru-RU" w:bidi="ar-SA"/>
        </w:rPr>
        <w:t xml:space="preserve">62:10:0030303:29, </w:t>
      </w: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6"/>
          <w:szCs w:val="26"/>
          <w:u w:val="none"/>
          <w:shd w:fill="auto" w:val="clear"/>
          <w:lang w:val="ru-RU" w:bidi="ar-SA"/>
        </w:rPr>
        <w:t>площадь 600 кв.м. (</w:t>
      </w:r>
      <w:r>
        <w:rPr>
          <w:rStyle w:val="Style7"/>
          <w:rFonts w:cs="Times New Roman" w:ascii="Times New Roman" w:hAnsi="Times New Roman"/>
          <w:b w:val="false"/>
          <w:bCs/>
          <w:i w:val="false"/>
          <w:iCs w:val="false"/>
          <w:kern w:val="0"/>
          <w:sz w:val="26"/>
          <w:szCs w:val="26"/>
          <w:u w:val="none"/>
          <w:shd w:fill="auto" w:val="clear"/>
          <w:lang w:val="ru-RU" w:bidi="ar-SA"/>
        </w:rPr>
        <w:t>договор аренды земельного участка №19 от 14.06.2011г., срок аренды 14.06.2011г-14.06.2060г).</w:t>
      </w:r>
      <w:r>
        <w:rPr>
          <w:rStyle w:val="Style7"/>
          <w:rFonts w:cs="Times New Roman" w:ascii="Times New Roman" w:hAnsi="Times New Roman"/>
          <w:b w:val="false"/>
          <w:bCs/>
          <w:i w:val="false"/>
          <w:iCs w:val="false"/>
          <w:kern w:val="0"/>
          <w:sz w:val="24"/>
          <w:szCs w:val="24"/>
          <w:u w:val="none"/>
          <w:shd w:fill="auto" w:val="clear"/>
          <w:lang w:val="ru-RU" w:bidi="ar-SA"/>
        </w:rPr>
        <w:t xml:space="preserve"> </w:t>
      </w: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  <w:shd w:fill="auto" w:val="clear"/>
        </w:rPr>
        <w:t>Покупатель приобретает право пользования соответствующим земельным участком одновременно с приобретением прав на Имущество на тех же условиях и в том же объеме, что и у продавца ( в соответствии со статьей 35 Земельного кодекса РФ).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b/>
          <w:i/>
          <w:i/>
        </w:rPr>
      </w:pPr>
      <w:r>
        <w:rPr>
          <w:b/>
          <w:i/>
        </w:rPr>
        <w:t xml:space="preserve">Обременения: </w:t>
      </w:r>
      <w:r>
        <w:rPr>
          <w:b w:val="false"/>
          <w:bCs w:val="false"/>
          <w:i w:val="false"/>
          <w:iCs w:val="false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Начальная цена продажи</w:t>
      </w:r>
      <w:r>
        <w:rPr/>
        <w:t>:</w:t>
      </w:r>
      <w:r>
        <w:rPr>
          <w:shd w:fill="auto" w:val="clear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6"/>
          <w:szCs w:val="26"/>
          <w:shd w:fill="auto" w:val="clear"/>
          <w:lang w:eastAsia="ru-RU"/>
        </w:rPr>
        <w:t>413 580,00</w:t>
      </w:r>
      <w:r>
        <w:rPr>
          <w:rFonts w:eastAsia="Lucida Sans Unicode" w:cs="Times New Roman"/>
          <w:bCs/>
          <w:i w:val="false"/>
          <w:iCs w:val="false"/>
          <w:color w:val="000000"/>
          <w:kern w:val="2"/>
          <w:sz w:val="26"/>
          <w:szCs w:val="26"/>
          <w:shd w:fill="auto" w:val="clear"/>
        </w:rPr>
        <w:t xml:space="preserve"> (</w:t>
      </w:r>
      <w:r>
        <w:rPr>
          <w:rFonts w:eastAsia="Lucida Sans Unicode" w:cs="Times New Roman"/>
          <w:bCs/>
          <w:i w:val="false"/>
          <w:iCs w:val="false"/>
          <w:color w:val="000000"/>
          <w:kern w:val="2"/>
          <w:sz w:val="26"/>
          <w:szCs w:val="26"/>
          <w:shd w:fill="auto" w:val="clear"/>
        </w:rPr>
        <w:t>Четыреста тринадцать тысяч пятьсот восемьдесят р</w:t>
      </w:r>
      <w:r>
        <w:rPr>
          <w:i w:val="false"/>
          <w:iCs w:val="false"/>
          <w:shd w:fill="auto" w:val="clear"/>
        </w:rPr>
        <w:t>ублей</w:t>
      </w:r>
      <w:r>
        <w:rPr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 учетом</w:t>
      </w:r>
      <w:r>
        <w:rPr>
          <w:shd w:fill="auto" w:val="clear"/>
        </w:rPr>
        <w:t xml:space="preserve">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  <w:i/>
        </w:rPr>
        <w:t>«Шаг» аукциона:</w:t>
      </w:r>
      <w:r>
        <w:rPr/>
        <w:t xml:space="preserve"> « 1 » % от начальной цены продажи, указанной в настоящем Извещении, что составляет 4</w:t>
      </w:r>
      <w:r>
        <w:rPr>
          <w:rFonts w:eastAsia="Lucida Sans Unicode"/>
          <w:i w:val="false"/>
          <w:iCs w:val="false"/>
          <w:kern w:val="2"/>
          <w:shd w:fill="auto" w:val="clear"/>
        </w:rPr>
        <w:t xml:space="preserve"> 135,80</w:t>
      </w:r>
      <w:r>
        <w:rPr>
          <w:shd w:fill="auto" w:val="clear"/>
        </w:rPr>
        <w:t xml:space="preserve"> руб. (Четыре тысячи сто тридцать пять) рублей 80 копеек </w:t>
      </w:r>
      <w:r>
        <w:rPr>
          <w:i w:val="false"/>
          <w:iCs w:val="false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ind w:firstLine="540"/>
        <w:rPr/>
      </w:pPr>
      <w:r>
        <w:rPr>
          <w:b/>
          <w:i/>
        </w:rPr>
        <w:t>Размер задатка</w:t>
      </w:r>
      <w:r>
        <w:rPr/>
        <w:t>:</w:t>
      </w:r>
      <w:r>
        <w:rPr>
          <w:shd w:fill="auto" w:val="clear"/>
        </w:rPr>
        <w:t xml:space="preserve"> без задатка.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 xml:space="preserve">Срок и порядок внесения задатка: </w:t>
      </w:r>
      <w:r>
        <w:rPr>
          <w:b w:val="false"/>
          <w:bCs w:val="false"/>
          <w:i w:val="false"/>
          <w:iCs w:val="false"/>
          <w:shd w:fill="auto" w:val="clear"/>
        </w:rPr>
        <w:t>без задатка.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>: «20» января 2026г. 10 ч. 00 мин. (по местному времени Продавца / Организатора продажи)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/>
        <w:t>«05» марта 2026г. 10 ч. 00 мин. (по местному времени Продавца / Организатора продажи)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rPr/>
        <w:t>«10» марта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проведения Аукциона:</w:t>
      </w:r>
      <w:r>
        <w:rPr/>
        <w:t xml:space="preserve"> «12» марта 2026г.10 ч. 00 мин. (по местному времени Продавца / Организатора продажи)</w:t>
      </w:r>
    </w:p>
    <w:p>
      <w:pPr>
        <w:pStyle w:val="Normal"/>
        <w:ind w:firstLine="540"/>
        <w:rPr/>
      </w:pPr>
      <w:r>
        <w:rPr>
          <w:b/>
          <w:i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подведения итогов Аукциона:</w:t>
      </w:r>
      <w:r>
        <w:rPr/>
        <w:t xml:space="preserve"> «17» марта 2026 г. в 10 ч. 00 мин (по местному времени Продавца/ Организатора)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 xml:space="preserve">по адресу Продавца (Организатора продажи). </w:t>
      </w:r>
      <w:r>
        <w:rPr>
          <w:b/>
          <w:i/>
        </w:rPr>
        <w:t xml:space="preserve"> </w:t>
      </w:r>
    </w:p>
    <w:p>
      <w:pPr>
        <w:pStyle w:val="Normal"/>
        <w:ind w:firstLine="540"/>
        <w:rPr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rPr/>
        <w:t xml:space="preserve"> </w:t>
      </w:r>
      <w:hyperlink r:id="rId3">
        <w:r>
          <w:rPr>
            <w:rStyle w:val="Hyperlink"/>
            <w:color w:val="auto"/>
            <w:sz w:val="26"/>
            <w:szCs w:val="26"/>
          </w:rPr>
          <w:t>www</w:t>
        </w:r>
        <w:r>
          <w:rPr>
            <w:rStyle w:val="Hyperlink"/>
            <w:color w:val="000000"/>
            <w:sz w:val="26"/>
            <w:szCs w:val="26"/>
          </w:rPr>
          <w:t>.</w:t>
        </w:r>
      </w:hyperlink>
      <w:hyperlink r:id="rId4">
        <w:r>
          <w:rPr>
            <w:rStyle w:val="Hyperlink"/>
            <w:rFonts w:cs="Times New Roman"/>
            <w:color w:val="000000"/>
            <w:sz w:val="26"/>
            <w:szCs w:val="26"/>
          </w:rPr>
          <w:t>lot-online</w:t>
        </w:r>
      </w:hyperlink>
      <w:hyperlink r:id="rId5">
        <w:r>
          <w:rPr>
            <w:rStyle w:val="Hyperlink"/>
            <w:color w:val="000000"/>
            <w:sz w:val="26"/>
            <w:szCs w:val="26"/>
          </w:rPr>
          <w:t>.r</w:t>
        </w:r>
      </w:hyperlink>
      <w:r>
        <w:rPr>
          <w:rStyle w:val="Hyperlink"/>
          <w:color w:val="auto"/>
          <w:sz w:val="26"/>
          <w:szCs w:val="26"/>
        </w:rPr>
        <w:t xml:space="preserve">u </w:t>
      </w:r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6">
        <w:r>
          <w:rPr>
            <w:rStyle w:val="Hyperlink"/>
            <w:color w:val="auto"/>
            <w:sz w:val="26"/>
            <w:szCs w:val="26"/>
          </w:rPr>
          <w:t>www</w:t>
        </w:r>
        <w:r>
          <w:rPr>
            <w:rStyle w:val="Hyperlink"/>
            <w:color w:val="000000"/>
            <w:sz w:val="26"/>
            <w:szCs w:val="26"/>
          </w:rPr>
          <w:t>.</w:t>
        </w:r>
      </w:hyperlink>
      <w:hyperlink r:id="rId7">
        <w:r>
          <w:rPr>
            <w:rStyle w:val="Hyperlink"/>
            <w:rFonts w:cs="Times New Roman"/>
            <w:color w:val="000000"/>
            <w:sz w:val="26"/>
            <w:szCs w:val="26"/>
          </w:rPr>
          <w:t>lot-online</w:t>
        </w:r>
      </w:hyperlink>
      <w:hyperlink r:id="rId8">
        <w:r>
          <w:rPr>
            <w:rStyle w:val="Hyperlink"/>
            <w:color w:val="000000"/>
            <w:sz w:val="26"/>
            <w:szCs w:val="26"/>
          </w:rPr>
          <w:t>.r</w:t>
        </w:r>
      </w:hyperlink>
      <w:r>
        <w:rPr>
          <w:rStyle w:val="Hyperlink"/>
          <w:color w:val="auto"/>
          <w:sz w:val="26"/>
          <w:szCs w:val="26"/>
        </w:rPr>
        <w:t>u</w:t>
      </w:r>
      <w:r>
        <w:rPr>
          <w:rStyle w:val="Hyperlink"/>
          <w:b w:val="false"/>
          <w:color w:val="auto"/>
          <w:sz w:val="26"/>
          <w:szCs w:val="26"/>
          <w:u w:val="none"/>
        </w:rPr>
        <w:t xml:space="preserve"> </w:t>
      </w:r>
      <w:r>
        <w:rPr>
          <w:rStyle w:val="Style10"/>
          <w:b w:val="false"/>
          <w:color w:val="000000"/>
          <w:sz w:val="26"/>
          <w:szCs w:val="26"/>
          <w:u w:val="none"/>
        </w:rPr>
        <w:t>и доступна для ознакомления любым заинтересованным лицом без взимания платы в форме</w:t>
      </w:r>
      <w:r>
        <w:rPr>
          <w:rStyle w:val="Style10"/>
          <w:b w:val="false"/>
          <w:color w:val="000000"/>
          <w:sz w:val="26"/>
          <w:szCs w:val="26"/>
        </w:rPr>
        <w:t xml:space="preserve"> </w:t>
      </w:r>
      <w:r>
        <w:rPr>
          <w:rStyle w:val="Style10"/>
          <w:b w:val="false"/>
          <w:color w:val="000000"/>
          <w:sz w:val="26"/>
          <w:szCs w:val="26"/>
          <w:u w:val="none"/>
        </w:rPr>
        <w:t>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</w:t>
      </w:r>
    </w:p>
    <w:p>
      <w:pPr>
        <w:pStyle w:val="Tableheader"/>
        <w:widowControl w:val="false"/>
        <w:ind w:firstLine="630"/>
        <w:rPr/>
      </w:pP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Дополнительно информация о продаже опубликована на сайте Общества </w:t>
      </w:r>
      <w:hyperlink r:id="rId9">
        <w:r>
          <w:rPr>
            <w:rStyle w:val="Hyperlink"/>
            <w:rFonts w:cs="Times New Roman"/>
            <w:b w:val="false"/>
            <w:sz w:val="24"/>
            <w:szCs w:val="24"/>
            <w:shd w:fill="auto" w:val="clear"/>
          </w:rPr>
          <w:t>https://resk.ru</w:t>
        </w:r>
      </w:hyperlink>
      <w:r>
        <w:rPr>
          <w:rStyle w:val="Style10"/>
          <w:b w:val="false"/>
          <w:sz w:val="26"/>
          <w:szCs w:val="26"/>
          <w:u w:val="none"/>
          <w:shd w:fill="auto" w:val="clear"/>
        </w:rPr>
        <w:t xml:space="preserve">, 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на корпоративном сайте ПАО «РусГидро» </w:t>
      </w:r>
      <w:hyperlink r:id="rId10" w:tgtFrame="_top">
        <w:r>
          <w:rPr>
            <w:rStyle w:val="Hyperlink"/>
            <w:b w:val="false"/>
            <w:sz w:val="26"/>
            <w:szCs w:val="26"/>
            <w:shd w:fill="auto" w:val="clear"/>
          </w:rPr>
          <w:t>http://www.rushydro.ru</w:t>
        </w:r>
      </w:hyperlink>
      <w:r>
        <w:rPr>
          <w:rStyle w:val="Style10"/>
          <w:b w:val="false"/>
          <w:sz w:val="26"/>
          <w:szCs w:val="26"/>
          <w:u w:val="none"/>
          <w:shd w:fill="auto" w:val="clear"/>
        </w:rPr>
        <w:t xml:space="preserve">, 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на сайте </w:t>
      </w:r>
      <w:hyperlink r:id="rId11" w:tgtFrame="_top">
        <w:r>
          <w:rPr>
            <w:rStyle w:val="Hyperlink"/>
            <w:b w:val="false"/>
            <w:sz w:val="26"/>
            <w:szCs w:val="26"/>
            <w:shd w:fill="auto" w:val="clear"/>
          </w:rPr>
          <w:t>www.avito.ru</w:t>
        </w:r>
      </w:hyperlink>
      <w:r>
        <w:rPr>
          <w:rStyle w:val="Style10"/>
          <w:b w:val="false"/>
          <w:sz w:val="26"/>
          <w:szCs w:val="26"/>
          <w:u w:val="none"/>
          <w:shd w:fill="auto" w:val="clear"/>
        </w:rPr>
        <w:t>,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 </w:t>
      </w:r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7инфо </w:t>
      </w:r>
      <w:hyperlink r:id="rId12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https://7info.ru/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; 62инфо </w:t>
      </w:r>
      <w:hyperlink r:id="rId13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https://62info.ru/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; </w:t>
      </w:r>
      <w:hyperlink r:id="rId14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auto" w:val="clear"/>
          </w:rPr>
          <w:t>www.avito.ru</w:t>
        </w:r>
      </w:hyperlink>
      <w:r>
        <w:rPr>
          <w:rStyle w:val="Style10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auto" w:val="clear"/>
        </w:rPr>
        <w:t xml:space="preserve"> в разделе «Недвижимость»;</w:t>
      </w:r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Сельская жизнь </w:t>
      </w:r>
      <w:hyperlink r:id="rId15" w:tgtFrame="_blank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https://ryazpressa.ru/selskaya-zhizn/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; группа «Сельская жизнь» в «В контакте» </w:t>
      </w:r>
      <w:hyperlink r:id="rId16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https://vk.com/club165618236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>.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Style10">
    <w:name w:val="Гиперссылка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/>
    <w:rPr/>
  </w:style>
  <w:style w:type="paragraph" w:styleId="Style15" w:customStyle="1">
    <w:name w:val="Подподпункт"/>
    <w:basedOn w:val="Style14"/>
    <w:qFormat/>
    <w:rsid w:val="00612e1b"/>
    <w:pPr/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abor@resk.ru" TargetMode="External"/><Relationship Id="rId3" Type="http://schemas.openxmlformats.org/officeDocument/2006/relationships/hyperlink" Target="http://www._________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hyperlink" Target="http://www._________.ru/" TargetMode="External"/><Relationship Id="rId6" Type="http://schemas.openxmlformats.org/officeDocument/2006/relationships/hyperlink" Target="http://www._________.ru/" TargetMode="External"/><Relationship Id="rId7" Type="http://schemas.openxmlformats.org/officeDocument/2006/relationships/hyperlink" Target="http://www.lot-online.ru/" TargetMode="External"/><Relationship Id="rId8" Type="http://schemas.openxmlformats.org/officeDocument/2006/relationships/hyperlink" Target="http://www._________.ru/" TargetMode="External"/><Relationship Id="rId9" Type="http://schemas.openxmlformats.org/officeDocument/2006/relationships/hyperlink" Target="https://resk.ru/" TargetMode="External"/><Relationship Id="rId10" Type="http://schemas.openxmlformats.org/officeDocument/2006/relationships/hyperlink" Target="http://WWW.RUSHYDRO.RU/" TargetMode="External"/><Relationship Id="rId11" Type="http://schemas.openxmlformats.org/officeDocument/2006/relationships/hyperlink" Target="http://www.avito.ru/" TargetMode="External"/><Relationship Id="rId12" Type="http://schemas.openxmlformats.org/officeDocument/2006/relationships/hyperlink" Target="https://7info.ru/" TargetMode="External"/><Relationship Id="rId13" Type="http://schemas.openxmlformats.org/officeDocument/2006/relationships/hyperlink" Target="https://62info.ru/" TargetMode="External"/><Relationship Id="rId14" Type="http://schemas.openxmlformats.org/officeDocument/2006/relationships/hyperlink" Target="http://www.avito.ru/" TargetMode="External"/><Relationship Id="rId15" Type="http://schemas.openxmlformats.org/officeDocument/2006/relationships/hyperlink" Target="https://ryazpressa.ru/selskaya-zhizn/" TargetMode="External"/><Relationship Id="rId16" Type="http://schemas.openxmlformats.org/officeDocument/2006/relationships/hyperlink" Target="https://vk.com/club165618236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Application>AlterOffice/2025.3.0.0$Linux_X86_64 LibreOffice_project/4ba31b6a4271509a884f95065d0a726e9cb2bdbb</Application>
  <AppVersion>15.0000</AppVersion>
  <Pages>2</Pages>
  <Words>546</Words>
  <Characters>3816</Characters>
  <CharactersWithSpaces>4342</CharactersWithSpaces>
  <Paragraphs>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pchelkinaes@Esc-rushydro.com</cp:lastModifiedBy>
  <cp:lastPrinted>2026-01-12T08:15:06Z</cp:lastPrinted>
  <dcterms:modified xsi:type="dcterms:W3CDTF">2026-01-12T11:07:04Z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