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2E594CD7" w:rsidR="008E0840" w:rsidRPr="00E568A1" w:rsidRDefault="00A50E4A" w:rsidP="00FC4A6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A50E4A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A50E4A">
          <w:rPr>
            <w:rStyle w:val="a4"/>
            <w:rFonts w:ascii="Times New Roman" w:hAnsi="Times New Roman" w:cs="Times New Roman"/>
            <w:lang w:val="en-US"/>
          </w:rPr>
          <w:t>krsk</w:t>
        </w:r>
        <w:r w:rsidRPr="00A50E4A">
          <w:rPr>
            <w:rStyle w:val="a4"/>
            <w:rFonts w:ascii="Times New Roman" w:hAnsi="Times New Roman" w:cs="Times New Roman"/>
          </w:rPr>
          <w:t>@auction-house.ru</w:t>
        </w:r>
      </w:hyperlink>
      <w:r w:rsidRPr="00A50E4A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r w:rsidRPr="00A50E4A">
        <w:rPr>
          <w:rFonts w:ascii="Times New Roman" w:hAnsi="Times New Roman" w:cs="Times New Roman"/>
          <w:b/>
          <w:bCs/>
          <w:iCs/>
        </w:rPr>
        <w:t xml:space="preserve">ООО ПСК «Союз» </w:t>
      </w:r>
      <w:r w:rsidRPr="00A50E4A">
        <w:rPr>
          <w:rFonts w:ascii="Times New Roman" w:hAnsi="Times New Roman" w:cs="Times New Roman"/>
          <w:bCs/>
          <w:iCs/>
        </w:rPr>
        <w:t xml:space="preserve">(ИНН 2463061910, ОГРН 1032402195429, место нахождения: 660115, Красноярский край, г. Красноярск, ул. Калинина, д 175И/2), </w:t>
      </w:r>
      <w:r w:rsidRPr="00A50E4A">
        <w:rPr>
          <w:rFonts w:ascii="Times New Roman" w:hAnsi="Times New Roman" w:cs="Times New Roman"/>
        </w:rPr>
        <w:t xml:space="preserve">именуемое в дальнейшем </w:t>
      </w:r>
      <w:r w:rsidRPr="00A50E4A">
        <w:rPr>
          <w:rFonts w:ascii="Times New Roman" w:hAnsi="Times New Roman" w:cs="Times New Roman"/>
          <w:b/>
        </w:rPr>
        <w:t xml:space="preserve">«Должник», в лице конкурсного управляющего </w:t>
      </w:r>
      <w:r w:rsidR="00825C93">
        <w:rPr>
          <w:rFonts w:ascii="Times New Roman" w:hAnsi="Times New Roman" w:cs="Times New Roman"/>
          <w:b/>
        </w:rPr>
        <w:t>Шульги</w:t>
      </w:r>
      <w:r w:rsidRPr="00A50E4A">
        <w:rPr>
          <w:rFonts w:ascii="Times New Roman" w:hAnsi="Times New Roman" w:cs="Times New Roman"/>
          <w:b/>
          <w:bCs/>
        </w:rPr>
        <w:t xml:space="preserve"> Ксении Викторовны</w:t>
      </w:r>
      <w:r w:rsidRPr="00A50E4A">
        <w:rPr>
          <w:rFonts w:ascii="Times New Roman" w:hAnsi="Times New Roman" w:cs="Times New Roman"/>
        </w:rPr>
        <w:t xml:space="preserve"> (ИНН 540600703156, СНИЛС 172-459-634 91, адрес для направления корреспонденции: 630099, г. Новосибирск. а/я 373), </w:t>
      </w:r>
      <w:bookmarkStart w:id="0" w:name="_Hlk87441299"/>
      <w:r w:rsidRPr="00A50E4A">
        <w:rPr>
          <w:rFonts w:ascii="Times New Roman" w:hAnsi="Times New Roman" w:cs="Times New Roman"/>
        </w:rPr>
        <w:t xml:space="preserve">член </w:t>
      </w:r>
      <w:bookmarkEnd w:id="0"/>
      <w:r w:rsidRPr="00A50E4A">
        <w:rPr>
          <w:rFonts w:ascii="Times New Roman" w:hAnsi="Times New Roman" w:cs="Times New Roman"/>
        </w:rPr>
        <w:t>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4), действующего на основании Определения Арбитражного суда Красноярского края от 10.09.2024 года по делу № А33-24925/2021 (далее – КУ),</w:t>
      </w:r>
      <w:r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0F160F" w:rsidRPr="00E5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торги </w:t>
      </w:r>
      <w:r w:rsidR="0051010B" w:rsidRPr="00E568A1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B55898" w:rsidRPr="00E568A1">
        <w:rPr>
          <w:rFonts w:ascii="Times New Roman" w:hAnsi="Times New Roman" w:cs="Times New Roman"/>
          <w:b/>
          <w:bCs/>
        </w:rPr>
        <w:t xml:space="preserve"> (далее – ТППП)</w:t>
      </w:r>
      <w:r w:rsidR="000F160F" w:rsidRPr="00E5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21BFEC0C" w14:textId="40814337" w:rsidR="00A50E4A" w:rsidRPr="00914994" w:rsidRDefault="00914994" w:rsidP="009D06D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50989217"/>
      <w:r>
        <w:rPr>
          <w:rFonts w:ascii="Times New Roman" w:hAnsi="Times New Roman"/>
          <w:sz w:val="24"/>
          <w:szCs w:val="24"/>
        </w:rPr>
        <w:t xml:space="preserve">                </w:t>
      </w:r>
      <w:r w:rsidR="008F7D4A" w:rsidRPr="00C92490">
        <w:rPr>
          <w:rFonts w:ascii="Times New Roman" w:hAnsi="Times New Roman"/>
          <w:b/>
          <w:bCs/>
          <w:sz w:val="24"/>
          <w:szCs w:val="24"/>
        </w:rPr>
        <w:t>Предмет</w:t>
      </w:r>
      <w:bookmarkEnd w:id="1"/>
      <w:r w:rsidR="00FF680D" w:rsidRPr="00C92490">
        <w:rPr>
          <w:rFonts w:ascii="Times New Roman" w:hAnsi="Times New Roman"/>
          <w:b/>
          <w:bCs/>
          <w:sz w:val="24"/>
          <w:szCs w:val="24"/>
        </w:rPr>
        <w:t>ом</w:t>
      </w:r>
      <w:r w:rsidR="00B55898" w:rsidRPr="00C92490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="00593077" w:rsidRPr="00C92490">
        <w:rPr>
          <w:rFonts w:ascii="Times New Roman" w:hAnsi="Times New Roman"/>
          <w:b/>
          <w:bCs/>
          <w:sz w:val="24"/>
          <w:szCs w:val="24"/>
        </w:rPr>
        <w:t>ППП</w:t>
      </w:r>
      <w:r w:rsidR="00FF680D" w:rsidRPr="00C92490">
        <w:rPr>
          <w:rFonts w:ascii="Times New Roman" w:hAnsi="Times New Roman"/>
          <w:b/>
          <w:bCs/>
          <w:sz w:val="24"/>
          <w:szCs w:val="24"/>
        </w:rPr>
        <w:t xml:space="preserve"> является следующее имущество</w:t>
      </w:r>
      <w:r w:rsidR="00A50E4A" w:rsidRPr="00A50E4A">
        <w:rPr>
          <w:rFonts w:ascii="Times New Roman" w:hAnsi="Times New Roman"/>
          <w:b/>
          <w:bCs/>
          <w:sz w:val="24"/>
          <w:szCs w:val="24"/>
        </w:rPr>
        <w:t>:</w:t>
      </w:r>
    </w:p>
    <w:p w14:paraId="07A72CC8" w14:textId="77777777" w:rsidR="00B52079" w:rsidRDefault="00B52079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6B3FEC" w14:textId="0842D9B8" w:rsidR="00A50E4A" w:rsidRPr="00A50E4A" w:rsidRDefault="00FF680D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C92490">
        <w:rPr>
          <w:rFonts w:ascii="Times New Roman" w:hAnsi="Times New Roman"/>
          <w:b/>
          <w:bCs/>
          <w:sz w:val="24"/>
          <w:szCs w:val="24"/>
        </w:rPr>
        <w:t>Лот №1:</w:t>
      </w:r>
      <w:r w:rsidR="00A50E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0E4A" w:rsidRPr="00A50E4A">
        <w:rPr>
          <w:rFonts w:ascii="Times New Roman" w:hAnsi="Times New Roman"/>
          <w:b/>
          <w:bCs/>
          <w:sz w:val="24"/>
          <w:szCs w:val="24"/>
        </w:rPr>
        <w:t>5 (Пять) объектов нежилой недвижимости</w:t>
      </w:r>
      <w:r w:rsidR="00A50E4A" w:rsidRPr="00A50E4A">
        <w:rPr>
          <w:rFonts w:ascii="Times New Roman" w:hAnsi="Times New Roman"/>
          <w:sz w:val="24"/>
          <w:szCs w:val="24"/>
        </w:rPr>
        <w:t xml:space="preserve"> (административное здание – 1 211,4 кв. м, столярный цех – 737,7 кв. м, административно-производственный корпус – 1 074,7 кв. м, будка охраны – 150,9 кв. м, трансформаторная подстанция – 49,8 кв. м) и </w:t>
      </w:r>
      <w:r w:rsidR="00A50E4A" w:rsidRPr="00A50E4A">
        <w:rPr>
          <w:rFonts w:ascii="Times New Roman" w:hAnsi="Times New Roman"/>
          <w:b/>
          <w:bCs/>
          <w:sz w:val="24"/>
          <w:szCs w:val="24"/>
        </w:rPr>
        <w:t xml:space="preserve">53 (Пятьдесят три) наименования товарно-материальных ценностей. Начальная цена (далее </w:t>
      </w:r>
      <w:r w:rsidR="00A50E4A" w:rsidRPr="00A87AB2">
        <w:rPr>
          <w:rFonts w:ascii="Times New Roman" w:hAnsi="Times New Roman"/>
          <w:b/>
          <w:bCs/>
          <w:sz w:val="24"/>
          <w:szCs w:val="24"/>
        </w:rPr>
        <w:t>– НЦ) Лота составляет 77 672 599,20 руб., в том числе 4 370 299,20 руб. – стоимость имущества свободного от обременения.</w:t>
      </w:r>
    </w:p>
    <w:p w14:paraId="2E8042BD" w14:textId="77777777" w:rsidR="00A50E4A" w:rsidRPr="00A50E4A" w:rsidRDefault="00A50E4A" w:rsidP="00A50E4A">
      <w:pPr>
        <w:spacing w:after="0"/>
        <w:ind w:firstLine="993"/>
        <w:jc w:val="both"/>
        <w:rPr>
          <w:rFonts w:ascii="Times New Roman" w:hAnsi="Times New Roman"/>
          <w:sz w:val="24"/>
          <w:szCs w:val="24"/>
        </w:rPr>
      </w:pPr>
      <w:r w:rsidRPr="00A50E4A">
        <w:rPr>
          <w:rFonts w:ascii="Times New Roman" w:hAnsi="Times New Roman"/>
          <w:sz w:val="24"/>
          <w:szCs w:val="24"/>
        </w:rPr>
        <w:t xml:space="preserve">Полный перечень и подробное описание Лота №1 размещены на сайте ОТ </w:t>
      </w:r>
      <w:hyperlink r:id="rId6" w:history="1">
        <w:r w:rsidRPr="00A50E4A">
          <w:rPr>
            <w:rStyle w:val="a4"/>
            <w:rFonts w:ascii="Times New Roman" w:hAnsi="Times New Roman"/>
            <w:sz w:val="24"/>
            <w:szCs w:val="24"/>
          </w:rPr>
          <w:t>http://www.auction-house.ru/</w:t>
        </w:r>
      </w:hyperlink>
      <w:r w:rsidRPr="00A50E4A">
        <w:rPr>
          <w:rFonts w:ascii="Times New Roman" w:hAnsi="Times New Roman"/>
          <w:sz w:val="24"/>
          <w:szCs w:val="24"/>
        </w:rPr>
        <w:t xml:space="preserve">, на электронной площадке АО «Российский аукционный дом» по адресу: </w:t>
      </w:r>
      <w:hyperlink r:id="rId7" w:history="1">
        <w:r w:rsidRPr="00A50E4A">
          <w:rPr>
            <w:rStyle w:val="a4"/>
            <w:rFonts w:ascii="Times New Roman" w:hAnsi="Times New Roman"/>
            <w:sz w:val="24"/>
            <w:szCs w:val="24"/>
          </w:rPr>
          <w:t>http://lot-online.ru</w:t>
        </w:r>
      </w:hyperlink>
      <w:r w:rsidRPr="00A50E4A">
        <w:rPr>
          <w:rFonts w:ascii="Times New Roman" w:hAnsi="Times New Roman"/>
          <w:sz w:val="24"/>
          <w:szCs w:val="24"/>
        </w:rPr>
        <w:t xml:space="preserve"> (далее – ЭТП), ЕФРСБ (</w:t>
      </w:r>
      <w:r w:rsidRPr="00A50E4A">
        <w:rPr>
          <w:rFonts w:ascii="Times New Roman" w:hAnsi="Times New Roman"/>
          <w:sz w:val="24"/>
          <w:szCs w:val="24"/>
          <w:u w:val="single"/>
        </w:rPr>
        <w:t>http://fedresurs.ru/</w:t>
      </w:r>
      <w:r w:rsidRPr="00A50E4A">
        <w:rPr>
          <w:rFonts w:ascii="Times New Roman" w:hAnsi="Times New Roman"/>
          <w:sz w:val="24"/>
          <w:szCs w:val="24"/>
        </w:rPr>
        <w:t xml:space="preserve">). </w:t>
      </w:r>
    </w:p>
    <w:p w14:paraId="3E5EDD83" w14:textId="77777777" w:rsidR="00A50E4A" w:rsidRPr="002264CF" w:rsidRDefault="00A50E4A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43303D" w14:textId="5565D310" w:rsidR="00A50E4A" w:rsidRPr="00A87AB2" w:rsidRDefault="00A50E4A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A50E4A">
        <w:rPr>
          <w:rFonts w:ascii="Times New Roman" w:hAnsi="Times New Roman"/>
          <w:b/>
          <w:bCs/>
          <w:sz w:val="24"/>
          <w:szCs w:val="24"/>
        </w:rPr>
        <w:t>Лот №3: Жилое помещение (квартира)</w:t>
      </w:r>
      <w:r w:rsidRPr="00A50E4A">
        <w:rPr>
          <w:rFonts w:ascii="Times New Roman" w:hAnsi="Times New Roman"/>
          <w:sz w:val="24"/>
          <w:szCs w:val="24"/>
        </w:rPr>
        <w:t xml:space="preserve"> площадью 124,1 кв. м, кад. номер 24:50:0100163:4431, по адресу: Красноярский край, г. Красноярск, Октябрьский район, Бульвар Ботанический, д. 15, кв. 210</w:t>
      </w:r>
      <w:r w:rsidRPr="00A87AB2">
        <w:rPr>
          <w:rFonts w:ascii="Times New Roman" w:hAnsi="Times New Roman"/>
          <w:sz w:val="24"/>
          <w:szCs w:val="24"/>
        </w:rPr>
        <w:t xml:space="preserve">. </w:t>
      </w:r>
      <w:r w:rsidRPr="00A87AB2">
        <w:rPr>
          <w:rFonts w:ascii="Times New Roman" w:hAnsi="Times New Roman"/>
          <w:b/>
          <w:bCs/>
          <w:sz w:val="24"/>
          <w:szCs w:val="24"/>
        </w:rPr>
        <w:t>НЦ Лота составляет 10 809 900,00</w:t>
      </w:r>
      <w:r w:rsidRPr="00A87AB2">
        <w:rPr>
          <w:rFonts w:ascii="Times New Roman" w:hAnsi="Times New Roman"/>
          <w:sz w:val="24"/>
          <w:szCs w:val="24"/>
        </w:rPr>
        <w:t xml:space="preserve"> </w:t>
      </w:r>
      <w:r w:rsidRPr="00A87AB2">
        <w:rPr>
          <w:rFonts w:ascii="Times New Roman" w:hAnsi="Times New Roman"/>
          <w:b/>
          <w:bCs/>
          <w:sz w:val="24"/>
          <w:szCs w:val="24"/>
        </w:rPr>
        <w:t>руб.</w:t>
      </w:r>
    </w:p>
    <w:p w14:paraId="019E7A37" w14:textId="77777777" w:rsidR="00A50E4A" w:rsidRPr="00A87AB2" w:rsidRDefault="00A50E4A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C35298" w14:textId="77777777" w:rsidR="00A50E4A" w:rsidRPr="00A50E4A" w:rsidRDefault="00A50E4A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A87AB2">
        <w:rPr>
          <w:rFonts w:ascii="Times New Roman" w:hAnsi="Times New Roman"/>
          <w:b/>
          <w:bCs/>
          <w:sz w:val="24"/>
          <w:szCs w:val="24"/>
        </w:rPr>
        <w:t>Лот №4: Жилое помещение (квартира)</w:t>
      </w:r>
      <w:r w:rsidRPr="00A87AB2">
        <w:rPr>
          <w:rFonts w:ascii="Times New Roman" w:hAnsi="Times New Roman"/>
          <w:sz w:val="24"/>
          <w:szCs w:val="24"/>
        </w:rPr>
        <w:t xml:space="preserve"> площадью 123,7 кв. м, кад. номер 24:50:0100163:4404, по адресу: Красноярский край, г. Красноярск, Октябрьский район, Бульвар Ботанический, д. 15, кв. 205. </w:t>
      </w:r>
      <w:r w:rsidRPr="00A87AB2">
        <w:rPr>
          <w:rFonts w:ascii="Times New Roman" w:hAnsi="Times New Roman"/>
          <w:b/>
          <w:bCs/>
          <w:sz w:val="24"/>
          <w:szCs w:val="24"/>
        </w:rPr>
        <w:t>НЦ Лота составляет 10 774 800,00 руб.</w:t>
      </w:r>
    </w:p>
    <w:p w14:paraId="5B44570D" w14:textId="77777777" w:rsidR="00A50E4A" w:rsidRPr="00A50E4A" w:rsidRDefault="00A50E4A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CC7E1D" w14:textId="77777777" w:rsidR="00A50E4A" w:rsidRPr="00A50E4A" w:rsidRDefault="00A50E4A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A50E4A">
        <w:rPr>
          <w:rFonts w:ascii="Times New Roman" w:hAnsi="Times New Roman"/>
          <w:b/>
          <w:bCs/>
          <w:sz w:val="24"/>
          <w:szCs w:val="24"/>
        </w:rPr>
        <w:t>Лот №5: Автобус марки ПАЗ 32053</w:t>
      </w:r>
      <w:r w:rsidRPr="00A50E4A">
        <w:rPr>
          <w:rFonts w:ascii="Times New Roman" w:hAnsi="Times New Roman"/>
          <w:sz w:val="24"/>
          <w:szCs w:val="24"/>
        </w:rPr>
        <w:t xml:space="preserve">, гос. номер В473КТ124, год выпуска 2012, vin X1M3205C0C0007315, двигатель кузова С1009041, мощн. двиг. 124.0 л.с. (кВт), СТС 2405274142. </w:t>
      </w:r>
      <w:r w:rsidRPr="00A50E4A">
        <w:rPr>
          <w:rFonts w:ascii="Times New Roman" w:hAnsi="Times New Roman"/>
          <w:b/>
          <w:bCs/>
          <w:sz w:val="24"/>
          <w:szCs w:val="24"/>
        </w:rPr>
        <w:t>НЦ Лота составляет 258 516,00</w:t>
      </w:r>
      <w:r w:rsidRPr="00A50E4A">
        <w:rPr>
          <w:rFonts w:ascii="Times New Roman" w:hAnsi="Times New Roman"/>
          <w:sz w:val="24"/>
          <w:szCs w:val="24"/>
        </w:rPr>
        <w:t xml:space="preserve"> </w:t>
      </w:r>
      <w:r w:rsidRPr="00A50E4A">
        <w:rPr>
          <w:rFonts w:ascii="Times New Roman" w:hAnsi="Times New Roman"/>
          <w:b/>
          <w:bCs/>
          <w:sz w:val="24"/>
          <w:szCs w:val="24"/>
        </w:rPr>
        <w:t>руб.</w:t>
      </w:r>
    </w:p>
    <w:p w14:paraId="2B0F0A0F" w14:textId="77777777" w:rsidR="00A50E4A" w:rsidRPr="00A50E4A" w:rsidRDefault="00A50E4A" w:rsidP="00A50E4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01AE06" w14:textId="22C4967D" w:rsidR="00A50E4A" w:rsidRPr="00A50E4A" w:rsidRDefault="00A50E4A" w:rsidP="00A50E4A">
      <w:pPr>
        <w:spacing w:after="0"/>
        <w:ind w:firstLine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A50E4A">
        <w:rPr>
          <w:rFonts w:ascii="Times New Roman" w:hAnsi="Times New Roman"/>
          <w:b/>
          <w:bCs/>
          <w:sz w:val="24"/>
          <w:szCs w:val="24"/>
        </w:rPr>
        <w:t>Лот №6: Погрузчик марки АТЛАНТ-850.1</w:t>
      </w:r>
      <w:r w:rsidRPr="00A50E4A">
        <w:rPr>
          <w:rFonts w:ascii="Times New Roman" w:hAnsi="Times New Roman"/>
          <w:sz w:val="24"/>
          <w:szCs w:val="24"/>
        </w:rPr>
        <w:t>, гос. номер: 2079КУ24, год выпуска 2012, мощн. двиг. 81 л.с. (59,57 кВт), заводской № 046/808135297, № двиг. 675040, № КПП 415500, № осн. моста 71448, № доп. моста 072211-02, цвет синий.</w:t>
      </w:r>
      <w:r w:rsidRPr="00A50E4A">
        <w:rPr>
          <w:rFonts w:ascii="Times New Roman" w:hAnsi="Times New Roman"/>
          <w:b/>
          <w:bCs/>
          <w:sz w:val="24"/>
          <w:szCs w:val="24"/>
        </w:rPr>
        <w:t xml:space="preserve"> НЦ Лота составляет 866 250,00</w:t>
      </w:r>
      <w:r w:rsidRPr="00A50E4A">
        <w:rPr>
          <w:rFonts w:ascii="Times New Roman" w:hAnsi="Times New Roman"/>
          <w:sz w:val="24"/>
          <w:szCs w:val="24"/>
        </w:rPr>
        <w:t xml:space="preserve"> </w:t>
      </w:r>
      <w:r w:rsidRPr="00A50E4A">
        <w:rPr>
          <w:rFonts w:ascii="Times New Roman" w:hAnsi="Times New Roman"/>
          <w:b/>
          <w:bCs/>
          <w:sz w:val="24"/>
          <w:szCs w:val="24"/>
        </w:rPr>
        <w:t>руб.</w:t>
      </w:r>
    </w:p>
    <w:p w14:paraId="424A3E07" w14:textId="77777777" w:rsidR="00A50E4A" w:rsidRPr="00A50E4A" w:rsidRDefault="00A50E4A" w:rsidP="00A50E4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50E4A">
        <w:rPr>
          <w:rFonts w:ascii="Times New Roman" w:hAnsi="Times New Roman"/>
          <w:sz w:val="24"/>
          <w:szCs w:val="24"/>
        </w:rPr>
        <w:t>Организация и проведение торгов по продаже Имущества осуществляются в соответствии с Положением «О порядке, сроках и условиях проведения торгов по реализации имущества, принадлежащего обществу с ограниченной ответственностью Производственно-строительная компания «Союз» (</w:t>
      </w:r>
      <w:r w:rsidRPr="00A50E4A">
        <w:rPr>
          <w:rFonts w:ascii="Times New Roman" w:hAnsi="Times New Roman"/>
          <w:iCs/>
          <w:sz w:val="24"/>
          <w:szCs w:val="24"/>
        </w:rPr>
        <w:t>ИНН 2463061910, ОГРН 1032402195429, 660115, Красноярский край, г. Красноярск, ул. Калинина, д 175И/2)</w:t>
      </w:r>
      <w:r w:rsidRPr="00A50E4A">
        <w:rPr>
          <w:rFonts w:ascii="Times New Roman" w:hAnsi="Times New Roman"/>
          <w:sz w:val="24"/>
          <w:szCs w:val="24"/>
        </w:rPr>
        <w:t xml:space="preserve">», находящегося в залоге у АКБ «Легион» (АО), совместно с имуществом , не являющимся предметом залога, утверждённым Залоговым кредитором АКБ «Легион» (АО), в лице представителя конкурсного управляющего – Государственной корпорации «Агентство по страхованию вкладов» (далее – Положение) (Приложение № 3 к настоящему Договору), а также в соответствии с требованиями </w:t>
      </w:r>
      <w:r w:rsidRPr="00A50E4A">
        <w:rPr>
          <w:rFonts w:ascii="Times New Roman" w:hAnsi="Times New Roman"/>
          <w:sz w:val="24"/>
          <w:szCs w:val="24"/>
        </w:rPr>
        <w:lastRenderedPageBreak/>
        <w:t>Федерального закона от 26.10.2002 №127-ФЗ "О несостоятельности (банкротстве)" (далее – Закон о банкротстве), Приказа Минэкономразвития России от 23.07.2015 N 495.</w:t>
      </w:r>
    </w:p>
    <w:p w14:paraId="7CE23314" w14:textId="098D05D6" w:rsidR="00FD03EB" w:rsidRPr="00A50E4A" w:rsidRDefault="00FD03EB" w:rsidP="009D06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B4B05D" w14:textId="611A4BAE" w:rsidR="00090E28" w:rsidRDefault="00FF680D" w:rsidP="00A50E4A">
      <w:pPr>
        <w:tabs>
          <w:tab w:val="left" w:pos="708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75353556"/>
      <w:r>
        <w:rPr>
          <w:rFonts w:ascii="Times New Roman" w:hAnsi="Times New Roman"/>
          <w:sz w:val="24"/>
          <w:szCs w:val="24"/>
        </w:rPr>
        <w:t xml:space="preserve"> </w:t>
      </w:r>
      <w:bookmarkEnd w:id="2"/>
      <w:r w:rsidR="00C6510A"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Pr="002264CF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3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8ED2FAE" w14:textId="77777777" w:rsidR="004E66EC" w:rsidRPr="002264CF" w:rsidRDefault="004E66EC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9DEBB" w14:textId="21F7794A" w:rsidR="00CC61A1" w:rsidRPr="00F15234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64CF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19.01</w:t>
      </w: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2264CF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A87AB2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0EE2A23C" w14:textId="77777777" w:rsidR="007D0F7E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34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7D0F7E" w:rsidRPr="007D0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0F7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7D0F7E" w:rsidRPr="007D0F7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CB1CE1" w14:textId="7FE9AE1D" w:rsidR="00C91C08" w:rsidRPr="00A87AB2" w:rsidRDefault="00CC61A1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FF680D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2351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4635EB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F680D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510A" w:rsidRPr="00A87AB2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6FD1" w:rsidRPr="00A87AB2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C6510A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Pr="00A87AB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C6510A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Pr="00A87AB2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C6510A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0F7E" w:rsidRPr="00A87AB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6510A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B46FD1" w:rsidRPr="00A87AB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6510A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</w:t>
      </w:r>
      <w:r w:rsidR="00B46FD1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снижается </w:t>
      </w:r>
      <w:r w:rsidR="00C6510A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D0F7E" w:rsidRPr="00A87AB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B11E6" w:rsidRPr="00A87AB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C6510A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от НЦ первого периода ТППП</w:t>
      </w:r>
      <w:r w:rsidR="00AD25C9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1C08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минимальная цена продажи устанавливается </w:t>
      </w:r>
      <w:r w:rsidR="00B46FD1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размере </w:t>
      </w:r>
      <w:r w:rsidR="00C47760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D0F7E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42 719 929,56</w:t>
      </w:r>
      <w:r w:rsidR="00B46FD1"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C08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</w:t>
      </w:r>
      <w:r w:rsidR="00B46FD1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837AC" w:rsidRPr="00A87AB2">
        <w:rPr>
          <w:rFonts w:ascii="Times New Roman" w:hAnsi="Times New Roman" w:cs="Times New Roman"/>
          <w:color w:val="000000"/>
        </w:rPr>
        <w:t xml:space="preserve"> </w:t>
      </w:r>
    </w:p>
    <w:p w14:paraId="7D443474" w14:textId="327712F7" w:rsidR="00F209C8" w:rsidRPr="00F209C8" w:rsidRDefault="00F209C8" w:rsidP="00F209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Лотам №3, 4 </w:t>
      </w:r>
      <w:r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в каждом периоде составляет: в 1-ом периоде – 37 календарных дней действует НЦ; со 2-го по 10-й период – каждые 7 календарных дней снижается на 2% от НЦ первого периода ТППП,  </w:t>
      </w: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минимальная цена продажи устанавливается в размере: Лот №3 </w:t>
      </w:r>
      <w:r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8 864 118,00</w:t>
      </w:r>
      <w:r w:rsidRPr="00A87A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Pr="00A87AB2">
        <w:rPr>
          <w:rFonts w:ascii="Times New Roman" w:hAnsi="Times New Roman" w:cs="Times New Roman"/>
          <w:color w:val="000000"/>
        </w:rPr>
        <w:t xml:space="preserve">; </w:t>
      </w: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№4 – 8 835 336,00 руб.</w:t>
      </w:r>
      <w:r w:rsidRPr="00F209C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4D76E80" w14:textId="02EA876C" w:rsidR="00F209C8" w:rsidRDefault="00F209C8" w:rsidP="00F209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15234">
        <w:rPr>
          <w:rFonts w:ascii="Times New Roman" w:hAnsi="Times New Roman" w:cs="Times New Roman"/>
          <w:b/>
          <w:bCs/>
          <w:color w:val="000000"/>
        </w:rPr>
        <w:t xml:space="preserve">Окончание приема заявок по </w:t>
      </w:r>
      <w:r w:rsidRPr="00A87AB2">
        <w:rPr>
          <w:rFonts w:ascii="Times New Roman" w:hAnsi="Times New Roman" w:cs="Times New Roman"/>
          <w:b/>
          <w:bCs/>
          <w:color w:val="000000"/>
        </w:rPr>
        <w:t>Лотам №</w:t>
      </w:r>
      <w:r w:rsidR="002264CF" w:rsidRPr="00A87AB2">
        <w:rPr>
          <w:rFonts w:ascii="Times New Roman" w:hAnsi="Times New Roman" w:cs="Times New Roman"/>
          <w:b/>
          <w:bCs/>
          <w:color w:val="000000"/>
        </w:rPr>
        <w:t>1,</w:t>
      </w:r>
      <w:r w:rsidRPr="00A87AB2">
        <w:rPr>
          <w:rFonts w:ascii="Times New Roman" w:hAnsi="Times New Roman" w:cs="Times New Roman"/>
          <w:b/>
          <w:bCs/>
          <w:color w:val="000000"/>
        </w:rPr>
        <w:t xml:space="preserve">3,4 – </w:t>
      </w:r>
      <w:r w:rsidR="00A87AB2" w:rsidRPr="00A87AB2">
        <w:rPr>
          <w:rFonts w:ascii="Times New Roman" w:hAnsi="Times New Roman" w:cs="Times New Roman"/>
          <w:b/>
          <w:bCs/>
          <w:color w:val="000000"/>
        </w:rPr>
        <w:t>29.04.</w:t>
      </w:r>
      <w:r w:rsidRPr="00A87AB2">
        <w:rPr>
          <w:rFonts w:ascii="Times New Roman" w:hAnsi="Times New Roman" w:cs="Times New Roman"/>
          <w:b/>
          <w:bCs/>
          <w:color w:val="000000"/>
        </w:rPr>
        <w:t xml:space="preserve">2026 </w:t>
      </w:r>
      <w:r w:rsidRPr="00A87AB2">
        <w:rPr>
          <w:rFonts w:ascii="Times New Roman" w:hAnsi="Times New Roman" w:cs="Times New Roman"/>
          <w:color w:val="000000"/>
        </w:rPr>
        <w:t>до 17 час.</w:t>
      </w:r>
      <w:r w:rsidRPr="002801C9">
        <w:rPr>
          <w:rFonts w:ascii="Times New Roman" w:hAnsi="Times New Roman" w:cs="Times New Roman"/>
          <w:color w:val="000000"/>
        </w:rPr>
        <w:t xml:space="preserve"> 00 мин.</w:t>
      </w:r>
      <w:r w:rsidRPr="00BF037F">
        <w:rPr>
          <w:rFonts w:ascii="Times New Roman" w:hAnsi="Times New Roman" w:cs="Times New Roman"/>
          <w:color w:val="000000"/>
        </w:rPr>
        <w:t xml:space="preserve"> (МСК).</w:t>
      </w:r>
    </w:p>
    <w:p w14:paraId="1A7AD426" w14:textId="3EA91A04" w:rsidR="003E4F5C" w:rsidRPr="003E4F5C" w:rsidRDefault="003E4F5C" w:rsidP="003E4F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Лотам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4F5C">
        <w:rPr>
          <w:rFonts w:ascii="Times New Roman" w:hAnsi="Times New Roman" w:cs="Times New Roman"/>
          <w:color w:val="000000"/>
          <w:sz w:val="24"/>
          <w:szCs w:val="24"/>
        </w:rPr>
        <w:t xml:space="preserve">в каждом периоде составляет: в 1-ом периоде – 37 календарных дней действует НЦ; со 2-го по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E4F5C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7 календарных дней снижается на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E4F5C">
        <w:rPr>
          <w:rFonts w:ascii="Times New Roman" w:hAnsi="Times New Roman" w:cs="Times New Roman"/>
          <w:color w:val="000000"/>
          <w:sz w:val="24"/>
          <w:szCs w:val="24"/>
        </w:rPr>
        <w:t xml:space="preserve">% от НЦ первого периода ТППП,  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минимальная цена продажи устанавливается в размере: Лот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4F5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149 939,28</w:t>
      </w:r>
      <w:r w:rsidRPr="003E4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Pr="003E4F5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502 425,00 руб. </w:t>
      </w:r>
    </w:p>
    <w:p w14:paraId="75298573" w14:textId="29618745" w:rsidR="003E4F5C" w:rsidRPr="003E4F5C" w:rsidRDefault="003E4F5C" w:rsidP="003E4F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F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Окончание приема заявок по Лотам №5,6 – </w:t>
      </w:r>
      <w:r w:rsidR="00A87AB2"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08.04.</w:t>
      </w:r>
      <w:r w:rsidRPr="00A8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2026 </w:t>
      </w:r>
      <w:r w:rsidRPr="00A87AB2">
        <w:rPr>
          <w:rFonts w:ascii="Times New Roman" w:hAnsi="Times New Roman" w:cs="Times New Roman"/>
          <w:color w:val="000000"/>
          <w:sz w:val="24"/>
          <w:szCs w:val="24"/>
        </w:rPr>
        <w:t>до 17</w:t>
      </w:r>
      <w:r w:rsidRPr="003E4F5C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</w:t>
      </w:r>
    </w:p>
    <w:p w14:paraId="28F9D7B3" w14:textId="3BA2310A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2B25F8E4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юр.лица), фамилия, имя, отчество, паспортные данные, сведения о месте жительства (для физ.лица),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конкурсному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 (ликвидатору) и о характере этой заинтересованности, сведения об участии в капитале Заявителя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конкурсного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73A11DBF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составляет </w:t>
      </w:r>
      <w:r w:rsidR="00E8796F"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="006D7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</w:t>
      </w:r>
      <w:r w:rsidR="006D7862" w:rsidRPr="006D7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Pr="006D7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</w:t>
      </w:r>
      <w:r w:rsidR="006D7862" w:rsidRPr="006D7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4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1030DA8C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315543FC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0B0E0908" w14:textId="77777777" w:rsidR="006D7862" w:rsidRDefault="00C6510A" w:rsidP="006D78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договору купли-продажи имущества должна быть осуществлена покупателем в течение 30 календарных дней со дня подписания этого договора по реквизитам:</w:t>
      </w:r>
      <w:r w:rsidRPr="00620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070B">
        <w:rPr>
          <w:rFonts w:ascii="Times New Roman" w:hAnsi="Times New Roman" w:cs="Times New Roman"/>
          <w:color w:val="000000"/>
          <w:sz w:val="24"/>
          <w:szCs w:val="24"/>
        </w:rPr>
        <w:t>получатель платежа</w:t>
      </w:r>
      <w:r w:rsidR="00620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86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20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70B" w:rsidRPr="00C92490">
        <w:rPr>
          <w:rFonts w:ascii="Times New Roman" w:hAnsi="Times New Roman" w:cs="Times New Roman"/>
          <w:b/>
          <w:bCs/>
          <w:iCs/>
          <w:sz w:val="24"/>
          <w:szCs w:val="24"/>
        </w:rPr>
        <w:t>ООО</w:t>
      </w:r>
      <w:r w:rsidR="006D786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ПСК</w:t>
      </w:r>
      <w:r w:rsidR="0062070B" w:rsidRPr="00C924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2070B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6D78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Союз</w:t>
      </w:r>
      <w:r w:rsidR="0062070B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», </w:t>
      </w:r>
      <w:r w:rsidR="006D7862" w:rsidRPr="006D78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счет Должника 40702 810 6 2015 0002362, открытый в ТКБ БАНК ПАО, г. Москва,  БИК 044525388, к/с 30101 810 8 0000 0000388.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77777777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6191FD32" w14:textId="77777777" w:rsidR="006D7862" w:rsidRPr="006D7862" w:rsidRDefault="006D7862" w:rsidP="006D78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862">
        <w:rPr>
          <w:rFonts w:ascii="Times New Roman" w:hAnsi="Times New Roman" w:cs="Times New Roman"/>
          <w:b/>
          <w:bCs/>
          <w:sz w:val="24"/>
          <w:szCs w:val="24"/>
        </w:rPr>
        <w:t>Местонахождение Лотов</w:t>
      </w:r>
      <w:r w:rsidRPr="006D78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AB4B6B" w14:textId="77777777" w:rsidR="006D7862" w:rsidRPr="006D7862" w:rsidRDefault="006D7862" w:rsidP="006D78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62">
        <w:rPr>
          <w:rFonts w:ascii="Times New Roman" w:hAnsi="Times New Roman" w:cs="Times New Roman"/>
          <w:sz w:val="24"/>
          <w:szCs w:val="24"/>
        </w:rPr>
        <w:t xml:space="preserve">- </w:t>
      </w:r>
      <w:r w:rsidRPr="006D7862">
        <w:rPr>
          <w:rFonts w:ascii="Times New Roman" w:hAnsi="Times New Roman" w:cs="Times New Roman"/>
          <w:b/>
          <w:bCs/>
          <w:sz w:val="24"/>
          <w:szCs w:val="24"/>
        </w:rPr>
        <w:t>Лоты №1, 5</w:t>
      </w:r>
      <w:r w:rsidRPr="006D7862">
        <w:rPr>
          <w:rFonts w:ascii="Times New Roman" w:hAnsi="Times New Roman" w:cs="Times New Roman"/>
          <w:sz w:val="24"/>
          <w:szCs w:val="24"/>
        </w:rPr>
        <w:t xml:space="preserve">, г. </w:t>
      </w:r>
      <w:r w:rsidRPr="006D7862">
        <w:rPr>
          <w:rFonts w:ascii="Times New Roman" w:hAnsi="Times New Roman" w:cs="Times New Roman"/>
          <w:iCs/>
          <w:sz w:val="24"/>
          <w:szCs w:val="24"/>
        </w:rPr>
        <w:t xml:space="preserve">Красноярск, ул. Калинина, 175И/2; </w:t>
      </w:r>
      <w:r w:rsidRPr="006D7862">
        <w:rPr>
          <w:rFonts w:ascii="Times New Roman" w:hAnsi="Times New Roman" w:cs="Times New Roman"/>
          <w:sz w:val="24"/>
          <w:szCs w:val="24"/>
        </w:rPr>
        <w:t xml:space="preserve">г. </w:t>
      </w:r>
      <w:r w:rsidRPr="006D7862">
        <w:rPr>
          <w:rFonts w:ascii="Times New Roman" w:hAnsi="Times New Roman" w:cs="Times New Roman"/>
          <w:iCs/>
          <w:sz w:val="24"/>
          <w:szCs w:val="24"/>
        </w:rPr>
        <w:t>Красноярск, Западная промзона, южнее винзавода (ст. Бугач);</w:t>
      </w:r>
    </w:p>
    <w:p w14:paraId="1E792310" w14:textId="77777777" w:rsidR="006D7862" w:rsidRPr="006D7862" w:rsidRDefault="006D7862" w:rsidP="006D78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6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D7862">
        <w:rPr>
          <w:rFonts w:ascii="Times New Roman" w:hAnsi="Times New Roman" w:cs="Times New Roman"/>
          <w:b/>
          <w:bCs/>
          <w:iCs/>
          <w:sz w:val="24"/>
          <w:szCs w:val="24"/>
        </w:rPr>
        <w:t>Лоты №3-4</w:t>
      </w:r>
      <w:r w:rsidRPr="006D786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D7862">
        <w:rPr>
          <w:rFonts w:ascii="Times New Roman" w:hAnsi="Times New Roman" w:cs="Times New Roman"/>
          <w:sz w:val="24"/>
          <w:szCs w:val="24"/>
        </w:rPr>
        <w:t xml:space="preserve">г. </w:t>
      </w:r>
      <w:r w:rsidRPr="006D7862">
        <w:rPr>
          <w:rFonts w:ascii="Times New Roman" w:hAnsi="Times New Roman" w:cs="Times New Roman"/>
          <w:iCs/>
          <w:sz w:val="24"/>
          <w:szCs w:val="24"/>
        </w:rPr>
        <w:t>Красноярск, б-р Ботанический, д.15, кв. 210 и кв. 205;</w:t>
      </w:r>
    </w:p>
    <w:p w14:paraId="2842D277" w14:textId="77777777" w:rsidR="006D7862" w:rsidRPr="006D7862" w:rsidRDefault="006D7862" w:rsidP="006D78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6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D7862">
        <w:rPr>
          <w:rFonts w:ascii="Times New Roman" w:hAnsi="Times New Roman" w:cs="Times New Roman"/>
          <w:b/>
          <w:bCs/>
          <w:iCs/>
          <w:sz w:val="24"/>
          <w:szCs w:val="24"/>
        </w:rPr>
        <w:t>Лот №6</w:t>
      </w:r>
      <w:r w:rsidRPr="006D7862">
        <w:rPr>
          <w:rFonts w:ascii="Times New Roman" w:hAnsi="Times New Roman" w:cs="Times New Roman"/>
          <w:iCs/>
          <w:sz w:val="24"/>
          <w:szCs w:val="24"/>
        </w:rPr>
        <w:t>, Красноярский край, п. Береть, ул. Хрустальная, д. 18, ст. 1.</w:t>
      </w:r>
    </w:p>
    <w:p w14:paraId="3548035A" w14:textId="4F1D80AD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4BDA50DD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5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967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 5, лит.В,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3DB9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1365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64CF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1C9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4F5C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E66EC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6B17"/>
    <w:rsid w:val="0053453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513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1E6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D7862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570A5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0F7E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5C9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B2921"/>
    <w:rsid w:val="008B3D14"/>
    <w:rsid w:val="008C03A1"/>
    <w:rsid w:val="008C048B"/>
    <w:rsid w:val="008C2144"/>
    <w:rsid w:val="008D3C7B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4994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0E4A"/>
    <w:rsid w:val="00A51B78"/>
    <w:rsid w:val="00A57BC7"/>
    <w:rsid w:val="00A645E5"/>
    <w:rsid w:val="00A647D9"/>
    <w:rsid w:val="00A64E4C"/>
    <w:rsid w:val="00A825FC"/>
    <w:rsid w:val="00A86F71"/>
    <w:rsid w:val="00A87AB2"/>
    <w:rsid w:val="00A90B80"/>
    <w:rsid w:val="00A944EA"/>
    <w:rsid w:val="00A94905"/>
    <w:rsid w:val="00AA2014"/>
    <w:rsid w:val="00AA71CE"/>
    <w:rsid w:val="00AC5780"/>
    <w:rsid w:val="00AC6FD2"/>
    <w:rsid w:val="00AD1134"/>
    <w:rsid w:val="00AD25C9"/>
    <w:rsid w:val="00AD6993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46FD1"/>
    <w:rsid w:val="00B50B5F"/>
    <w:rsid w:val="00B52079"/>
    <w:rsid w:val="00B547EB"/>
    <w:rsid w:val="00B55898"/>
    <w:rsid w:val="00B57657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BF037F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75954"/>
    <w:rsid w:val="00C830F3"/>
    <w:rsid w:val="00C8652B"/>
    <w:rsid w:val="00C91C08"/>
    <w:rsid w:val="00C92490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DF0CC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5B08"/>
    <w:rsid w:val="00E568A1"/>
    <w:rsid w:val="00E5735B"/>
    <w:rsid w:val="00E5741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3E5D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09C8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FF6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mailto:krsk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156</cp:revision>
  <cp:lastPrinted>2021-12-13T07:35:00Z</cp:lastPrinted>
  <dcterms:created xsi:type="dcterms:W3CDTF">2022-03-29T09:29:00Z</dcterms:created>
  <dcterms:modified xsi:type="dcterms:W3CDTF">2026-01-13T08:13:00Z</dcterms:modified>
</cp:coreProperties>
</file>