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81C6E" w14:textId="0A182831" w:rsidR="00E9290E" w:rsidRPr="004D3551" w:rsidRDefault="00E9290E" w:rsidP="00E9290E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247DD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1247DD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8C683B">
        <w:rPr>
          <w:rFonts w:ascii="Times New Roman" w:hAnsi="Times New Roman" w:cs="Times New Roman"/>
          <w:sz w:val="24"/>
          <w:szCs w:val="24"/>
        </w:rPr>
        <w:t xml:space="preserve"> </w:t>
      </w:r>
      <w:r w:rsidR="008C683B" w:rsidRPr="008C683B">
        <w:rPr>
          <w:rFonts w:ascii="Times New Roman" w:hAnsi="Times New Roman" w:cs="Times New Roman"/>
          <w:sz w:val="24"/>
          <w:szCs w:val="24"/>
        </w:rPr>
        <w:t>ersh@auction-house.ru), действующее на основании договора с Обществом с ограниченной ответственностью «Банк Корпоративного Финансирования» (ООО «Банк БКФ» (адрес регистрации: г. Москва, ул. Красная Пресня, д. 24, ИНН 7704111969, ОГРН 1027739542050) (далее – финансовая организация), конкурсным управляющим (ликвидатором) которого на основании решения Арбитражного суда города Москвы от 24 декабря 2024 г. по делу № А40-291595/24 является государственная корпорация «Агентство по страхованию вкладов» (109240, г. Москва, ул. Высоцкого, д. 4</w:t>
      </w:r>
      <w:r w:rsidRPr="001247DD">
        <w:rPr>
          <w:rFonts w:ascii="Times New Roman" w:hAnsi="Times New Roman" w:cs="Times New Roman"/>
          <w:sz w:val="24"/>
          <w:szCs w:val="24"/>
        </w:rPr>
        <w:t>),</w:t>
      </w:r>
      <w:r w:rsidRPr="001247DD">
        <w:rPr>
          <w:b/>
          <w:bCs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сообщает о результатах проведения </w:t>
      </w:r>
      <w:r>
        <w:rPr>
          <w:rFonts w:ascii="Times New Roman" w:hAnsi="Times New Roman" w:cs="Times New Roman"/>
          <w:b/>
          <w:sz w:val="24"/>
          <w:szCs w:val="24"/>
        </w:rPr>
        <w:t>первых</w:t>
      </w:r>
      <w:r>
        <w:rPr>
          <w:rFonts w:ascii="Times New Roman" w:hAnsi="Times New Roman" w:cs="Times New Roman"/>
          <w:sz w:val="24"/>
          <w:szCs w:val="24"/>
        </w:rPr>
        <w:t xml:space="preserve"> электронных торгов</w:t>
      </w:r>
      <w:r>
        <w:rPr>
          <w:color w:val="000000"/>
          <w:sz w:val="18"/>
          <w:szCs w:val="1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форме аукциона </w:t>
      </w:r>
      <w:r>
        <w:rPr>
          <w:rFonts w:ascii="Times New Roman" w:hAnsi="Times New Roman" w:cs="Times New Roman"/>
          <w:sz w:val="24"/>
          <w:szCs w:val="24"/>
        </w:rPr>
        <w:t xml:space="preserve">открытых по составу участников с открытой формой представления предложений о цене (далее – Торги), проведенных </w:t>
      </w:r>
      <w:r w:rsidR="008C683B" w:rsidRPr="008C683B">
        <w:rPr>
          <w:rFonts w:ascii="Times New Roman" w:hAnsi="Times New Roman" w:cs="Times New Roman"/>
          <w:b/>
          <w:bCs/>
          <w:sz w:val="24"/>
          <w:szCs w:val="24"/>
        </w:rPr>
        <w:t>29.12.</w:t>
      </w:r>
      <w:r w:rsidRPr="008C683B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Pr="0044074D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C683B" w:rsidRPr="008C683B">
        <w:rPr>
          <w:rFonts w:ascii="Times New Roman" w:hAnsi="Times New Roman" w:cs="Times New Roman"/>
          <w:sz w:val="24"/>
          <w:szCs w:val="24"/>
        </w:rPr>
        <w:t>сообщение 02030307906 в газете АО «Коммерсантъ» №211(8143) от 15.11.2025</w:t>
      </w:r>
      <w:r>
        <w:rPr>
          <w:rFonts w:ascii="Times New Roman" w:hAnsi="Times New Roman" w:cs="Times New Roman"/>
          <w:sz w:val="24"/>
          <w:szCs w:val="24"/>
        </w:rPr>
        <w:t>) на электронной площадке АО «Российский аукционный дом», по адресу в сети интернет: bankruptcy.lot-online.ru.</w:t>
      </w:r>
    </w:p>
    <w:p w14:paraId="27A46122" w14:textId="196984E9" w:rsidR="00330418" w:rsidRPr="0026071C" w:rsidRDefault="00EF0FEB" w:rsidP="00980001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F0FEB">
        <w:rPr>
          <w:rFonts w:ascii="Times New Roman" w:hAnsi="Times New Roman" w:cs="Times New Roman"/>
          <w:sz w:val="24"/>
          <w:szCs w:val="24"/>
        </w:rPr>
        <w:t>Торги признаны несостоявшимися по основаниям, предусмотренным п. 17 ст. 110 Федерального закона «О несостоятельности (банкротстве)».</w:t>
      </w:r>
      <w:r w:rsidR="00B44C55" w:rsidRPr="002607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97F408" w14:textId="619EF93E" w:rsidR="00A84E57" w:rsidRDefault="00AA23A3" w:rsidP="00980001">
      <w:pPr>
        <w:spacing w:before="120" w:after="120"/>
        <w:jc w:val="both"/>
      </w:pPr>
      <w:r w:rsidRPr="0026071C">
        <w:t>П</w:t>
      </w:r>
      <w:r w:rsidR="0048519C" w:rsidRPr="0026071C">
        <w:t xml:space="preserve">орядок </w:t>
      </w:r>
      <w:r w:rsidR="002B0C0B" w:rsidRPr="0026071C">
        <w:t xml:space="preserve">и условия </w:t>
      </w:r>
      <w:r w:rsidR="0048519C" w:rsidRPr="0026071C">
        <w:t xml:space="preserve">проведения </w:t>
      </w:r>
      <w:r w:rsidR="0048519C" w:rsidRPr="0026071C">
        <w:rPr>
          <w:b/>
        </w:rPr>
        <w:t>повторных</w:t>
      </w:r>
      <w:r w:rsidR="0048519C" w:rsidRPr="0026071C">
        <w:t xml:space="preserve"> Торгов, а также иные необходимые сведения определены в </w:t>
      </w:r>
      <w:r w:rsidR="00377F47" w:rsidRPr="0026071C">
        <w:t>С</w:t>
      </w:r>
      <w:r w:rsidR="0048519C" w:rsidRPr="0026071C">
        <w:t>ообщении</w:t>
      </w:r>
      <w:r w:rsidR="00FC1ABF" w:rsidRPr="0026071C">
        <w:t xml:space="preserve"> </w:t>
      </w:r>
      <w:r w:rsidR="00377F47" w:rsidRPr="0026071C">
        <w:t>в Коммерсанте.</w:t>
      </w:r>
      <w:r w:rsidR="00377F47" w:rsidRPr="0026071C" w:rsidDel="00377F47">
        <w:t xml:space="preserve"> </w:t>
      </w:r>
    </w:p>
    <w:p w14:paraId="05447F2F" w14:textId="2EB72322" w:rsidR="008C683B" w:rsidRDefault="008C683B" w:rsidP="00980001">
      <w:pPr>
        <w:spacing w:before="120" w:after="120"/>
        <w:jc w:val="both"/>
      </w:pPr>
      <w:r w:rsidRPr="008C683B">
        <w:t>Дополнительно сообщаем о внесении изменений в электронные торги в форме аукцион</w:t>
      </w:r>
      <w:r>
        <w:t>а</w:t>
      </w:r>
      <w:r w:rsidRPr="008C683B">
        <w:t xml:space="preserve"> и посредством публичного предложения (сообщение 02030307906 в газете АО «Коммерсантъ» №211(8143) от 15.11.2025).</w:t>
      </w:r>
    </w:p>
    <w:p w14:paraId="7CCAFE58" w14:textId="77777777" w:rsidR="008C683B" w:rsidRDefault="008C683B" w:rsidP="008C683B">
      <w:pPr>
        <w:spacing w:before="120" w:after="120"/>
        <w:jc w:val="both"/>
      </w:pPr>
      <w:r>
        <w:t xml:space="preserve">Наименование следующих лотов следует читать в редакции: </w:t>
      </w:r>
    </w:p>
    <w:p w14:paraId="128C64CA" w14:textId="77777777" w:rsidR="008C683B" w:rsidRDefault="008C683B" w:rsidP="008C683B">
      <w:pPr>
        <w:spacing w:before="120" w:after="120"/>
        <w:jc w:val="both"/>
      </w:pPr>
      <w:r>
        <w:t>Лот 1 - ООО "Новая инвестиционная компания", ИНН 5047205877, КД 2742/КЛ от 26.12.2022, г. Москва (16 303 480,04 руб.);</w:t>
      </w:r>
    </w:p>
    <w:p w14:paraId="2F0365BC" w14:textId="77777777" w:rsidR="008C683B" w:rsidRDefault="008C683B" w:rsidP="008C683B">
      <w:pPr>
        <w:spacing w:before="120" w:after="120"/>
        <w:jc w:val="both"/>
      </w:pPr>
      <w:r>
        <w:t xml:space="preserve">Лот 2 - ООО "СКН", ИНН 7721364977, залогодатель/поручитель </w:t>
      </w:r>
      <w:proofErr w:type="spellStart"/>
      <w:r>
        <w:t>Далиев</w:t>
      </w:r>
      <w:proofErr w:type="spellEnd"/>
      <w:r>
        <w:t xml:space="preserve"> </w:t>
      </w:r>
      <w:proofErr w:type="spellStart"/>
      <w:r>
        <w:t>Хусан</w:t>
      </w:r>
      <w:proofErr w:type="spellEnd"/>
      <w:r>
        <w:t xml:space="preserve"> </w:t>
      </w:r>
      <w:proofErr w:type="spellStart"/>
      <w:r>
        <w:t>Тахирович</w:t>
      </w:r>
      <w:proofErr w:type="spellEnd"/>
      <w:r>
        <w:t xml:space="preserve">, поручители: </w:t>
      </w:r>
      <w:proofErr w:type="spellStart"/>
      <w:r>
        <w:t>Адизов</w:t>
      </w:r>
      <w:proofErr w:type="spellEnd"/>
      <w:r>
        <w:t xml:space="preserve"> Равшан Ибрагимович, ООО "ФЛАГМАН", ИНН 7734707205; ООО "ФЛАГМАН", ИНН 7734707205, поручители </w:t>
      </w:r>
      <w:proofErr w:type="spellStart"/>
      <w:r>
        <w:t>Адизов</w:t>
      </w:r>
      <w:proofErr w:type="spellEnd"/>
      <w:r>
        <w:t xml:space="preserve"> Равшан Ибрагимович, ООО "СКН", ИНН 7721364977, поручитель/залогодатель ООО "ЭЛЬБРУС", ИНН 7703818508; ООО "ЭЛЬБРУС", ИНН 7703818508, поручители </w:t>
      </w:r>
      <w:proofErr w:type="spellStart"/>
      <w:r>
        <w:t>Адизов</w:t>
      </w:r>
      <w:proofErr w:type="spellEnd"/>
      <w:r>
        <w:t xml:space="preserve"> Равшан Ибрагимович, ООО "ФЛАГМАН", ИНН 7734707205, КД 2813/КЛ от 13.09.2023, решение Пресненского районного суда г. Москвы от 14.04.2025 по делу 02-2076/2025, КД 2863/КЛ от 09.04.2024,  решение Пресненского суда г. Москвы по делу 02-4647/2025 от 28.05.2024, КД 2852/КЛ от 18.03.2024, решение Пресненского суда г. Москвы по делу 02-4648/2025 от 28.05.2025, определение АС г. Москвы по делу № А40-58751/25 от 14.11.2025 о включении требований в 3-ю очередь РТК ООО «СКН», определение АС г. Москвы по делу № А40-252330/24 от 24.10.2025 о включении требований в 3-ю очередь РТК ООО «ФЛАГМАН», введена процедура банкротства в отношении ООО "ФЛАГМАН", ООО "СКН", </w:t>
      </w:r>
      <w:proofErr w:type="spellStart"/>
      <w:r>
        <w:t>Далиева</w:t>
      </w:r>
      <w:proofErr w:type="spellEnd"/>
      <w:r>
        <w:t xml:space="preserve"> Х.Т. (127 782 924,63 руб.);</w:t>
      </w:r>
    </w:p>
    <w:p w14:paraId="3062BAA9" w14:textId="77777777" w:rsidR="008C683B" w:rsidRDefault="008C683B" w:rsidP="008C683B">
      <w:pPr>
        <w:spacing w:before="120" w:after="120"/>
        <w:jc w:val="both"/>
      </w:pPr>
      <w:r>
        <w:t>Лот 3 - ООО "</w:t>
      </w:r>
      <w:proofErr w:type="spellStart"/>
      <w:r>
        <w:t>АльмакорГруп</w:t>
      </w:r>
      <w:proofErr w:type="spellEnd"/>
      <w:r>
        <w:t>", ИНН 5032134447, поручители Афонский Алексей Владимирович, Вершинин Сергей Викторович, Лаврентьев Михаил Павлович, ООО  "Контраст", ИНН 7729574856, КД 2843/КЛ от 24.01.2024, КД 2872/КЛ от 08.05.2024, определение АС г. Москвы по делу А40-177146/2024 от 27.05.2025 о включении требований в 3-ю очередь РТК ООО "</w:t>
      </w:r>
      <w:proofErr w:type="spellStart"/>
      <w:r>
        <w:t>АльмакорГруп</w:t>
      </w:r>
      <w:proofErr w:type="spellEnd"/>
      <w:r>
        <w:t>", определение АС г. Москвы по делу А41-76958/2024 от 11.07.2025 о включении требований в 3-ю очередь РТК Афонского А.В., определение АС г. Москвы от 29.08.2025 по делу А40-201218/24 о включении требований в 3-ю очередь РТК Лаврентьева М.П., определение АС г. Москвы от 08.12.2025 по делу А40-200995/2024 о включении требований в 3-ю очередь РТК Вершинина С.В., в отношении ООО "</w:t>
      </w:r>
      <w:proofErr w:type="spellStart"/>
      <w:r>
        <w:t>АльмакорГруп</w:t>
      </w:r>
      <w:proofErr w:type="spellEnd"/>
      <w:r>
        <w:t>", Афонского А.В., Лаврентьева М.П., Вершинина С.В., ООО «Контраст» введена процедура банкротства (114 332 827,80 руб.);</w:t>
      </w:r>
    </w:p>
    <w:p w14:paraId="569FA54F" w14:textId="77777777" w:rsidR="008C683B" w:rsidRDefault="008C683B" w:rsidP="008C683B">
      <w:pPr>
        <w:spacing w:before="120" w:after="120"/>
        <w:jc w:val="both"/>
      </w:pPr>
      <w:r>
        <w:t xml:space="preserve">Лот 5 - ООО "СССМ", ИНН 5410038769, поручитель/залогодатель </w:t>
      </w:r>
      <w:proofErr w:type="spellStart"/>
      <w:r>
        <w:t>Мощанский</w:t>
      </w:r>
      <w:proofErr w:type="spellEnd"/>
      <w:r>
        <w:t xml:space="preserve"> Валерий Васильевич, поручитель Манилов Владимир Сергеевич, КД 113Ю/КЛ от 15.03.2022, определение АС Новосибирской области по делу А45-38473/2023 от 05.04.2024 о включении требований в третью очередь РТК ООО "СССМ", определение АС г. Новосибирск по делу А45-5237/2024 от 03.06.2025 о включении требований в третью очередь РТК </w:t>
      </w:r>
      <w:proofErr w:type="spellStart"/>
      <w:r>
        <w:t>Мощанского</w:t>
      </w:r>
      <w:proofErr w:type="spellEnd"/>
      <w:r>
        <w:t xml:space="preserve"> В.В.,  решение Пресненского районного суда г. Москвы по делу 02-600/2024 от 20.06.2024, апелляционное определение судебной коллегии по гражданским делам Московского городского суда от 22.07.2025, определение АС Новосибирской области по делу А45-5237/2024 от 17.11.2025 о включении залоговых требований в 3-ю очередь РТК </w:t>
      </w:r>
      <w:proofErr w:type="spellStart"/>
      <w:r>
        <w:t>Мощанского</w:t>
      </w:r>
      <w:proofErr w:type="spellEnd"/>
      <w:r>
        <w:t xml:space="preserve"> В.В., в отношении ООО "СССМ", </w:t>
      </w:r>
      <w:proofErr w:type="spellStart"/>
      <w:r>
        <w:t>Мощанского</w:t>
      </w:r>
      <w:proofErr w:type="spellEnd"/>
      <w:r>
        <w:t xml:space="preserve"> В.В. введена процедура банкротства (142 554 402,80 руб.);</w:t>
      </w:r>
    </w:p>
    <w:p w14:paraId="45959F37" w14:textId="77777777" w:rsidR="008C683B" w:rsidRDefault="008C683B" w:rsidP="008C683B">
      <w:pPr>
        <w:spacing w:before="120" w:after="120"/>
        <w:jc w:val="both"/>
      </w:pPr>
      <w:r>
        <w:t xml:space="preserve">Лот 8 - ООО "ФЛК "КЛЕВЕР", ИНН 9725124426, поручители </w:t>
      </w:r>
      <w:proofErr w:type="spellStart"/>
      <w:r>
        <w:t>Лаценов</w:t>
      </w:r>
      <w:proofErr w:type="spellEnd"/>
      <w:r>
        <w:t xml:space="preserve"> Максим </w:t>
      </w:r>
      <w:proofErr w:type="spellStart"/>
      <w:r>
        <w:t>Рифатович</w:t>
      </w:r>
      <w:proofErr w:type="spellEnd"/>
      <w:r>
        <w:t>, Порохов Юрий Викторович, ООО "ВООДОО", ИНН 7722348287, ООО "МАСТЕР ГРУПП", ИНН 5029172731, поручитель/залогодатель ООО "СВИРИ-2", ИНН 7725102940, КД 2851/КЛ от 29.02.2024, КД 2893/КЛ от 14.08.2024, г. Москва (79 749 191,99 руб.);</w:t>
      </w:r>
    </w:p>
    <w:p w14:paraId="1809E0D1" w14:textId="77777777" w:rsidR="008C683B" w:rsidRDefault="008C683B" w:rsidP="008C683B">
      <w:pPr>
        <w:spacing w:before="120" w:after="120"/>
        <w:jc w:val="both"/>
      </w:pPr>
      <w:r>
        <w:t>Лот 10 - ООО «ФАБУЛА», ИНН 9722049192, КД 2857/КЛ от 26.03.2024, г. Москва (1 159 455,63 руб.);</w:t>
      </w:r>
    </w:p>
    <w:p w14:paraId="4E02719D" w14:textId="77777777" w:rsidR="008C683B" w:rsidRDefault="008C683B" w:rsidP="008C683B">
      <w:pPr>
        <w:spacing w:before="120" w:after="120"/>
        <w:jc w:val="both"/>
      </w:pPr>
      <w:r>
        <w:t>Лот 12 - Тюленев Алексей Михайлович, поручители ООО "СВИРИ-2", ИНН 7725102940, Порохов Юрий Викторович, КД 2868/КЛ от 25.04.2024, г. Москва (9 434 767,10 руб.).</w:t>
      </w:r>
    </w:p>
    <w:p w14:paraId="4ECD7D02" w14:textId="77777777" w:rsidR="008C683B" w:rsidRDefault="008C683B" w:rsidP="008C683B">
      <w:pPr>
        <w:spacing w:before="120" w:after="120"/>
        <w:jc w:val="both"/>
      </w:pPr>
      <w:r>
        <w:t>Начальные цены продажи следующих лотов на повторных торгах установить в размере:</w:t>
      </w:r>
    </w:p>
    <w:p w14:paraId="18ADFF6B" w14:textId="3C41A1EC" w:rsidR="008C683B" w:rsidRDefault="008C683B" w:rsidP="008C683B">
      <w:pPr>
        <w:spacing w:before="120" w:after="120"/>
        <w:jc w:val="both"/>
      </w:pPr>
      <w:r>
        <w:t>Лот 1 - 14 673 132,04 руб.; лот 12 - 8 491 290,39 руб.</w:t>
      </w:r>
    </w:p>
    <w:p w14:paraId="0485429B" w14:textId="77777777" w:rsidR="001E6DBE" w:rsidRPr="0026071C" w:rsidRDefault="001E6DBE" w:rsidP="008C683B">
      <w:pPr>
        <w:spacing w:before="120" w:after="120"/>
        <w:jc w:val="both"/>
      </w:pPr>
    </w:p>
    <w:p w14:paraId="7279A8CD" w14:textId="77777777" w:rsidR="00A84E57" w:rsidRDefault="00A84E57" w:rsidP="0048519C">
      <w:pPr>
        <w:jc w:val="both"/>
      </w:pPr>
    </w:p>
    <w:p w14:paraId="404DAEC4" w14:textId="77777777" w:rsidR="00395B7D" w:rsidRDefault="00395B7D" w:rsidP="002B0C0B">
      <w:pPr>
        <w:jc w:val="both"/>
      </w:pPr>
    </w:p>
    <w:sectPr w:rsidR="00395B7D" w:rsidSect="00310303">
      <w:footerReference w:type="default" r:id="rId6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FA331" w14:textId="77777777" w:rsidR="00961829" w:rsidRDefault="00961829" w:rsidP="00310303">
      <w:r>
        <w:separator/>
      </w:r>
    </w:p>
  </w:endnote>
  <w:endnote w:type="continuationSeparator" w:id="0">
    <w:p w14:paraId="10A7E7D2" w14:textId="77777777" w:rsidR="00961829" w:rsidRDefault="00961829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4029E" w14:textId="77777777" w:rsidR="00961829" w:rsidRDefault="00961829" w:rsidP="00310303">
      <w:r>
        <w:separator/>
      </w:r>
    </w:p>
  </w:footnote>
  <w:footnote w:type="continuationSeparator" w:id="0">
    <w:p w14:paraId="30261446" w14:textId="77777777" w:rsidR="00961829" w:rsidRDefault="00961829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F9"/>
    <w:rsid w:val="00064AA7"/>
    <w:rsid w:val="000655C1"/>
    <w:rsid w:val="00092F34"/>
    <w:rsid w:val="000970FF"/>
    <w:rsid w:val="000D32B6"/>
    <w:rsid w:val="000D3937"/>
    <w:rsid w:val="000D76F9"/>
    <w:rsid w:val="000F36B2"/>
    <w:rsid w:val="0010213C"/>
    <w:rsid w:val="00147348"/>
    <w:rsid w:val="001B46AE"/>
    <w:rsid w:val="001E6DBE"/>
    <w:rsid w:val="0026071C"/>
    <w:rsid w:val="002849B1"/>
    <w:rsid w:val="00297B18"/>
    <w:rsid w:val="002B0C0B"/>
    <w:rsid w:val="002D73D4"/>
    <w:rsid w:val="002E4DBD"/>
    <w:rsid w:val="002F7654"/>
    <w:rsid w:val="00310303"/>
    <w:rsid w:val="00325883"/>
    <w:rsid w:val="00330418"/>
    <w:rsid w:val="003716AC"/>
    <w:rsid w:val="00377F47"/>
    <w:rsid w:val="00380BC7"/>
    <w:rsid w:val="00385C7A"/>
    <w:rsid w:val="00395A42"/>
    <w:rsid w:val="00395B7D"/>
    <w:rsid w:val="003B7959"/>
    <w:rsid w:val="003F4D88"/>
    <w:rsid w:val="00423F55"/>
    <w:rsid w:val="00476DEE"/>
    <w:rsid w:val="0048519C"/>
    <w:rsid w:val="00486677"/>
    <w:rsid w:val="004A0E3B"/>
    <w:rsid w:val="00557CEC"/>
    <w:rsid w:val="005A3543"/>
    <w:rsid w:val="005C22D7"/>
    <w:rsid w:val="005E6251"/>
    <w:rsid w:val="006975BE"/>
    <w:rsid w:val="006A29E3"/>
    <w:rsid w:val="006A5115"/>
    <w:rsid w:val="006A52D6"/>
    <w:rsid w:val="006B4CD7"/>
    <w:rsid w:val="006D2740"/>
    <w:rsid w:val="006E5D90"/>
    <w:rsid w:val="007404FF"/>
    <w:rsid w:val="007469AB"/>
    <w:rsid w:val="00747006"/>
    <w:rsid w:val="007C312F"/>
    <w:rsid w:val="007D52F4"/>
    <w:rsid w:val="007E75ED"/>
    <w:rsid w:val="007F1715"/>
    <w:rsid w:val="00824CBA"/>
    <w:rsid w:val="008451F9"/>
    <w:rsid w:val="0084789D"/>
    <w:rsid w:val="00892F38"/>
    <w:rsid w:val="008964B1"/>
    <w:rsid w:val="008C683B"/>
    <w:rsid w:val="008D24E1"/>
    <w:rsid w:val="009366F8"/>
    <w:rsid w:val="00945EC8"/>
    <w:rsid w:val="00961829"/>
    <w:rsid w:val="00980001"/>
    <w:rsid w:val="009C54F4"/>
    <w:rsid w:val="009C5E23"/>
    <w:rsid w:val="00A03534"/>
    <w:rsid w:val="00A46818"/>
    <w:rsid w:val="00A7295E"/>
    <w:rsid w:val="00A75937"/>
    <w:rsid w:val="00A84E57"/>
    <w:rsid w:val="00A915D6"/>
    <w:rsid w:val="00AA23A3"/>
    <w:rsid w:val="00AB41AF"/>
    <w:rsid w:val="00AE1067"/>
    <w:rsid w:val="00B223C0"/>
    <w:rsid w:val="00B25C04"/>
    <w:rsid w:val="00B44C55"/>
    <w:rsid w:val="00B61909"/>
    <w:rsid w:val="00BB60EB"/>
    <w:rsid w:val="00C0083D"/>
    <w:rsid w:val="00C42C11"/>
    <w:rsid w:val="00CD379D"/>
    <w:rsid w:val="00CE3867"/>
    <w:rsid w:val="00D16EC2"/>
    <w:rsid w:val="00D2364C"/>
    <w:rsid w:val="00D73C7F"/>
    <w:rsid w:val="00D743E5"/>
    <w:rsid w:val="00DA2803"/>
    <w:rsid w:val="00DA7450"/>
    <w:rsid w:val="00DC52C6"/>
    <w:rsid w:val="00DF6B4A"/>
    <w:rsid w:val="00E16D53"/>
    <w:rsid w:val="00E20726"/>
    <w:rsid w:val="00E309A0"/>
    <w:rsid w:val="00E83654"/>
    <w:rsid w:val="00E909A4"/>
    <w:rsid w:val="00E9290E"/>
    <w:rsid w:val="00EA76C4"/>
    <w:rsid w:val="00EC6C4C"/>
    <w:rsid w:val="00EF0DB1"/>
    <w:rsid w:val="00EF0FEB"/>
    <w:rsid w:val="00F40125"/>
    <w:rsid w:val="00FB03BC"/>
    <w:rsid w:val="00FC1ABF"/>
    <w:rsid w:val="00FC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D0EC91A"/>
  <w15:docId w15:val="{F42DC3E1-28B9-4608-86D9-D87D95A9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3</cp:revision>
  <cp:lastPrinted>2018-07-19T11:23:00Z</cp:lastPrinted>
  <dcterms:created xsi:type="dcterms:W3CDTF">2025-12-29T07:51:00Z</dcterms:created>
  <dcterms:modified xsi:type="dcterms:W3CDTF">2025-12-29T07:52:00Z</dcterms:modified>
</cp:coreProperties>
</file>