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184BD2" w:rsidRPr="00184BD2">
        <w:rPr>
          <w:rFonts w:cs="Times New Roman"/>
          <w:b/>
          <w:bCs/>
          <w:sz w:val="22"/>
          <w:szCs w:val="22"/>
        </w:rPr>
        <w:t>1</w:t>
      </w:r>
      <w:r w:rsidR="00252C32" w:rsidRPr="00252C32">
        <w:rPr>
          <w:rFonts w:cs="Times New Roman"/>
          <w:b/>
          <w:bCs/>
          <w:sz w:val="22"/>
          <w:szCs w:val="22"/>
        </w:rPr>
        <w:t>8</w:t>
      </w:r>
      <w:r>
        <w:rPr>
          <w:rFonts w:cs="Times New Roman"/>
          <w:b/>
          <w:bCs/>
          <w:sz w:val="22"/>
          <w:szCs w:val="22"/>
        </w:rPr>
        <w:t xml:space="preserve">» </w:t>
      </w:r>
      <w:r w:rsidR="00252C32">
        <w:rPr>
          <w:rFonts w:cs="Times New Roman"/>
          <w:b/>
          <w:bCs/>
          <w:sz w:val="22"/>
          <w:szCs w:val="22"/>
        </w:rPr>
        <w:t>феврал</w:t>
      </w:r>
      <w:r w:rsidR="004F50FF">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1319CD">
        <w:rPr>
          <w:rFonts w:cs="Times New Roman"/>
          <w:b/>
          <w:bCs/>
          <w:sz w:val="22"/>
          <w:szCs w:val="22"/>
        </w:rPr>
        <w:t>15</w:t>
      </w:r>
      <w:r w:rsidR="001C57C6">
        <w:rPr>
          <w:rFonts w:cs="Times New Roman"/>
          <w:b/>
          <w:bCs/>
          <w:sz w:val="22"/>
          <w:szCs w:val="22"/>
        </w:rPr>
        <w:t>:</w:t>
      </w:r>
      <w:r w:rsidR="00184BD2">
        <w:rPr>
          <w:rFonts w:cs="Times New Roman"/>
          <w:b/>
          <w:bCs/>
          <w:sz w:val="22"/>
          <w:szCs w:val="22"/>
        </w:rPr>
        <w:t>0</w:t>
      </w:r>
      <w:r>
        <w:rPr>
          <w:rFonts w:cs="Times New Roman"/>
          <w:b/>
          <w:bCs/>
          <w:sz w:val="22"/>
          <w:szCs w:val="22"/>
        </w:rPr>
        <w:t>0 «</w:t>
      </w:r>
      <w:r w:rsidR="00252C32">
        <w:rPr>
          <w:rFonts w:cs="Times New Roman"/>
          <w:b/>
          <w:bCs/>
          <w:sz w:val="22"/>
          <w:szCs w:val="22"/>
        </w:rPr>
        <w:t>29</w:t>
      </w:r>
      <w:r>
        <w:rPr>
          <w:rFonts w:cs="Times New Roman"/>
          <w:b/>
          <w:bCs/>
          <w:sz w:val="22"/>
          <w:szCs w:val="22"/>
        </w:rPr>
        <w:t xml:space="preserve">» </w:t>
      </w:r>
      <w:r w:rsidR="00252C32">
        <w:rPr>
          <w:rFonts w:cs="Times New Roman"/>
          <w:b/>
          <w:bCs/>
          <w:sz w:val="22"/>
          <w:szCs w:val="22"/>
        </w:rPr>
        <w:t>дека</w:t>
      </w:r>
      <w:r w:rsidR="001319CD">
        <w:rPr>
          <w:rFonts w:cs="Times New Roman"/>
          <w:b/>
          <w:bCs/>
          <w:sz w:val="22"/>
          <w:szCs w:val="22"/>
        </w:rPr>
        <w:t>бря</w:t>
      </w:r>
      <w:r>
        <w:rPr>
          <w:rFonts w:cs="Times New Roman"/>
          <w:b/>
          <w:bCs/>
          <w:sz w:val="22"/>
          <w:szCs w:val="22"/>
        </w:rPr>
        <w:t xml:space="preserve"> 2025 года по «</w:t>
      </w:r>
      <w:r w:rsidR="00184BD2">
        <w:rPr>
          <w:rFonts w:cs="Times New Roman"/>
          <w:b/>
          <w:bCs/>
          <w:sz w:val="22"/>
          <w:szCs w:val="22"/>
        </w:rPr>
        <w:t>1</w:t>
      </w:r>
      <w:r w:rsidR="00252C32">
        <w:rPr>
          <w:rFonts w:cs="Times New Roman"/>
          <w:b/>
          <w:bCs/>
          <w:sz w:val="22"/>
          <w:szCs w:val="22"/>
        </w:rPr>
        <w:t>7</w:t>
      </w:r>
      <w:r>
        <w:rPr>
          <w:rFonts w:cs="Times New Roman"/>
          <w:b/>
          <w:bCs/>
          <w:sz w:val="22"/>
          <w:szCs w:val="22"/>
        </w:rPr>
        <w:t xml:space="preserve">» </w:t>
      </w:r>
      <w:r w:rsidR="00252C32">
        <w:rPr>
          <w:rFonts w:cs="Times New Roman"/>
          <w:b/>
          <w:bCs/>
          <w:sz w:val="22"/>
          <w:szCs w:val="22"/>
        </w:rPr>
        <w:t>февраля 2026</w:t>
      </w:r>
      <w:r w:rsidR="004F50FF">
        <w:rPr>
          <w:rFonts w:cs="Times New Roman"/>
          <w:b/>
          <w:bCs/>
          <w:sz w:val="22"/>
          <w:szCs w:val="22"/>
        </w:rPr>
        <w:t xml:space="preserve">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2D3718" w:rsidRDefault="00184BD2">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8F4970">
        <w:rPr>
          <w:rFonts w:cs="Times New Roman"/>
          <w:b/>
          <w:sz w:val="22"/>
          <w:szCs w:val="22"/>
        </w:rPr>
        <w:t>«</w:t>
      </w:r>
      <w:r w:rsidR="00252C32">
        <w:rPr>
          <w:rFonts w:cs="Times New Roman"/>
          <w:b/>
          <w:bCs/>
          <w:sz w:val="22"/>
          <w:szCs w:val="22"/>
        </w:rPr>
        <w:t>17</w:t>
      </w:r>
      <w:r w:rsidR="008F4970">
        <w:rPr>
          <w:rFonts w:cs="Times New Roman"/>
          <w:b/>
          <w:bCs/>
          <w:sz w:val="22"/>
          <w:szCs w:val="22"/>
        </w:rPr>
        <w:t xml:space="preserve">» </w:t>
      </w:r>
      <w:r w:rsidR="00252C32">
        <w:rPr>
          <w:rFonts w:cs="Times New Roman"/>
          <w:b/>
          <w:bCs/>
          <w:sz w:val="22"/>
          <w:szCs w:val="22"/>
        </w:rPr>
        <w:t>феврал</w:t>
      </w:r>
      <w:r w:rsidR="004F50FF">
        <w:rPr>
          <w:rFonts w:cs="Times New Roman"/>
          <w:b/>
          <w:bCs/>
          <w:sz w:val="22"/>
          <w:szCs w:val="22"/>
        </w:rPr>
        <w:t>я</w:t>
      </w:r>
      <w:r w:rsidR="00252C32">
        <w:rPr>
          <w:rFonts w:cs="Times New Roman"/>
          <w:b/>
          <w:bCs/>
          <w:sz w:val="22"/>
          <w:szCs w:val="22"/>
        </w:rPr>
        <w:t xml:space="preserve"> 2026</w:t>
      </w:r>
      <w:r w:rsidR="008F4970">
        <w:rPr>
          <w:rFonts w:cs="Times New Roman"/>
          <w:b/>
          <w:bCs/>
          <w:sz w:val="22"/>
          <w:szCs w:val="22"/>
        </w:rPr>
        <w:t xml:space="preserve"> года </w:t>
      </w:r>
      <w:r w:rsidR="004F50FF">
        <w:rPr>
          <w:rFonts w:cs="Times New Roman"/>
          <w:b/>
          <w:sz w:val="22"/>
          <w:szCs w:val="22"/>
        </w:rPr>
        <w:t>14</w:t>
      </w:r>
      <w:r w:rsidR="008F4970">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184BD2">
        <w:rPr>
          <w:rFonts w:cs="Times New Roman"/>
          <w:b/>
          <w:bCs/>
          <w:sz w:val="22"/>
          <w:szCs w:val="22"/>
        </w:rPr>
        <w:t>1</w:t>
      </w:r>
      <w:r w:rsidR="00252C32">
        <w:rPr>
          <w:rFonts w:cs="Times New Roman"/>
          <w:b/>
          <w:bCs/>
          <w:sz w:val="22"/>
          <w:szCs w:val="22"/>
        </w:rPr>
        <w:t>7</w:t>
      </w:r>
      <w:r>
        <w:rPr>
          <w:rFonts w:cs="Times New Roman"/>
          <w:b/>
          <w:bCs/>
          <w:sz w:val="22"/>
          <w:szCs w:val="22"/>
        </w:rPr>
        <w:t xml:space="preserve">» </w:t>
      </w:r>
      <w:r w:rsidR="00252C32">
        <w:rPr>
          <w:rFonts w:cs="Times New Roman"/>
          <w:b/>
          <w:bCs/>
          <w:sz w:val="22"/>
          <w:szCs w:val="22"/>
        </w:rPr>
        <w:t>феврал</w:t>
      </w:r>
      <w:r w:rsidR="004F50FF">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184BD2" w:rsidRDefault="00184BD2" w:rsidP="00184BD2">
      <w:pPr>
        <w:ind w:right="-57"/>
        <w:jc w:val="both"/>
        <w:rPr>
          <w:sz w:val="22"/>
          <w:szCs w:val="22"/>
        </w:rPr>
      </w:pPr>
      <w:r w:rsidRPr="00184BD2">
        <w:rPr>
          <w:sz w:val="22"/>
          <w:szCs w:val="22"/>
        </w:rPr>
        <w:t>Нежилое помещение, расположенное по адресу: г. Санкт-Петербург, Земледельческая улица, дом 5, корпус 2, литера А, помещение 9-Н, кадастровый номер 78:34:0004009:3877, общей площадью 350,3 кв.м</w:t>
      </w:r>
    </w:p>
    <w:p w:rsidR="00184BD2" w:rsidRDefault="00184BD2" w:rsidP="00184BD2">
      <w:pPr>
        <w:ind w:right="-57"/>
        <w:jc w:val="both"/>
        <w:rPr>
          <w:sz w:val="22"/>
          <w:szCs w:val="22"/>
        </w:rPr>
      </w:pPr>
      <w:r w:rsidRPr="00184BD2">
        <w:rPr>
          <w:sz w:val="22"/>
          <w:szCs w:val="22"/>
        </w:rPr>
        <w:t>Обр</w:t>
      </w:r>
      <w:r>
        <w:rPr>
          <w:sz w:val="22"/>
          <w:szCs w:val="22"/>
        </w:rPr>
        <w:t xml:space="preserve">еменения (ограничения): Аренда </w:t>
      </w:r>
      <w:r w:rsidRPr="00184BD2">
        <w:rPr>
          <w:sz w:val="22"/>
          <w:szCs w:val="22"/>
        </w:rPr>
        <w:t>в пользу Общ</w:t>
      </w:r>
      <w:r>
        <w:rPr>
          <w:sz w:val="22"/>
          <w:szCs w:val="22"/>
        </w:rPr>
        <w:t>ества с ограниченной ответствен</w:t>
      </w:r>
      <w:r w:rsidRPr="00184BD2">
        <w:rPr>
          <w:sz w:val="22"/>
          <w:szCs w:val="22"/>
        </w:rPr>
        <w:t>ностью "Аврора", ИНН: 7802539752, Срок действия с 01.02.2025 по 02.02.2028</w:t>
      </w:r>
    </w:p>
    <w:p w:rsidR="00184BD2" w:rsidRPr="00184BD2" w:rsidRDefault="008F4970" w:rsidP="00184BD2">
      <w:pPr>
        <w:ind w:right="-57"/>
        <w:jc w:val="both"/>
        <w:rPr>
          <w:b/>
          <w:bCs/>
          <w:sz w:val="22"/>
          <w:szCs w:val="22"/>
        </w:rPr>
      </w:pPr>
      <w:r>
        <w:rPr>
          <w:b/>
          <w:bCs/>
          <w:sz w:val="22"/>
          <w:szCs w:val="22"/>
        </w:rPr>
        <w:t xml:space="preserve">Начальная цена продажи Лота устанавливается в размере </w:t>
      </w:r>
      <w:r w:rsidR="00184BD2" w:rsidRPr="00184BD2">
        <w:rPr>
          <w:b/>
          <w:bCs/>
          <w:sz w:val="22"/>
          <w:szCs w:val="22"/>
        </w:rPr>
        <w:t>39 500 000 (Тридцать девять миллионов пятьсот тысяч) рублей 00 коп., НДС не облагается.</w:t>
      </w:r>
    </w:p>
    <w:p w:rsidR="002D3718" w:rsidRDefault="002D3718" w:rsidP="00184BD2">
      <w:pPr>
        <w:ind w:right="-57"/>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1319CD">
        <w:rPr>
          <w:b/>
          <w:bCs/>
          <w:sz w:val="22"/>
          <w:szCs w:val="22"/>
        </w:rPr>
        <w:t>2</w:t>
      </w:r>
      <w:r w:rsidR="00BC7181" w:rsidRPr="00BC7181">
        <w:rPr>
          <w:b/>
          <w:bCs/>
          <w:sz w:val="22"/>
          <w:szCs w:val="22"/>
        </w:rPr>
        <w:t xml:space="preserve"> 000 000 </w:t>
      </w:r>
      <w:r>
        <w:rPr>
          <w:b/>
          <w:bCs/>
          <w:sz w:val="22"/>
          <w:szCs w:val="22"/>
        </w:rPr>
        <w:t>(</w:t>
      </w:r>
      <w:r w:rsidR="001319CD">
        <w:rPr>
          <w:b/>
          <w:bCs/>
          <w:sz w:val="22"/>
          <w:szCs w:val="22"/>
        </w:rPr>
        <w:t>Два</w:t>
      </w:r>
      <w:r w:rsidR="00BC7181" w:rsidRPr="00BC7181">
        <w:rPr>
          <w:b/>
          <w:bCs/>
          <w:sz w:val="22"/>
          <w:szCs w:val="22"/>
        </w:rPr>
        <w:t xml:space="preserve"> миллиона</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BC7181" w:rsidRPr="00BC7181">
        <w:rPr>
          <w:b/>
          <w:bCs/>
          <w:sz w:val="22"/>
          <w:szCs w:val="22"/>
        </w:rPr>
        <w:t xml:space="preserve">500 000 </w:t>
      </w:r>
      <w:r>
        <w:rPr>
          <w:rFonts w:eastAsia="Times New Roman" w:cs="Times New Roman"/>
          <w:b/>
          <w:bCs/>
          <w:sz w:val="22"/>
          <w:szCs w:val="22"/>
          <w:lang w:eastAsia="ru-RU" w:bidi="ar-SA"/>
        </w:rPr>
        <w:t>(</w:t>
      </w:r>
      <w:r w:rsidR="00BC7181" w:rsidRPr="00BC7181">
        <w:rPr>
          <w:rFonts w:eastAsia="Times New Roman" w:cs="Times New Roman"/>
          <w:b/>
          <w:bCs/>
          <w:sz w:val="22"/>
          <w:szCs w:val="22"/>
          <w:lang w:eastAsia="ru-RU" w:bidi="ar-SA"/>
        </w:rPr>
        <w:t>Пятьсот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lastRenderedPageBreak/>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184BD2">
        <w:rPr>
          <w:rFonts w:cs="Times New Roman"/>
          <w:b/>
          <w:bCs/>
          <w:sz w:val="22"/>
          <w:szCs w:val="22"/>
        </w:rPr>
        <w:t>1</w:t>
      </w:r>
      <w:r w:rsidR="00252C32">
        <w:rPr>
          <w:rFonts w:cs="Times New Roman"/>
          <w:b/>
          <w:bCs/>
          <w:sz w:val="22"/>
          <w:szCs w:val="22"/>
        </w:rPr>
        <w:t>7</w:t>
      </w:r>
      <w:r>
        <w:rPr>
          <w:rFonts w:cs="Times New Roman"/>
          <w:b/>
          <w:bCs/>
          <w:sz w:val="22"/>
          <w:szCs w:val="22"/>
        </w:rPr>
        <w:t xml:space="preserve">» </w:t>
      </w:r>
      <w:r w:rsidR="00252C32">
        <w:rPr>
          <w:rFonts w:cs="Times New Roman"/>
          <w:b/>
          <w:bCs/>
          <w:sz w:val="22"/>
          <w:szCs w:val="22"/>
        </w:rPr>
        <w:t>феврал</w:t>
      </w:r>
      <w:r w:rsidR="00184BD2">
        <w:rPr>
          <w:rFonts w:cs="Times New Roman"/>
          <w:b/>
          <w:bCs/>
          <w:sz w:val="22"/>
          <w:szCs w:val="22"/>
        </w:rPr>
        <w:t>я</w:t>
      </w:r>
      <w:r w:rsidR="00252C32">
        <w:rPr>
          <w:rFonts w:cs="Times New Roman"/>
          <w:b/>
          <w:bCs/>
          <w:sz w:val="22"/>
          <w:szCs w:val="22"/>
        </w:rPr>
        <w:t xml:space="preserve"> 2026</w:t>
      </w:r>
      <w:bookmarkStart w:id="2" w:name="_GoBack"/>
      <w:bookmarkEnd w:id="2"/>
      <w:r>
        <w:rPr>
          <w:rFonts w:cs="Times New Roman"/>
          <w:b/>
          <w:bCs/>
          <w:sz w:val="22"/>
          <w:szCs w:val="22"/>
        </w:rPr>
        <w:t xml:space="preserve">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lastRenderedPageBreak/>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lastRenderedPageBreak/>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184BD2">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w:t>
      </w:r>
      <w:r>
        <w:rPr>
          <w:rFonts w:eastAsia="Courier New" w:cs="Times New Roman"/>
          <w:bCs/>
          <w:sz w:val="22"/>
          <w:szCs w:val="22"/>
        </w:rPr>
        <w:lastRenderedPageBreak/>
        <w:t>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A64" w:rsidRDefault="00B96A64">
      <w:r>
        <w:separator/>
      </w:r>
    </w:p>
  </w:endnote>
  <w:endnote w:type="continuationSeparator" w:id="0">
    <w:p w:rsidR="00B96A64" w:rsidRDefault="00B9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swiss"/>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A64" w:rsidRDefault="00B96A64">
      <w:r>
        <w:separator/>
      </w:r>
    </w:p>
  </w:footnote>
  <w:footnote w:type="continuationSeparator" w:id="0">
    <w:p w:rsidR="00B96A64" w:rsidRDefault="00B96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319CD"/>
    <w:rsid w:val="001807BF"/>
    <w:rsid w:val="00184BD2"/>
    <w:rsid w:val="001C57C6"/>
    <w:rsid w:val="00252C32"/>
    <w:rsid w:val="002D3718"/>
    <w:rsid w:val="004F50FF"/>
    <w:rsid w:val="008F4970"/>
    <w:rsid w:val="00957E97"/>
    <w:rsid w:val="009D3E55"/>
    <w:rsid w:val="00B50979"/>
    <w:rsid w:val="00B96A64"/>
    <w:rsid w:val="00BC7181"/>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D641-6049-4118-91F1-6FD13CA7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2</cp:revision>
  <dcterms:created xsi:type="dcterms:W3CDTF">2025-12-29T08:46:00Z</dcterms:created>
  <dcterms:modified xsi:type="dcterms:W3CDTF">2025-12-29T08:46:00Z</dcterms:modified>
  <dc:language>ru-RU</dc:language>
</cp:coreProperties>
</file>