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szCs w:val="28"/>
        </w:rPr>
      </w:pPr>
      <w:bookmarkStart w:id="0" w:name="_GoBack"/>
      <w:bookmarkEnd w:id="0"/>
      <w:r>
        <w:rPr>
          <w:szCs w:val="28"/>
        </w:rPr>
        <w:t>«УТВЕРЖДАЮ»</w:t>
      </w:r>
    </w:p>
    <w:p>
      <w:pPr>
        <w:pStyle w:val="Normal"/>
        <w:widowControl w:val="false"/>
        <w:spacing w:before="0" w:after="0"/>
        <w:ind w:left="5954" w:right="0" w:hanging="11"/>
        <w:rPr>
          <w:szCs w:val="28"/>
        </w:rPr>
      </w:pPr>
      <w:r>
        <w:rPr>
          <w:szCs w:val="28"/>
        </w:rPr>
        <w:t>Председатель комиссии по реализации транспортных средств</w:t>
      </w:r>
    </w:p>
    <w:p>
      <w:pPr>
        <w:pStyle w:val="Normal"/>
        <w:widowControl w:val="false"/>
        <w:spacing w:before="0" w:after="0"/>
        <w:ind w:left="5954" w:right="0" w:hanging="11"/>
        <w:jc w:val="center"/>
        <w:rPr>
          <w:szCs w:val="28"/>
        </w:rPr>
      </w:pPr>
      <w:r>
        <w:rPr>
          <w:szCs w:val="28"/>
        </w:rPr>
      </w:r>
    </w:p>
    <w:p>
      <w:pPr>
        <w:pStyle w:val="Normal"/>
        <w:widowControl w:val="false"/>
        <w:spacing w:before="0" w:after="0"/>
        <w:ind w:left="5954" w:right="0" w:hanging="11"/>
        <w:rPr>
          <w:szCs w:val="28"/>
        </w:rPr>
      </w:pPr>
      <w:r>
        <w:rPr>
          <w:szCs w:val="28"/>
        </w:rPr>
        <w:t xml:space="preserve">__________________ </w:t>
      </w:r>
    </w:p>
    <w:p>
      <w:pPr>
        <w:pStyle w:val="Normal"/>
        <w:widowControl w:val="false"/>
        <w:spacing w:before="0" w:after="0"/>
        <w:ind w:left="5954" w:right="0" w:hanging="11"/>
        <w:rPr>
          <w:rFonts w:ascii="Times New Roman" w:hAnsi="Times New Roman" w:eastAsia="Times New Roman" w:cs="Times New Roman"/>
          <w:color w:val="auto"/>
          <w:kern w:val="0"/>
          <w:sz w:val="26"/>
          <w:szCs w:val="28"/>
          <w:lang w:val="ru-RU" w:eastAsia="ru-RU" w:bidi="ar-SA"/>
        </w:rPr>
      </w:pPr>
      <w:r>
        <w:rPr>
          <w:rFonts w:eastAsia="Times New Roman" w:cs="Times New Roman"/>
          <w:color w:val="auto"/>
          <w:kern w:val="0"/>
          <w:sz w:val="26"/>
          <w:szCs w:val="28"/>
          <w:lang w:val="ru-RU" w:eastAsia="ru-RU" w:bidi="ar-SA"/>
        </w:rPr>
        <w:t xml:space="preserve">«26» декабря 2025 год </w:t>
      </w:r>
    </w:p>
    <w:p>
      <w:pPr>
        <w:pStyle w:val="Normal"/>
        <w:ind w:left="4395" w:right="0" w:hanging="11"/>
        <w:jc w:val="right"/>
        <w:rPr>
          <w:szCs w:val="28"/>
        </w:rPr>
      </w:pPr>
      <w:r>
        <w:rPr>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 в количестве 9 единиц</w:t>
      </w:r>
      <w:r>
        <w:rPr>
          <w:b/>
          <w:bCs/>
        </w:rPr>
        <w:t>:</w:t>
      </w:r>
    </w:p>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lang w:val="en-US"/>
        </w:rPr>
        <w:t xml:space="preserve">ЛОТ №1: Прицеп-Здание мобильное «МойДом»,  ГРЗ 14 РА 5880, заводской номер машины К1Ш-2-П15-0316/07450, год выпуска: 2012 </w:t>
      </w:r>
    </w:p>
    <w:p>
      <w:pPr>
        <w:pStyle w:val="Normal"/>
        <w:suppressAutoHyphens w:val="true"/>
        <w:spacing w:before="0" w:after="60"/>
        <w:jc w:val="center"/>
        <w:rPr>
          <w:highlight w:val="none"/>
          <w:shd w:fill="FFFF00" w:val="clear"/>
        </w:rPr>
      </w:pPr>
      <w:r>
        <w:rPr>
          <w:b/>
          <w:bCs/>
          <w:shd w:fill="FFFF00" w:val="clear"/>
          <w:lang w:val="en-US"/>
        </w:rPr>
        <w:t xml:space="preserve">место нахождения: САХА Якутия, город Алдан </w:t>
      </w:r>
    </w:p>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lang w:val="en-US"/>
        </w:rPr>
        <w:t xml:space="preserve">ЛОТ №2:  </w:t>
      </w:r>
      <w:r>
        <w:rPr>
          <w:rFonts w:cs="Times New Roman"/>
          <w:b/>
          <w:bCs/>
          <w:color w:val="000000"/>
          <w:spacing w:val="-17"/>
          <w:sz w:val="24"/>
          <w:lang w:val="en-US"/>
        </w:rPr>
        <w:t>ГАЗ</w:t>
      </w:r>
      <w:r>
        <w:rPr>
          <w:b/>
          <w:bCs/>
          <w:color w:val="000000"/>
          <w:spacing w:val="0"/>
          <w:sz w:val="24"/>
          <w:lang w:val="en-US"/>
        </w:rPr>
        <w:t xml:space="preserve">-53; ГРЗ №М057АК27, </w:t>
      </w:r>
      <w:r>
        <w:rPr>
          <w:b/>
          <w:bCs/>
          <w:color w:val="000000"/>
          <w:spacing w:val="-1"/>
          <w:sz w:val="24"/>
          <w:lang w:val="en-US"/>
        </w:rPr>
        <w:t>VIN</w:t>
      </w:r>
      <w:r>
        <w:rPr>
          <w:b/>
          <w:bCs/>
          <w:color w:val="000000"/>
          <w:spacing w:val="0"/>
          <w:sz w:val="24"/>
          <w:lang w:val="en-US"/>
        </w:rPr>
        <w:t xml:space="preserve"> </w:t>
      </w:r>
      <w:r>
        <w:rPr>
          <w:rFonts w:cs="Times New Roman"/>
          <w:b/>
          <w:bCs/>
          <w:color w:val="000000"/>
          <w:spacing w:val="-1"/>
          <w:sz w:val="24"/>
          <w:lang w:val="en-US"/>
        </w:rPr>
        <w:t>Отсутствует</w:t>
      </w:r>
      <w:r>
        <w:rPr>
          <w:b/>
          <w:bCs/>
          <w:color w:val="000000"/>
          <w:spacing w:val="0"/>
          <w:sz w:val="24"/>
          <w:lang w:val="en-US"/>
        </w:rPr>
        <w:t>;1986 г.в.</w:t>
      </w:r>
      <w:r>
        <w:rPr>
          <w:b/>
          <w:bCs/>
          <w:sz w:val="24"/>
          <w:szCs w:val="24"/>
          <w:shd w:fill="auto" w:val="clear"/>
          <w:lang w:val="en-US"/>
        </w:rPr>
        <w:t xml:space="preserve">, </w:t>
      </w:r>
    </w:p>
    <w:p>
      <w:pPr>
        <w:pStyle w:val="Normal"/>
        <w:suppressAutoHyphens w:val="true"/>
        <w:spacing w:before="0" w:after="60"/>
        <w:jc w:val="center"/>
        <w:rPr>
          <w:highlight w:val="none"/>
          <w:shd w:fill="FFFF00" w:val="clear"/>
        </w:rPr>
      </w:pPr>
      <w:r>
        <w:rPr>
          <w:rFonts w:eastAsia="Times New Roman" w:cs="Times New Roman"/>
          <w:b/>
          <w:bCs/>
          <w:kern w:val="0"/>
          <w:sz w:val="24"/>
          <w:szCs w:val="24"/>
          <w:shd w:fill="FFFF00" w:val="clear"/>
          <w:lang w:val="ru-RU" w:eastAsia="ru-RU" w:bidi="ar-SA"/>
        </w:rPr>
        <w:t xml:space="preserve">место нахождения: Хабаровский </w:t>
      </w:r>
      <w:r>
        <w:rPr>
          <w:rFonts w:eastAsia="Times New Roman" w:cs="Times New Roman"/>
          <w:b/>
          <w:bCs/>
          <w:kern w:val="0"/>
          <w:sz w:val="24"/>
          <w:szCs w:val="24"/>
          <w:shd w:fill="FFFF00" w:val="clear"/>
          <w:lang w:val="en-US" w:eastAsia="ru-RU" w:bidi="ar-SA"/>
        </w:rPr>
        <w:t>край, г. Хабаровск</w:t>
      </w:r>
    </w:p>
    <w:p>
      <w:pPr>
        <w:pStyle w:val="Normal"/>
        <w:spacing w:before="0" w:after="0"/>
        <w:jc w:val="center"/>
        <w:rPr/>
      </w:pPr>
      <w:r>
        <w:rPr/>
      </w:r>
    </w:p>
    <w:p>
      <w:pPr>
        <w:pStyle w:val="Normal"/>
        <w:jc w:val="center"/>
        <w:rPr>
          <w:b/>
          <w:bCs/>
        </w:rPr>
      </w:pPr>
      <w:r>
        <w:rPr>
          <w:b/>
          <w:bCs/>
        </w:rPr>
        <w:t>ЛОТ №3-12</w:t>
      </w:r>
    </w:p>
    <w:p>
      <w:pPr>
        <w:pStyle w:val="Normal"/>
        <w:jc w:val="center"/>
        <w:rPr>
          <w:rFonts w:ascii="Times New Roman" w:hAnsi="Times New Roman" w:eastAsia="Times New Roman" w:cs="Times New Roman"/>
          <w:b/>
          <w:bCs/>
          <w:color w:val="auto"/>
          <w:kern w:val="0"/>
          <w:sz w:val="24"/>
          <w:szCs w:val="24"/>
          <w:highlight w:val="none"/>
          <w:shd w:fill="FFFF00" w:val="clear"/>
          <w:lang w:val="ru-RU" w:eastAsia="ru-RU" w:bidi="ar-SA"/>
        </w:rPr>
      </w:pPr>
      <w:r>
        <w:rPr>
          <w:rFonts w:eastAsia="Times New Roman" w:cs="Times New Roman"/>
          <w:b/>
          <w:bCs/>
          <w:color w:val="000000"/>
          <w:kern w:val="0"/>
          <w:sz w:val="24"/>
          <w:szCs w:val="24"/>
          <w:shd w:fill="FFFF00" w:val="clear"/>
          <w:lang w:val="ru-RU" w:eastAsia="ru-RU" w:bidi="ar-SA"/>
        </w:rPr>
        <w:t>место нахождения: Амурская область:</w:t>
      </w:r>
    </w:p>
    <w:p>
      <w:pPr>
        <w:pStyle w:val="Normal"/>
        <w:jc w:val="both"/>
        <w:rPr/>
      </w:pPr>
      <w:r>
        <w:rPr>
          <w:b/>
          <w:bCs/>
        </w:rPr>
        <w:t>№</w:t>
      </w:r>
      <w:r>
        <w:rPr>
          <w:b/>
          <w:bCs/>
        </w:rPr>
        <w:t xml:space="preserve">3: </w:t>
      </w:r>
      <w:r>
        <w:rPr>
          <w:b/>
          <w:bCs/>
          <w:shd w:fill="auto" w:val="clear"/>
        </w:rPr>
        <w:t>прицеп-росп</w:t>
      </w:r>
      <w:r>
        <w:rPr>
          <w:rFonts w:eastAsia="Times New Roman" w:cs="Times New Roman"/>
          <w:b/>
          <w:bCs/>
          <w:color w:val="000000"/>
          <w:kern w:val="0"/>
          <w:sz w:val="26"/>
          <w:szCs w:val="26"/>
          <w:shd w:fill="auto" w:val="clear"/>
          <w:lang w:val="ru-RU" w:eastAsia="ru-RU" w:bidi="ar-SA"/>
        </w:rPr>
        <w:t>уск 1 Р-5, грз 69-70 АН, номер рамы (шасси) отсутствует, год выпуска: 1993;</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4: автомобиль  ГАЗ-66, грз А 524  МА 28, шасси (рама) № 0294850 год выпуска: 1982, пробег: 205 615  км</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5: полуприцеп ОДАЗ-9370030, грз АМ 85 46 28, номер рамы (шасси) 112873, год выпуска: 1984</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6: автомобиль САЗ - 3511 - 66, грз М 071 ОС 28, шасси (рама) № 32747 год выпуска: 1993, пробег: 98 741,8  км</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7: УРАЛ-375 бортовой, грз О 719 ВВ 28, VIN X1P375OA372887,  год выпуска: 1980, пробег: 112 885  км</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8:  автомобиль  ГАЗ-66, грз М 354 МА 28, VIN ХТН, шасси (рама) № 0698049</w:t>
      </w:r>
    </w:p>
    <w:p>
      <w:pPr>
        <w:pStyle w:val="Normal"/>
        <w:jc w:val="both"/>
        <w:rPr/>
      </w:pPr>
      <w:r>
        <w:rPr>
          <w:rFonts w:eastAsia="Times New Roman" w:cs="Times New Roman"/>
          <w:b/>
          <w:bCs/>
          <w:color w:val="000000"/>
          <w:kern w:val="0"/>
          <w:sz w:val="26"/>
          <w:szCs w:val="26"/>
          <w:shd w:fill="auto" w:val="clear"/>
          <w:lang w:val="ru-RU" w:eastAsia="ru-RU" w:bidi="ar-SA"/>
        </w:rPr>
        <w:t xml:space="preserve"> </w:t>
      </w:r>
      <w:r>
        <w:rPr>
          <w:rFonts w:eastAsia="Times New Roman" w:cs="Times New Roman"/>
          <w:b/>
          <w:bCs/>
          <w:color w:val="000000"/>
          <w:kern w:val="0"/>
          <w:sz w:val="26"/>
          <w:szCs w:val="26"/>
          <w:shd w:fill="auto" w:val="clear"/>
          <w:lang w:val="ru-RU" w:eastAsia="ru-RU" w:bidi="ar-SA"/>
        </w:rPr>
        <w:t>год выпуска: 1992, пробег: 189 867  км. № Двигателя по документам  73*416*88, факт: №  *51100А* 91004439*</w:t>
      </w:r>
    </w:p>
    <w:p>
      <w:pPr>
        <w:pStyle w:val="Normal"/>
        <w:jc w:val="both"/>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9:автомобиль  ГАЗ-66, грз М 354 МА 28, VIN ХТН, шасси (рама) № 0698049</w:t>
      </w:r>
    </w:p>
    <w:p>
      <w:pPr>
        <w:pStyle w:val="Normal"/>
        <w:jc w:val="left"/>
        <w:rPr/>
      </w:pPr>
      <w:r>
        <w:rPr>
          <w:rFonts w:eastAsia="Times New Roman" w:cs="Times New Roman"/>
          <w:b/>
          <w:bCs/>
          <w:color w:val="000000"/>
          <w:kern w:val="0"/>
          <w:sz w:val="26"/>
          <w:szCs w:val="26"/>
          <w:shd w:fill="auto" w:val="clear"/>
          <w:lang w:val="ru-RU" w:eastAsia="ru-RU" w:bidi="ar-SA"/>
        </w:rPr>
        <w:t xml:space="preserve"> </w:t>
      </w:r>
      <w:r>
        <w:rPr>
          <w:rFonts w:eastAsia="Times New Roman" w:cs="Times New Roman"/>
          <w:b/>
          <w:bCs/>
          <w:color w:val="000000"/>
          <w:kern w:val="0"/>
          <w:sz w:val="26"/>
          <w:szCs w:val="26"/>
          <w:shd w:fill="auto" w:val="clear"/>
          <w:lang w:val="ru-RU" w:eastAsia="ru-RU" w:bidi="ar-SA"/>
        </w:rPr>
        <w:t>год выпуска: 1992, пробег: 189 867  км. № Двигателя по документам  73*416*88, факт:№  *51100А* 91004439*</w:t>
      </w:r>
    </w:p>
    <w:p>
      <w:pPr>
        <w:pStyle w:val="Normal"/>
        <w:jc w:val="left"/>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10: автомобиль  ГАЗ-3307, грз О 940 ВХ 28, VIN XTH330700R1530791, год выпуска: 1994, пробег: 141 678  км</w:t>
      </w:r>
    </w:p>
    <w:p>
      <w:pPr>
        <w:pStyle w:val="Normal"/>
        <w:jc w:val="left"/>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11: автомобиль  БМ-302 ГАЗ-66, грз О 995 ВХ 28, VIN XTH 255172-06682L0647915 год выпуска: 1992, пробег: 70 490  км. Наработка буровой установки составляет 2172,51 м/час</w:t>
      </w:r>
    </w:p>
    <w:p>
      <w:pPr>
        <w:pStyle w:val="Normal"/>
        <w:jc w:val="left"/>
        <w:rPr/>
      </w:pP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12:прицеп-роспуск 1 Р-5, грз 69-65 АН, номер рамы (шасси) 66028, год выпуска: 1983.</w:t>
        <w:br/>
      </w:r>
    </w:p>
    <w:p>
      <w:pPr>
        <w:pStyle w:val="Normal"/>
        <w:jc w:val="left"/>
        <w:rPr>
          <w:rFonts w:eastAsia="Times New Roman" w:cs="Times New Roman"/>
          <w:b/>
          <w:bCs/>
          <w:kern w:val="0"/>
          <w:sz w:val="24"/>
          <w:szCs w:val="24"/>
          <w:shd w:fill="auto" w:val="clear"/>
          <w:lang w:val="en-US" w:eastAsia="ru-RU" w:bidi="ar-SA"/>
        </w:rPr>
      </w:pPr>
      <w:r>
        <w:rPr>
          <w:rFonts w:eastAsia="Times New Roman" w:cs="Times New Roman"/>
          <w:b/>
          <w:bCs/>
          <w:kern w:val="0"/>
          <w:sz w:val="24"/>
          <w:szCs w:val="24"/>
          <w:shd w:fill="auto" w:val="clear"/>
          <w:lang w:val="en-US" w:eastAsia="ru-RU" w:bidi="ar-SA"/>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2025</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57322917"/>
      <w:bookmarkStart w:id="3" w:name="_Toc57314614"/>
      <w:bookmarkStart w:id="4" w:name="_Toc55285334"/>
      <w:bookmarkStart w:id="5" w:name="_Toc55305368"/>
      <w:bookmarkStart w:id="6" w:name="_Ref55335495"/>
      <w:bookmarkStart w:id="7" w:name="_Ref56251020"/>
      <w:bookmarkStart w:id="8" w:name="_Toc69728940"/>
      <w:bookmarkStart w:id="9" w:name="_Ref56251018"/>
      <w:bookmarkStart w:id="10" w:name="_Ref57046967"/>
      <w:bookmarkStart w:id="11" w:name="_Ref457404873"/>
      <w:bookmarkStart w:id="12" w:name="_Ref384119009"/>
      <w:bookmarkStart w:id="13" w:name="_Ref57322919"/>
      <w:bookmarkStart w:id="14" w:name="_Ref514366976"/>
      <w:bookmarkStart w:id="15" w:name="_Toc536798387"/>
      <w:bookmarkStart w:id="16" w:name="_Toc500159328"/>
      <w:bookmarkEnd w:id="16"/>
      <w:r>
        <w:rPr>
          <w:rFonts w:ascii="Times New Roman" w:hAnsi="Times New Roman"/>
          <w:sz w:val="28"/>
          <w:szCs w:val="28"/>
        </w:rPr>
        <w:t>СОКРАЩЕНИЯ</w:t>
      </w:r>
      <w:bookmarkEnd w:id="14"/>
      <w:bookmarkEnd w:id="15"/>
    </w:p>
    <w:p>
      <w:pPr>
        <w:pStyle w:val="Normal"/>
        <w:tabs>
          <w:tab w:val="clear" w:pos="567"/>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567"/>
                <w:tab w:val="left" w:pos="2977" w:leader="none"/>
                <w:tab w:val="left" w:pos="3544" w:leader="none"/>
              </w:tabs>
              <w:spacing w:before="120" w:after="0"/>
              <w:rPr>
                <w:b/>
              </w:rPr>
            </w:pPr>
            <w:r>
              <w:rPr/>
              <w:t>–</w:t>
            </w:r>
          </w:p>
        </w:tc>
        <w:tc>
          <w:tcPr>
            <w:tcW w:w="7337" w:type="dxa"/>
            <w:tcBorders/>
          </w:tcPr>
          <w:p>
            <w:pPr>
              <w:pStyle w:val="Normal"/>
              <w:widowControl w:val="false"/>
              <w:tabs>
                <w:tab w:val="clear" w:pos="567"/>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17136388"/>
      <w:bookmarkStart w:id="18" w:name="_Toc536798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rFonts w:ascii="Times New Roman" w:hAnsi="Times New Roman"/>
          <w:sz w:val="28"/>
          <w:szCs w:val="28"/>
        </w:rPr>
      </w:pPr>
      <w:bookmarkStart w:id="20" w:name="_Ref513721506"/>
      <w:bookmarkStart w:id="21" w:name="_Toc536798389"/>
      <w:bookmarkStart w:id="22" w:name="_Ref388516882"/>
      <w:bookmarkStart w:id="23" w:name="_Ref388516845"/>
      <w:bookmarkStart w:id="24" w:name="_Toc514445885"/>
      <w:bookmarkStart w:id="25" w:name="_Toc514455530"/>
      <w:bookmarkStart w:id="26" w:name="_Toc514445884"/>
      <w:bookmarkStart w:id="27" w:name="_Toc514445883"/>
      <w:bookmarkStart w:id="28" w:name="_Toc514455531"/>
      <w:bookmarkStart w:id="29" w:name="_Toc514455532"/>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5"/>
        <w:numPr>
          <w:ilvl w:val="2"/>
          <w:numId w:val="48"/>
        </w:numPr>
        <w:tabs>
          <w:tab w:val="clear" w:pos="567"/>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34798694"/>
      <w:bookmarkStart w:id="33" w:name="_Toc203081977"/>
      <w:bookmarkStart w:id="34" w:name="_Toc32849335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72"/>
        <w:gridCol w:w="6987"/>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987"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4348"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5" w:name="_Ref249785568"/>
            <w:bookmarkStart w:id="36" w:name="_Ref249785568"/>
            <w:bookmarkEnd w:id="36"/>
          </w:p>
        </w:tc>
        <w:tc>
          <w:tcPr>
            <w:tcW w:w="1972"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6987" w:type="dxa"/>
            <w:tcBorders>
              <w:top w:val="single" w:sz="4" w:space="0" w:color="000000"/>
              <w:left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№1:</w:t>
            </w:r>
            <w:r>
              <w:rPr>
                <w:rStyle w:val="Style4"/>
                <w:b w:val="false"/>
                <w:bCs w:val="false"/>
                <w:i w:val="false"/>
                <w:iCs w:val="false"/>
                <w:sz w:val="24"/>
                <w:szCs w:val="24"/>
                <w:shd w:fill="auto" w:val="clear"/>
              </w:rPr>
              <w:t xml:space="preserve"> Прицеп-Здание мобильное «МойДом»,  ГРЗ 14 РА 5880, заводской номер машины К1Ш-2-П15-0316/07450, год выпуска: 2012</w:t>
            </w:r>
          </w:p>
          <w:p>
            <w:pPr>
              <w:pStyle w:val="Normal"/>
              <w:widowControl w:val="false"/>
              <w:spacing w:lineRule="auto" w:line="240" w:before="120" w:after="120"/>
              <w:rPr/>
            </w:pPr>
            <w:r>
              <w:rPr>
                <w:rStyle w:val="Style4"/>
                <w:b w:val="false"/>
                <w:bCs w:val="false"/>
                <w:i w:val="false"/>
                <w:iCs w:val="false"/>
                <w:sz w:val="24"/>
                <w:szCs w:val="24"/>
                <w:shd w:fill="auto" w:val="clear"/>
              </w:rPr>
              <w:t xml:space="preserve">место нахождения: САХА Якутия, город Алдан  - </w:t>
            </w:r>
            <w:r>
              <w:rPr>
                <w:rStyle w:val="Style4"/>
                <w:b w:val="false"/>
                <w:bCs w:val="false"/>
                <w:i w:val="false"/>
                <w:iCs w:val="false"/>
                <w:caps w:val="false"/>
                <w:smallCaps w:val="false"/>
                <w:color w:val="000000"/>
                <w:spacing w:val="0"/>
                <w:sz w:val="24"/>
                <w:szCs w:val="24"/>
                <w:shd w:fill="auto" w:val="clear"/>
              </w:rPr>
              <w:t> </w:t>
            </w:r>
            <w:bookmarkStart w:id="37" w:name="summa_sbeznds_otvet_Копия_8"/>
            <w:bookmarkEnd w:id="37"/>
            <w:r>
              <w:rPr>
                <w:rStyle w:val="Style4"/>
                <w:rFonts w:eastAsia="Times New Roman" w:cs="Times New Roman"/>
                <w:bCs/>
                <w:i w:val="false"/>
                <w:iCs w:val="false"/>
                <w:color w:val="000000"/>
                <w:kern w:val="0"/>
                <w:sz w:val="24"/>
                <w:szCs w:val="24"/>
                <w:shd w:fill="auto" w:val="clear"/>
                <w:lang w:val="ru-RU" w:eastAsia="ru-RU" w:bidi="ar-SA"/>
              </w:rPr>
              <w:t>2 166 666,67 руб. без НДС</w:t>
            </w:r>
          </w:p>
          <w:p>
            <w:pPr>
              <w:pStyle w:val="Normal"/>
              <w:widowControl w:val="false"/>
              <w:spacing w:lineRule="auto" w:line="240" w:before="120" w:after="120"/>
              <w:rPr>
                <w:rStyle w:val="Style4"/>
                <w:b/>
                <w:bCs/>
                <w:i w:val="false"/>
                <w:i w:val="false"/>
                <w:iCs w:val="false"/>
                <w:sz w:val="24"/>
                <w:szCs w:val="24"/>
                <w:shd w:fill="auto" w:val="clear"/>
              </w:rPr>
            </w:pPr>
            <w:r>
              <w:rPr>
                <w:b/>
                <w:bCs/>
                <w:i w:val="false"/>
                <w:iCs w:val="false"/>
                <w:sz w:val="24"/>
                <w:szCs w:val="24"/>
                <w:shd w:fill="auto" w:val="clear"/>
              </w:rPr>
            </w:r>
          </w:p>
          <w:p>
            <w:pPr>
              <w:pStyle w:val="Normal"/>
              <w:widowControl w:val="false"/>
              <w:spacing w:lineRule="auto" w:line="240" w:before="120" w:after="120"/>
              <w:rPr/>
            </w:pPr>
            <w:r>
              <w:rPr>
                <w:rStyle w:val="Style4"/>
                <w:b/>
                <w:bCs/>
                <w:i w:val="false"/>
                <w:iCs w:val="false"/>
                <w:sz w:val="24"/>
                <w:szCs w:val="24"/>
                <w:shd w:fill="auto" w:val="clear"/>
              </w:rPr>
              <w:t>ЛОТ №2:</w:t>
            </w:r>
            <w:r>
              <w:rPr>
                <w:rStyle w:val="Style4"/>
                <w:b w:val="false"/>
                <w:bCs w:val="false"/>
                <w:i w:val="false"/>
                <w:iCs w:val="false"/>
                <w:sz w:val="24"/>
                <w:szCs w:val="24"/>
                <w:shd w:fill="auto" w:val="clear"/>
              </w:rPr>
              <w:t xml:space="preserve">  ГАЗ-53; ГРЗ №М057АК27, VIN Отсутствует;1986 г.в.,</w:t>
            </w:r>
          </w:p>
          <w:p>
            <w:pPr>
              <w:pStyle w:val="Normal"/>
              <w:widowControl w:val="false"/>
              <w:spacing w:lineRule="auto" w:line="240" w:before="120" w:after="120"/>
              <w:rPr>
                <w:rStyle w:val="Style4"/>
                <w:b w:val="false"/>
                <w:bCs w:val="false"/>
                <w:i w:val="false"/>
                <w:i w:val="false"/>
                <w:iCs w:val="false"/>
                <w:sz w:val="24"/>
                <w:szCs w:val="24"/>
                <w:shd w:fill="auto" w:val="clear"/>
              </w:rPr>
            </w:pPr>
            <w:r>
              <w:rPr>
                <w:rStyle w:val="Style4"/>
                <w:b w:val="false"/>
                <w:bCs w:val="false"/>
                <w:i w:val="false"/>
                <w:iCs w:val="false"/>
                <w:sz w:val="24"/>
                <w:szCs w:val="24"/>
                <w:shd w:fill="auto" w:val="clear"/>
              </w:rPr>
              <w:t xml:space="preserve">место нахождения: Хабаровский край, г. Хабаровск - </w:t>
            </w:r>
            <w:bookmarkStart w:id="38" w:name="summa_sbeznds_otvet_Копия_9"/>
            <w:bookmarkEnd w:id="38"/>
            <w:r>
              <w:rPr>
                <w:rStyle w:val="Style4"/>
                <w:rFonts w:eastAsia="Times New Roman" w:cs="Times New Roman"/>
                <w:bCs/>
                <w:i w:val="false"/>
                <w:iCs w:val="false"/>
                <w:color w:val="000000"/>
                <w:kern w:val="0"/>
                <w:sz w:val="24"/>
                <w:szCs w:val="24"/>
                <w:shd w:fill="auto" w:val="clear"/>
                <w:lang w:val="ru-RU" w:eastAsia="ru-RU" w:bidi="ar-SA"/>
              </w:rPr>
              <w:t>12 500,00 р.</w:t>
            </w:r>
          </w:p>
          <w:p>
            <w:pPr>
              <w:pStyle w:val="Normal"/>
              <w:widowControl w:val="false"/>
              <w:spacing w:lineRule="auto" w:line="240" w:before="120" w:after="120"/>
              <w:rPr>
                <w:rStyle w:val="Style4"/>
                <w:rFonts w:ascii="Times New Roman" w:hAnsi="Times New Roman" w:eastAsia="Times New Roman" w:cs="Times New Roman"/>
                <w:bCs/>
                <w:i w:val="false"/>
                <w:i w:val="false"/>
                <w:iCs w:val="false"/>
                <w:color w:val="000000"/>
                <w:kern w:val="0"/>
                <w:sz w:val="24"/>
                <w:szCs w:val="24"/>
                <w:highlight w:val="none"/>
                <w:shd w:fill="auto" w:val="clear"/>
                <w:lang w:val="ru-RU" w:eastAsia="ru-RU" w:bidi="ar-SA"/>
              </w:rPr>
            </w:pPr>
            <w:r>
              <w:rPr>
                <w:rFonts w:eastAsia="Times New Roman" w:cs="Times New Roman"/>
                <w:bCs/>
                <w:i w:val="false"/>
                <w:iCs w:val="false"/>
                <w:color w:val="000000"/>
                <w:kern w:val="0"/>
                <w:sz w:val="24"/>
                <w:szCs w:val="24"/>
                <w:shd w:fill="auto" w:val="clear"/>
                <w:lang w:val="ru-RU" w:eastAsia="ru-RU" w:bidi="ar-SA"/>
              </w:rPr>
            </w:r>
          </w:p>
          <w:p>
            <w:pPr>
              <w:pStyle w:val="Normal"/>
              <w:widowControl w:val="false"/>
              <w:spacing w:lineRule="auto" w:line="240" w:before="120" w:after="120"/>
              <w:rPr/>
            </w:pPr>
            <w:r>
              <w:rPr>
                <w:rStyle w:val="Style4"/>
                <w:b/>
                <w:bCs/>
                <w:i w:val="false"/>
                <w:iCs w:val="false"/>
                <w:sz w:val="24"/>
                <w:szCs w:val="24"/>
                <w:shd w:fill="auto" w:val="clear"/>
              </w:rPr>
              <w:t>ЛОТ №3-12:</w:t>
            </w:r>
          </w:p>
          <w:p>
            <w:pPr>
              <w:pStyle w:val="Normal"/>
              <w:widowControl w:val="false"/>
              <w:spacing w:lineRule="auto" w:line="240" w:before="120" w:after="120"/>
              <w:rPr/>
            </w:pPr>
            <w:r>
              <w:rPr>
                <w:rStyle w:val="Style4"/>
                <w:b w:val="false"/>
                <w:bCs w:val="false"/>
                <w:i w:val="false"/>
                <w:iCs w:val="false"/>
                <w:sz w:val="24"/>
                <w:szCs w:val="24"/>
                <w:shd w:fill="auto" w:val="clear"/>
              </w:rPr>
              <w:t>место нахождения: Амурская область:</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3: прицеп-роспуск 1 Р-5, грз 69-70 АН, номер рамы (шасси) отсутствует, год выпуска: 1993 -</w:t>
            </w:r>
            <w:bookmarkStart w:id="39" w:name="summa_sbeznds_otvet_Копия_7"/>
            <w:bookmarkEnd w:id="39"/>
            <w:r>
              <w:rPr>
                <w:rStyle w:val="Style4"/>
                <w:rFonts w:eastAsia="Times New Roman" w:cs="Times New Roman"/>
                <w:bCs/>
                <w:i w:val="false"/>
                <w:iCs w:val="false"/>
                <w:color w:val="000000"/>
                <w:kern w:val="0"/>
                <w:sz w:val="24"/>
                <w:szCs w:val="24"/>
                <w:shd w:fill="auto" w:val="clear"/>
                <w:lang w:val="ru-RU" w:eastAsia="ru-RU" w:bidi="ar-SA"/>
              </w:rPr>
              <w:t>60 833,33 руб. без НДС</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4: автомобиль  ГАЗ-66, грз А 524  МА 28, шасси (рама) № 0294850 год выпуска: 1982, пробег: 205 615  км -</w:t>
            </w:r>
            <w:r>
              <w:rPr>
                <w:rStyle w:val="Style4"/>
                <w:rFonts w:eastAsia="Times New Roman" w:cs="Times New Roman"/>
                <w:bCs/>
                <w:i w:val="false"/>
                <w:iCs w:val="false"/>
                <w:color w:val="000000"/>
                <w:kern w:val="0"/>
                <w:sz w:val="24"/>
                <w:szCs w:val="24"/>
                <w:shd w:fill="auto" w:val="clear"/>
                <w:lang w:val="ru-RU" w:eastAsia="ru-RU" w:bidi="ar-SA"/>
              </w:rPr>
              <w:t>141 666,67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5: полуприцеп ОДАЗ-9370030, грз АМ 85 46 28, номер рамы (шасси) 112873, год выпуска: 1984 -</w:t>
            </w:r>
            <w:r>
              <w:rPr>
                <w:rStyle w:val="Style4"/>
                <w:rFonts w:eastAsia="Times New Roman" w:cs="Times New Roman"/>
                <w:bCs/>
                <w:i w:val="false"/>
                <w:iCs w:val="false"/>
                <w:color w:val="000000"/>
                <w:kern w:val="0"/>
                <w:sz w:val="24"/>
                <w:szCs w:val="24"/>
                <w:shd w:fill="auto" w:val="clear"/>
                <w:lang w:val="ru-RU" w:eastAsia="ru-RU" w:bidi="ar-SA"/>
              </w:rPr>
              <w:t> </w:t>
            </w:r>
            <w:bookmarkStart w:id="40" w:name="summa_sbeznds_otvet"/>
            <w:bookmarkEnd w:id="40"/>
            <w:r>
              <w:rPr>
                <w:rStyle w:val="Style4"/>
                <w:rFonts w:eastAsia="Times New Roman" w:cs="Times New Roman"/>
                <w:bCs/>
                <w:i w:val="false"/>
                <w:iCs w:val="false"/>
                <w:color w:val="000000"/>
                <w:kern w:val="0"/>
                <w:sz w:val="24"/>
                <w:szCs w:val="24"/>
                <w:shd w:fill="auto" w:val="clear"/>
                <w:lang w:val="ru-RU" w:eastAsia="ru-RU" w:bidi="ar-SA"/>
              </w:rPr>
              <w:t>81 666,67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6: автомобиль САЗ - 3511 - 66, грз М 071 ОС 28, шасси (рама) № 32747 год выпуска: 1993, пробег: 98 741,8  км -</w:t>
            </w:r>
            <w:bookmarkStart w:id="41" w:name="summa_sbeznds_otvet_Копия_1"/>
            <w:bookmarkEnd w:id="41"/>
            <w:r>
              <w:rPr>
                <w:rStyle w:val="Style4"/>
                <w:rFonts w:eastAsia="Times New Roman" w:cs="Times New Roman"/>
                <w:bCs/>
                <w:i w:val="false"/>
                <w:iCs w:val="false"/>
                <w:color w:val="000000"/>
                <w:kern w:val="0"/>
                <w:sz w:val="24"/>
                <w:szCs w:val="24"/>
                <w:shd w:fill="auto" w:val="clear"/>
                <w:lang w:val="ru-RU" w:eastAsia="ru-RU" w:bidi="ar-SA"/>
              </w:rPr>
              <w:t>166 666,67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7: УРАЛ-375 бортовой, грз О 719 ВВ 28, VIN X1P375OA372887,  год выпуска: 1980, пробег: 112 885  км - </w:t>
            </w:r>
            <w:r>
              <w:rPr>
                <w:rStyle w:val="Style4"/>
                <w:b/>
                <w:bCs/>
                <w:i w:val="false"/>
                <w:iCs w:val="false"/>
                <w:strike w:val="false"/>
                <w:dstrike w:val="false"/>
                <w:outline w:val="false"/>
                <w:shadow w:val="false"/>
                <w:color w:val="000000"/>
                <w:sz w:val="24"/>
                <w:szCs w:val="24"/>
                <w:u w:val="none"/>
                <w:shd w:fill="auto" w:val="clear"/>
                <w:em w:val="none"/>
              </w:rPr>
              <w:t>45 833,33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8:  автомобиль  ГАЗ-66, грз М 354 МА 28, VIN ХТН, шасси (рама) № 0698049  год выпуска: 1992, пробег: 189 867  км. № Двигателя по документам  73*416*88, факт: №  *51100А* 91004439*- </w:t>
            </w:r>
            <w:bookmarkStart w:id="42" w:name="summa_sbeznds_otvet_Копия_2"/>
            <w:bookmarkEnd w:id="42"/>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9: автомобиль  ГАЗ-66, грз М 354 МА 28, VIN ХТН, шасси (рама) № 0698049  год выпуска: 1992, пробег: 189 867  км. № Двигателя по документам  73*416*88, факт:№  *51100А* 91004439*- </w:t>
            </w:r>
            <w:bookmarkStart w:id="43" w:name="summa_sbeznds_otvet_Копия_4"/>
            <w:bookmarkEnd w:id="43"/>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10: автомобиль  ГАЗ-3307, грз О 940 ВХ 28, VIN XTH330700R1530791, год выпуска: 1994, пробег: 141 678  км - </w:t>
            </w:r>
            <w:bookmarkStart w:id="44" w:name="summa_sbeznds_otvet_Копия_3"/>
            <w:bookmarkEnd w:id="44"/>
            <w:r>
              <w:rPr>
                <w:rStyle w:val="Style4"/>
                <w:rFonts w:eastAsia="Times New Roman" w:cs="Times New Roman"/>
                <w:bCs/>
                <w:i w:val="false"/>
                <w:iCs w:val="false"/>
                <w:color w:val="000000"/>
                <w:kern w:val="0"/>
                <w:sz w:val="24"/>
                <w:szCs w:val="24"/>
                <w:shd w:fill="auto" w:val="clear"/>
                <w:lang w:val="ru-RU" w:eastAsia="ru-RU" w:bidi="ar-SA"/>
              </w:rPr>
              <w:t>100 000,00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11: автомобиль  БМ-302 ГАЗ-66, грз О 995 ВХ 28, VIN XTH 255172-06682L0647915 год выпуска: 1992, пробег: 70 490  км. Наработка буровой установки составляет 2172,51 м/час - </w:t>
            </w:r>
            <w:bookmarkStart w:id="45" w:name="summa_sbeznds_otvet_Копия_5"/>
            <w:bookmarkEnd w:id="45"/>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12: прицеп-роспуск 1 Р-5, грз 69-65 АН, номер рамы (шасси) 66028, год выпуска: 1983 - </w:t>
            </w:r>
            <w:bookmarkStart w:id="46" w:name="summa_sbeznds_otvet_Копия_6"/>
            <w:bookmarkEnd w:id="46"/>
            <w:r>
              <w:rPr>
                <w:rStyle w:val="Style4"/>
                <w:rFonts w:eastAsia="Times New Roman" w:cs="Times New Roman"/>
                <w:bCs/>
                <w:i w:val="false"/>
                <w:iCs w:val="false"/>
                <w:color w:val="000000"/>
                <w:kern w:val="0"/>
                <w:sz w:val="24"/>
                <w:szCs w:val="24"/>
                <w:shd w:fill="auto" w:val="clear"/>
                <w:lang w:val="ru-RU" w:eastAsia="ru-RU" w:bidi="ar-SA"/>
              </w:rPr>
              <w:t>60 833,33 руб. без НДС</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7" w:name="_Ref389745249"/>
            <w:bookmarkStart w:id="48" w:name="_Ref389745249"/>
            <w:bookmarkEnd w:id="48"/>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12 лотов.</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9" w:name="_Ref458187651"/>
            <w:bookmarkStart w:id="50" w:name="_Ref458187651"/>
            <w:bookmarkEnd w:id="50"/>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51" w:name="_Ref388452493"/>
            <w:bookmarkStart w:id="52" w:name="_Ref388452493"/>
            <w:bookmarkEnd w:id="52"/>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6987" w:type="dxa"/>
            <w:tcBorders>
              <w:top w:val="single" w:sz="4" w:space="0" w:color="000000"/>
              <w:bottom w:val="single" w:sz="4" w:space="0" w:color="000000"/>
              <w:right w:val="single" w:sz="4" w:space="0" w:color="000000"/>
            </w:tcBorders>
            <w:vAlign w:val="center"/>
          </w:tcPr>
          <w:p>
            <w:pPr>
              <w:pStyle w:val="Normal"/>
              <w:widowControl w:val="false"/>
              <w:tabs>
                <w:tab w:val="clear" w:pos="567"/>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53" w:name="_Ref384115722"/>
            <w:bookmarkStart w:id="54" w:name="_Ref384115722"/>
            <w:bookmarkEnd w:id="54"/>
          </w:p>
        </w:tc>
        <w:tc>
          <w:tcPr>
            <w:tcW w:w="1972"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6987"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55" w:name="_Ref249842235"/>
            <w:bookmarkStart w:id="56" w:name="_Ref249842235"/>
            <w:bookmarkEnd w:id="56"/>
          </w:p>
        </w:tc>
        <w:tc>
          <w:tcPr>
            <w:tcW w:w="19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57" w:name="_Ref384115792"/>
            <w:bookmarkStart w:id="58" w:name="_Ref384115792"/>
            <w:bookmarkEnd w:id="58"/>
          </w:p>
        </w:tc>
        <w:tc>
          <w:tcPr>
            <w:tcW w:w="19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59" w:name="_Ref514462143"/>
            <w:bookmarkStart w:id="60" w:name="_Ref514462143"/>
            <w:bookmarkEnd w:id="60"/>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3">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567"/>
                <w:tab w:val="left" w:pos="426" w:leader="none"/>
              </w:tabs>
              <w:rPr>
                <w:rFonts w:eastAsia="Lucida Sans Unicode"/>
                <w:i/>
                <w:i/>
                <w:kern w:val="2"/>
                <w:shd w:fill="FFFF99" w:val="clear"/>
              </w:rPr>
            </w:pPr>
            <w:hyperlink r:id="rId4">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61" w:name="_Ref384115739"/>
            <w:bookmarkStart w:id="62" w:name="_Ref384115739"/>
            <w:bookmarkEnd w:id="62"/>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«26» декабря 2025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63" w:name="_Ref384116250"/>
            <w:bookmarkStart w:id="64" w:name="_Ref384116250"/>
            <w:bookmarkEnd w:id="64"/>
          </w:p>
        </w:tc>
        <w:tc>
          <w:tcPr>
            <w:tcW w:w="1972"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6987" w:type="dxa"/>
            <w:tcBorders>
              <w:top w:val="single" w:sz="4" w:space="0" w:color="000000"/>
              <w:left w:val="single" w:sz="4" w:space="0" w:color="000000"/>
              <w:right w:val="single" w:sz="4" w:space="0" w:color="000000"/>
            </w:tcBorders>
          </w:tcPr>
          <w:p>
            <w:pPr>
              <w:pStyle w:val="Normal"/>
              <w:widowControl w:val="false"/>
              <w:tabs>
                <w:tab w:val="clear" w:pos="567"/>
                <w:tab w:val="left" w:pos="426" w:leader="none"/>
              </w:tabs>
              <w:spacing w:before="120" w:after="0"/>
              <w:rPr>
                <w:b/>
              </w:rPr>
            </w:pPr>
            <w:r>
              <w:rPr>
                <w:b/>
                <w:bCs/>
                <w:u w:val="single"/>
              </w:rPr>
              <w:t>Не установлен</w:t>
            </w:r>
            <w:r>
              <w:rPr>
                <w:b/>
                <w:bCs/>
              </w:rPr>
              <w:t>а, но не менее:</w:t>
            </w:r>
          </w:p>
          <w:p>
            <w:pPr>
              <w:pStyle w:val="Normal"/>
              <w:widowControl w:val="false"/>
              <w:spacing w:before="120" w:after="120"/>
              <w:rPr>
                <w:b w:val="false"/>
                <w:bCs w:val="false"/>
                <w:i w:val="false"/>
                <w:i w:val="false"/>
                <w:iCs w:val="false"/>
                <w:shd w:fill="auto" w:val="clear"/>
              </w:rPr>
            </w:pPr>
            <w:r>
              <w:rPr/>
            </w:r>
          </w:p>
          <w:tbl>
            <w:tblPr>
              <w:tblW w:w="10093" w:type="dxa"/>
              <w:jc w:val="left"/>
              <w:tblInd w:w="108" w:type="dxa"/>
              <w:tblLayout w:type="fixed"/>
              <w:tblCellMar>
                <w:top w:w="0" w:type="dxa"/>
                <w:left w:w="108" w:type="dxa"/>
                <w:bottom w:w="0" w:type="dxa"/>
                <w:right w:w="108" w:type="dxa"/>
              </w:tblCellMar>
            </w:tblPr>
            <w:tblGrid>
              <w:gridCol w:w="10093"/>
            </w:tblGrid>
            <w:tr>
              <w:trPr>
                <w:trHeight w:val="4348" w:hRule="atLeast"/>
              </w:trPr>
              <w:tc>
                <w:tcPr>
                  <w:tcW w:w="10093" w:type="dxa"/>
                  <w:tcBorders>
                    <w:top w:val="single" w:sz="4" w:space="0" w:color="000000"/>
                    <w:left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№1:</w:t>
                  </w:r>
                  <w:r>
                    <w:rPr>
                      <w:rStyle w:val="Style4"/>
                      <w:b w:val="false"/>
                      <w:bCs w:val="false"/>
                      <w:i w:val="false"/>
                      <w:iCs w:val="false"/>
                      <w:sz w:val="24"/>
                      <w:szCs w:val="24"/>
                      <w:shd w:fill="auto" w:val="clear"/>
                    </w:rPr>
                    <w:t xml:space="preserve"> Прицеп-Здание мобильное «МойДом»,  ГРЗ 14 РА 5880, заводской номер машины К1Ш-2-П15-0316/07450, год выпуска: 2012</w:t>
                  </w:r>
                </w:p>
                <w:p>
                  <w:pPr>
                    <w:pStyle w:val="Normal"/>
                    <w:widowControl w:val="false"/>
                    <w:spacing w:lineRule="auto" w:line="240" w:before="120" w:after="120"/>
                    <w:rPr/>
                  </w:pPr>
                  <w:r>
                    <w:rPr>
                      <w:rStyle w:val="Style4"/>
                      <w:b w:val="false"/>
                      <w:bCs w:val="false"/>
                      <w:i w:val="false"/>
                      <w:iCs w:val="false"/>
                      <w:sz w:val="24"/>
                      <w:szCs w:val="24"/>
                      <w:shd w:fill="auto" w:val="clear"/>
                    </w:rPr>
                    <w:t xml:space="preserve">место нахождения: САХА Якутия, город Алдан  - </w:t>
                  </w:r>
                  <w:r>
                    <w:rPr>
                      <w:rStyle w:val="Style4"/>
                      <w:b w:val="false"/>
                      <w:bCs w:val="false"/>
                      <w:i w:val="false"/>
                      <w:iCs w:val="false"/>
                      <w:caps w:val="false"/>
                      <w:smallCaps w:val="false"/>
                      <w:color w:val="000000"/>
                      <w:spacing w:val="0"/>
                      <w:sz w:val="24"/>
                      <w:szCs w:val="24"/>
                      <w:shd w:fill="auto" w:val="clear"/>
                    </w:rPr>
                    <w:t> </w:t>
                  </w:r>
                  <w:bookmarkStart w:id="65" w:name="summa_sbeznds_otvet_Копия_8_Копия_1"/>
                  <w:bookmarkEnd w:id="65"/>
                  <w:r>
                    <w:rPr>
                      <w:rStyle w:val="Style4"/>
                      <w:rFonts w:eastAsia="Times New Roman" w:cs="Times New Roman"/>
                      <w:bCs/>
                      <w:i w:val="false"/>
                      <w:iCs w:val="false"/>
                      <w:color w:val="000000"/>
                      <w:kern w:val="0"/>
                      <w:sz w:val="24"/>
                      <w:szCs w:val="24"/>
                      <w:shd w:fill="auto" w:val="clear"/>
                      <w:lang w:val="ru-RU" w:eastAsia="ru-RU" w:bidi="ar-SA"/>
                    </w:rPr>
                    <w:t>2 166 666,67 руб. без НДС</w:t>
                  </w:r>
                </w:p>
                <w:p>
                  <w:pPr>
                    <w:pStyle w:val="Normal"/>
                    <w:widowControl w:val="false"/>
                    <w:spacing w:lineRule="auto" w:line="240" w:before="120" w:after="120"/>
                    <w:rPr>
                      <w:rStyle w:val="Style4"/>
                      <w:b/>
                      <w:bCs/>
                      <w:i w:val="false"/>
                      <w:i w:val="false"/>
                      <w:iCs w:val="false"/>
                      <w:sz w:val="24"/>
                      <w:szCs w:val="24"/>
                      <w:shd w:fill="auto" w:val="clear"/>
                    </w:rPr>
                  </w:pPr>
                  <w:r>
                    <w:rPr>
                      <w:b/>
                      <w:bCs/>
                      <w:i w:val="false"/>
                      <w:iCs w:val="false"/>
                      <w:sz w:val="24"/>
                      <w:szCs w:val="24"/>
                      <w:shd w:fill="auto" w:val="clear"/>
                    </w:rPr>
                  </w:r>
                </w:p>
                <w:p>
                  <w:pPr>
                    <w:pStyle w:val="Normal"/>
                    <w:widowControl w:val="false"/>
                    <w:spacing w:lineRule="auto" w:line="240" w:before="120" w:after="120"/>
                    <w:rPr/>
                  </w:pPr>
                  <w:r>
                    <w:rPr>
                      <w:rStyle w:val="Style4"/>
                      <w:b/>
                      <w:bCs/>
                      <w:i w:val="false"/>
                      <w:iCs w:val="false"/>
                      <w:sz w:val="24"/>
                      <w:szCs w:val="24"/>
                      <w:shd w:fill="auto" w:val="clear"/>
                    </w:rPr>
                    <w:t>ЛОТ №2:</w:t>
                  </w:r>
                  <w:r>
                    <w:rPr>
                      <w:rStyle w:val="Style4"/>
                      <w:b w:val="false"/>
                      <w:bCs w:val="false"/>
                      <w:i w:val="false"/>
                      <w:iCs w:val="false"/>
                      <w:sz w:val="24"/>
                      <w:szCs w:val="24"/>
                      <w:shd w:fill="auto" w:val="clear"/>
                    </w:rPr>
                    <w:t xml:space="preserve">  ГАЗ-53; ГРЗ №М057АК27, VIN Отсутствует;1986 г.в.,</w:t>
                  </w:r>
                </w:p>
                <w:p>
                  <w:pPr>
                    <w:pStyle w:val="Normal"/>
                    <w:widowControl w:val="false"/>
                    <w:spacing w:lineRule="auto" w:line="240" w:before="120" w:after="120"/>
                    <w:rPr>
                      <w:rStyle w:val="Style4"/>
                      <w:b w:val="false"/>
                      <w:bCs w:val="false"/>
                      <w:i w:val="false"/>
                      <w:i w:val="false"/>
                      <w:iCs w:val="false"/>
                      <w:sz w:val="24"/>
                      <w:szCs w:val="24"/>
                      <w:shd w:fill="auto" w:val="clear"/>
                    </w:rPr>
                  </w:pPr>
                  <w:r>
                    <w:rPr>
                      <w:rStyle w:val="Style4"/>
                      <w:b w:val="false"/>
                      <w:bCs w:val="false"/>
                      <w:i w:val="false"/>
                      <w:iCs w:val="false"/>
                      <w:sz w:val="24"/>
                      <w:szCs w:val="24"/>
                      <w:shd w:fill="auto" w:val="clear"/>
                    </w:rPr>
                    <w:t xml:space="preserve">место нахождения: Хабаровский край, г. Хабаровск - </w:t>
                  </w:r>
                  <w:bookmarkStart w:id="66" w:name="summa_sbeznds_otvet_Копия_9_Копия_1"/>
                  <w:bookmarkEnd w:id="66"/>
                  <w:r>
                    <w:rPr>
                      <w:rStyle w:val="Style4"/>
                      <w:rFonts w:eastAsia="Times New Roman" w:cs="Times New Roman"/>
                      <w:bCs/>
                      <w:i w:val="false"/>
                      <w:iCs w:val="false"/>
                      <w:color w:val="000000"/>
                      <w:kern w:val="0"/>
                      <w:sz w:val="24"/>
                      <w:szCs w:val="24"/>
                      <w:shd w:fill="auto" w:val="clear"/>
                      <w:lang w:val="ru-RU" w:eastAsia="ru-RU" w:bidi="ar-SA"/>
                    </w:rPr>
                    <w:t>12 500,00 р.</w:t>
                  </w:r>
                </w:p>
                <w:p>
                  <w:pPr>
                    <w:pStyle w:val="Normal"/>
                    <w:widowControl w:val="false"/>
                    <w:spacing w:lineRule="auto" w:line="240" w:before="120" w:after="120"/>
                    <w:rPr>
                      <w:rStyle w:val="Style4"/>
                      <w:rFonts w:ascii="Times New Roman" w:hAnsi="Times New Roman" w:eastAsia="Times New Roman" w:cs="Times New Roman"/>
                      <w:bCs/>
                      <w:i w:val="false"/>
                      <w:i w:val="false"/>
                      <w:iCs w:val="false"/>
                      <w:color w:val="000000"/>
                      <w:kern w:val="0"/>
                      <w:sz w:val="24"/>
                      <w:szCs w:val="24"/>
                      <w:highlight w:val="none"/>
                      <w:shd w:fill="auto" w:val="clear"/>
                      <w:lang w:val="ru-RU" w:eastAsia="ru-RU" w:bidi="ar-SA"/>
                    </w:rPr>
                  </w:pPr>
                  <w:r>
                    <w:rPr>
                      <w:rFonts w:eastAsia="Times New Roman" w:cs="Times New Roman"/>
                      <w:bCs/>
                      <w:i w:val="false"/>
                      <w:iCs w:val="false"/>
                      <w:color w:val="000000"/>
                      <w:kern w:val="0"/>
                      <w:sz w:val="24"/>
                      <w:szCs w:val="24"/>
                      <w:shd w:fill="auto" w:val="clear"/>
                      <w:lang w:val="ru-RU" w:eastAsia="ru-RU" w:bidi="ar-SA"/>
                    </w:rPr>
                  </w:r>
                </w:p>
                <w:p>
                  <w:pPr>
                    <w:pStyle w:val="Normal"/>
                    <w:widowControl w:val="false"/>
                    <w:spacing w:lineRule="auto" w:line="240" w:before="120" w:after="120"/>
                    <w:rPr/>
                  </w:pPr>
                  <w:r>
                    <w:rPr>
                      <w:rStyle w:val="Style4"/>
                      <w:b/>
                      <w:bCs/>
                      <w:i w:val="false"/>
                      <w:iCs w:val="false"/>
                      <w:sz w:val="24"/>
                      <w:szCs w:val="24"/>
                      <w:shd w:fill="auto" w:val="clear"/>
                    </w:rPr>
                    <w:t>ЛОТ №3-12:</w:t>
                  </w:r>
                </w:p>
                <w:p>
                  <w:pPr>
                    <w:pStyle w:val="Normal"/>
                    <w:widowControl w:val="false"/>
                    <w:spacing w:lineRule="auto" w:line="240" w:before="120" w:after="120"/>
                    <w:rPr/>
                  </w:pPr>
                  <w:r>
                    <w:rPr>
                      <w:rStyle w:val="Style4"/>
                      <w:b w:val="false"/>
                      <w:bCs w:val="false"/>
                      <w:i w:val="false"/>
                      <w:iCs w:val="false"/>
                      <w:sz w:val="24"/>
                      <w:szCs w:val="24"/>
                      <w:shd w:fill="auto" w:val="clear"/>
                    </w:rPr>
                    <w:t>место нахождения: Амурская область:</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3: прицеп-роспуск 1 Р-5, грз 69-70 АН, номер рамы (шасси) отсутствует, год выпуска: 1993 -</w:t>
                  </w:r>
                  <w:bookmarkStart w:id="67" w:name="summa_sbeznds_otvet_Копия_7_Копия_1"/>
                  <w:bookmarkEnd w:id="67"/>
                  <w:r>
                    <w:rPr>
                      <w:rStyle w:val="Style4"/>
                      <w:rFonts w:eastAsia="Times New Roman" w:cs="Times New Roman"/>
                      <w:bCs/>
                      <w:i w:val="false"/>
                      <w:iCs w:val="false"/>
                      <w:color w:val="000000"/>
                      <w:kern w:val="0"/>
                      <w:sz w:val="24"/>
                      <w:szCs w:val="24"/>
                      <w:shd w:fill="auto" w:val="clear"/>
                      <w:lang w:val="ru-RU" w:eastAsia="ru-RU" w:bidi="ar-SA"/>
                    </w:rPr>
                    <w:t>60 833,33 руб. без НДС</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4: автомобиль  ГАЗ-66, грз А 524  МА 28, шасси (рама) № 0294850 год выпуска: 1982, пробег: 205 615  км -</w:t>
                  </w:r>
                  <w:r>
                    <w:rPr>
                      <w:rStyle w:val="Style4"/>
                      <w:rFonts w:eastAsia="Times New Roman" w:cs="Times New Roman"/>
                      <w:bCs/>
                      <w:i w:val="false"/>
                      <w:iCs w:val="false"/>
                      <w:color w:val="000000"/>
                      <w:kern w:val="0"/>
                      <w:sz w:val="24"/>
                      <w:szCs w:val="24"/>
                      <w:shd w:fill="auto" w:val="clear"/>
                      <w:lang w:val="ru-RU" w:eastAsia="ru-RU" w:bidi="ar-SA"/>
                    </w:rPr>
                    <w:t>141 666,67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5: полуприцеп ОДАЗ-9370030, грз АМ 85 46 28, номер рамы (шасси) 112873, год выпуска: 1984 -</w:t>
                  </w:r>
                  <w:r>
                    <w:rPr>
                      <w:rStyle w:val="Style4"/>
                      <w:rFonts w:eastAsia="Times New Roman" w:cs="Times New Roman"/>
                      <w:bCs/>
                      <w:i w:val="false"/>
                      <w:iCs w:val="false"/>
                      <w:color w:val="000000"/>
                      <w:kern w:val="0"/>
                      <w:sz w:val="24"/>
                      <w:szCs w:val="24"/>
                      <w:shd w:fill="auto" w:val="clear"/>
                      <w:lang w:val="ru-RU" w:eastAsia="ru-RU" w:bidi="ar-SA"/>
                    </w:rPr>
                    <w:t> </w:t>
                  </w:r>
                  <w:bookmarkStart w:id="68" w:name="summa_sbeznds_otvet_Копия_1"/>
                  <w:bookmarkEnd w:id="68"/>
                  <w:r>
                    <w:rPr>
                      <w:rStyle w:val="Style4"/>
                      <w:rFonts w:eastAsia="Times New Roman" w:cs="Times New Roman"/>
                      <w:bCs/>
                      <w:i w:val="false"/>
                      <w:iCs w:val="false"/>
                      <w:color w:val="000000"/>
                      <w:kern w:val="0"/>
                      <w:sz w:val="24"/>
                      <w:szCs w:val="24"/>
                      <w:shd w:fill="auto" w:val="clear"/>
                      <w:lang w:val="ru-RU" w:eastAsia="ru-RU" w:bidi="ar-SA"/>
                    </w:rPr>
                    <w:t>81 666,67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6: автомобиль САЗ - 3511 - 66, грз М 071 ОС 28, шасси (рама) № 32747 год выпуска: 1993, пробег: 98 741,8  км -</w:t>
                  </w:r>
                  <w:bookmarkStart w:id="69" w:name="summa_sbeznds_otvet_Копия_1_Копия_1"/>
                  <w:bookmarkEnd w:id="69"/>
                  <w:r>
                    <w:rPr>
                      <w:rStyle w:val="Style4"/>
                      <w:rFonts w:eastAsia="Times New Roman" w:cs="Times New Roman"/>
                      <w:bCs/>
                      <w:i w:val="false"/>
                      <w:iCs w:val="false"/>
                      <w:color w:val="000000"/>
                      <w:kern w:val="0"/>
                      <w:sz w:val="24"/>
                      <w:szCs w:val="24"/>
                      <w:shd w:fill="auto" w:val="clear"/>
                      <w:lang w:val="ru-RU" w:eastAsia="ru-RU" w:bidi="ar-SA"/>
                    </w:rPr>
                    <w:t>166 666,67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7: УРАЛ-375 бортовой, грз О 719 ВВ 28, VIN X1P375OA372887,  год выпуска: 1980, пробег: 112 885  км - </w:t>
                  </w:r>
                  <w:r>
                    <w:rPr>
                      <w:rStyle w:val="Style4"/>
                      <w:b/>
                      <w:bCs/>
                      <w:i w:val="false"/>
                      <w:iCs w:val="false"/>
                      <w:strike w:val="false"/>
                      <w:dstrike w:val="false"/>
                      <w:outline w:val="false"/>
                      <w:shadow w:val="false"/>
                      <w:color w:val="000000"/>
                      <w:sz w:val="24"/>
                      <w:szCs w:val="24"/>
                      <w:u w:val="none"/>
                      <w:shd w:fill="auto" w:val="clear"/>
                      <w:em w:val="none"/>
                    </w:rPr>
                    <w:t>45 833,33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8:  автомобиль  ГАЗ-66, грз М 354 МА 28, VIN ХТН, шасси (рама) № 0698049  год выпуска: 1992, пробег: 189 867  км. № Двигателя по документам  73*416*88, факт: №  *51100А* 91004439*- </w:t>
                  </w:r>
                  <w:bookmarkStart w:id="70" w:name="summa_sbeznds_otvet_Копия_2_Копия_1"/>
                  <w:bookmarkEnd w:id="70"/>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9: автомобиль  ГАЗ-66, грз М 354 МА 28, VIN ХТН, шасси (рама) № 0698049  год выпуска: 1992, пробег: 189 867  км. № Двигателя по документам  73*416*88, факт:№  *51100А* 91004439*- </w:t>
                  </w:r>
                  <w:bookmarkStart w:id="71" w:name="summa_sbeznds_otvet_Копия_4_Копия_1"/>
                  <w:bookmarkEnd w:id="71"/>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10: автомобиль  ГАЗ-3307, грз О 940 ВХ 28, VIN XTH330700R1530791, год выпуска: 1994, пробег: 141 678  км - </w:t>
                  </w:r>
                  <w:bookmarkStart w:id="72" w:name="summa_sbeznds_otvet_Копия_3_Копия_1"/>
                  <w:bookmarkEnd w:id="72"/>
                  <w:r>
                    <w:rPr>
                      <w:rStyle w:val="Style4"/>
                      <w:rFonts w:eastAsia="Times New Roman" w:cs="Times New Roman"/>
                      <w:bCs/>
                      <w:i w:val="false"/>
                      <w:iCs w:val="false"/>
                      <w:color w:val="000000"/>
                      <w:kern w:val="0"/>
                      <w:sz w:val="24"/>
                      <w:szCs w:val="24"/>
                      <w:shd w:fill="auto" w:val="clear"/>
                      <w:lang w:val="ru-RU" w:eastAsia="ru-RU" w:bidi="ar-SA"/>
                    </w:rPr>
                    <w:t>100 000,00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11: автомобиль  БМ-302 ГАЗ-66, грз О 995 ВХ 28, VIN XTH 255172-06682L0647915 год выпуска: 1992, пробег: 70 490  км. Наработка буровой установки составляет 2172,51 м/час - </w:t>
                  </w:r>
                  <w:bookmarkStart w:id="73" w:name="summa_sbeznds_otvet_Копия_5_Копия_1"/>
                  <w:bookmarkEnd w:id="73"/>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12: прицеп-роспуск 1 Р-5, грз 69-65 АН, номер рамы (шасси) 66028, год выпуска: 1983 - </w:t>
                  </w:r>
                  <w:bookmarkStart w:id="74" w:name="summa_sbeznds_otvet_Копия_6_Копия_1"/>
                  <w:bookmarkEnd w:id="74"/>
                  <w:r>
                    <w:rPr>
                      <w:rStyle w:val="Style4"/>
                      <w:rFonts w:eastAsia="Times New Roman" w:cs="Times New Roman"/>
                      <w:bCs/>
                      <w:i w:val="false"/>
                      <w:iCs w:val="false"/>
                      <w:color w:val="000000"/>
                      <w:kern w:val="0"/>
                      <w:sz w:val="24"/>
                      <w:szCs w:val="24"/>
                      <w:shd w:fill="auto" w:val="clear"/>
                      <w:lang w:val="ru-RU" w:eastAsia="ru-RU" w:bidi="ar-SA"/>
                    </w:rPr>
                    <w:t>60 833,33 руб. без НДС</w:t>
                  </w:r>
                </w:p>
              </w:tc>
            </w:tr>
          </w:tbl>
          <w:p>
            <w:pPr>
              <w:pStyle w:val="Normal"/>
              <w:rPr/>
            </w:pPr>
            <w:r>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75" w:name="_Ref513811076"/>
            <w:bookmarkStart w:id="76" w:name="_Ref513811076"/>
            <w:bookmarkEnd w:id="76"/>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98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77" w:name="_Ref513817350"/>
            <w:bookmarkStart w:id="78" w:name="_Ref513817350"/>
            <w:bookmarkEnd w:id="78"/>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shd w:fill="auto" w:val="clear"/>
              </w:rPr>
              <w:t xml:space="preserve">«26» января 2026 г. </w:t>
            </w:r>
            <w:r>
              <w:rPr>
                <w:sz w:val="26"/>
                <w:szCs w:val="26"/>
                <w:shd w:fill="auto" w:val="clear"/>
              </w:rPr>
              <w:t>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79" w:name="_Ref389823218"/>
            <w:bookmarkStart w:id="80" w:name="_Ref389823218"/>
            <w:bookmarkEnd w:id="80"/>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69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Tabletext"/>
              <w:widowControl w:val="false"/>
              <w:spacing w:before="120" w:after="120"/>
              <w:rPr>
                <w:sz w:val="26"/>
                <w:szCs w:val="26"/>
                <w:shd w:fill="auto" w:val="clear"/>
              </w:rPr>
            </w:pPr>
            <w:r>
              <w:rPr>
                <w:b/>
                <w:bCs/>
                <w:sz w:val="26"/>
                <w:szCs w:val="26"/>
                <w:shd w:fill="auto" w:val="clear"/>
              </w:rPr>
              <w:t>«26» декабря 2025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shd w:fill="auto" w:val="clear"/>
              </w:rPr>
              <w:t>«26» января 2026 г.</w:t>
            </w:r>
            <w:r>
              <w:rPr>
                <w:sz w:val="26"/>
                <w:szCs w:val="26"/>
                <w:shd w:fill="auto" w:val="clear"/>
              </w:rPr>
              <w:t xml:space="preserve"> в 09 ч. 00 мин. по московскому времени</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81" w:name="_Ref334789513"/>
            <w:bookmarkStart w:id="82" w:name="_Ref334789513"/>
            <w:bookmarkEnd w:id="82"/>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698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shd w:fill="auto" w:val="clear"/>
              </w:rPr>
            </w:pPr>
            <w:r>
              <w:rPr>
                <w:b/>
                <w:bCs/>
                <w:sz w:val="26"/>
                <w:szCs w:val="26"/>
                <w:shd w:fill="auto" w:val="clear"/>
              </w:rPr>
              <w:t xml:space="preserve"> </w:t>
            </w:r>
            <w:r>
              <w:rPr>
                <w:b/>
                <w:bCs/>
                <w:sz w:val="26"/>
                <w:szCs w:val="26"/>
                <w:shd w:fill="auto" w:val="clear"/>
              </w:rPr>
              <w:t>«16» февраля 2026 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p>
        </w:tc>
        <w:tc>
          <w:tcPr>
            <w:tcW w:w="197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698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sz w:val="28"/>
          <w:szCs w:val="28"/>
        </w:rPr>
      </w:pPr>
      <w:r>
        <w:br w:type="page"/>
      </w:r>
      <w:r>
        <w:rPr>
          <w:rFonts w:ascii="Times New Roman" w:hAnsi="Times New Roman"/>
          <w:sz w:val="28"/>
          <w:szCs w:val="28"/>
        </w:rPr>
        <w:t xml:space="preserve">  </w:t>
      </w:r>
      <w:bookmarkStart w:id="83" w:name="_Ref514448858"/>
      <w:bookmarkStart w:id="84" w:name="_Toc536798392"/>
      <w:bookmarkStart w:id="85" w:name="_Toc55193146"/>
      <w:bookmarkStart w:id="86" w:name="_Toc517582289"/>
      <w:bookmarkStart w:id="87" w:name="_Toc517582613"/>
      <w:bookmarkStart w:id="88" w:name="_Toc518119233"/>
      <w:r>
        <w:rPr>
          <w:rFonts w:ascii="Times New Roman" w:hAnsi="Times New Roman"/>
          <w:sz w:val="28"/>
          <w:szCs w:val="28"/>
        </w:rPr>
        <w:t xml:space="preserve">ОБЩИЕ </w:t>
      </w:r>
      <w:bookmarkEnd w:id="85"/>
      <w:bookmarkEnd w:id="86"/>
      <w:bookmarkEnd w:id="87"/>
      <w:bookmarkEnd w:id="88"/>
      <w:r>
        <w:rPr>
          <w:rFonts w:ascii="Times New Roman" w:hAnsi="Times New Roman"/>
          <w:sz w:val="28"/>
          <w:szCs w:val="28"/>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83"/>
      <w:bookmarkEnd w:id="84"/>
    </w:p>
    <w:p>
      <w:pPr>
        <w:pStyle w:val="Heading2"/>
        <w:numPr>
          <w:ilvl w:val="1"/>
          <w:numId w:val="3"/>
        </w:numPr>
        <w:ind w:left="1134" w:right="0" w:hanging="1134"/>
        <w:rPr>
          <w:sz w:val="26"/>
        </w:rPr>
      </w:pPr>
      <w:bookmarkStart w:id="89" w:name="_Toc536798393"/>
      <w:bookmarkStart w:id="90" w:name="_Toc57314615"/>
      <w:bookmarkStart w:id="91" w:name="_Toc69728941"/>
      <w:bookmarkStart w:id="92" w:name="_Toc55305369"/>
      <w:bookmarkStart w:id="93" w:name="_Toc55285335"/>
      <w:r>
        <w:rPr>
          <w:sz w:val="26"/>
        </w:rPr>
        <w:t xml:space="preserve">Общие сведения </w:t>
      </w:r>
      <w:bookmarkEnd w:id="90"/>
      <w:bookmarkEnd w:id="91"/>
      <w:bookmarkEnd w:id="92"/>
      <w:bookmarkEnd w:id="93"/>
      <w:r>
        <w:rPr>
          <w:sz w:val="26"/>
        </w:rPr>
        <w:t>о продаже</w:t>
      </w:r>
      <w:bookmarkEnd w:id="89"/>
    </w:p>
    <w:p>
      <w:pPr>
        <w:pStyle w:val="Style25"/>
        <w:numPr>
          <w:ilvl w:val="2"/>
          <w:numId w:val="3"/>
        </w:numPr>
        <w:tabs>
          <w:tab w:val="clear" w:pos="567"/>
        </w:tabs>
        <w:ind w:left="1134" w:right="0" w:hanging="1134"/>
        <w:rPr/>
      </w:pPr>
      <w:bookmarkStart w:id="94" w:name="Общие_сведения"/>
      <w:bookmarkStart w:id="95" w:name="_Ref55193512"/>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94"/>
      <w:bookmarkEnd w:id="9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5"/>
        <w:numPr>
          <w:ilvl w:val="2"/>
          <w:numId w:val="3"/>
        </w:numPr>
        <w:tabs>
          <w:tab w:val="clear" w:pos="567"/>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5"/>
        <w:numPr>
          <w:ilvl w:val="2"/>
          <w:numId w:val="3"/>
        </w:numPr>
        <w:tabs>
          <w:tab w:val="clear" w:pos="567"/>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96" w:name="_Toc55285336"/>
      <w:bookmarkStart w:id="97" w:name="_Toc55305370"/>
      <w:bookmarkStart w:id="98" w:name="_Ref56231140"/>
      <w:bookmarkStart w:id="99" w:name="_Ref56231144"/>
      <w:bookmarkStart w:id="100" w:name="_Toc69728943"/>
      <w:bookmarkStart w:id="101" w:name="_Toc57314617"/>
      <w:bookmarkStart w:id="102" w:name="_Ref55313246"/>
      <w:bookmarkStart w:id="103" w:name="_Toc536798394"/>
      <w:bookmarkStart w:id="104" w:name="_Toc518119237"/>
      <w:bookmarkStart w:id="105" w:name="_Toc514455538"/>
      <w:bookmarkEnd w:id="104"/>
      <w:bookmarkEnd w:id="105"/>
      <w:r>
        <w:rPr>
          <w:sz w:val="26"/>
        </w:rPr>
        <w:t>Правовой статус документов</w:t>
      </w:r>
      <w:bookmarkEnd w:id="96"/>
      <w:bookmarkEnd w:id="97"/>
      <w:bookmarkEnd w:id="98"/>
      <w:bookmarkEnd w:id="99"/>
      <w:bookmarkEnd w:id="100"/>
      <w:bookmarkEnd w:id="101"/>
      <w:bookmarkEnd w:id="102"/>
      <w:bookmarkEnd w:id="103"/>
    </w:p>
    <w:p>
      <w:pPr>
        <w:pStyle w:val="Style25"/>
        <w:numPr>
          <w:ilvl w:val="2"/>
          <w:numId w:val="49"/>
        </w:numPr>
        <w:tabs>
          <w:tab w:val="clear" w:pos="567"/>
        </w:tabs>
        <w:ind w:left="1134" w:right="0" w:hanging="1134"/>
        <w:rPr/>
      </w:pPr>
      <w:bookmarkStart w:id="106" w:name="_Toc66354324"/>
      <w:bookmarkStart w:id="107" w:name="_Toc55305373"/>
      <w:bookmarkStart w:id="108" w:name="_Toc69728944"/>
      <w:bookmarkStart w:id="109" w:name="_Toc57314619"/>
      <w:bookmarkStart w:id="110" w:name="_Toc55285339"/>
      <w:bookmarkStart w:id="111" w:name="_Toc518119237_Копия_1"/>
      <w:bookmarkEnd w:id="106"/>
      <w:bookmarkEnd w:id="107"/>
      <w:bookmarkEnd w:id="108"/>
      <w:bookmarkEnd w:id="109"/>
      <w:bookmarkEnd w:id="110"/>
      <w:bookmarkEnd w:id="11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5"/>
        <w:numPr>
          <w:ilvl w:val="2"/>
          <w:numId w:val="50"/>
        </w:numPr>
        <w:tabs>
          <w:tab w:val="clear" w:pos="567"/>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112" w:name="_Toc69728946"/>
      <w:bookmarkStart w:id="113" w:name="_Toc57314621"/>
      <w:bookmarkStart w:id="114" w:name="_Toc536798395"/>
      <w:bookmarkStart w:id="115" w:name="_Ref514509614"/>
      <w:bookmarkStart w:id="116" w:name="_Toc501038041"/>
      <w:bookmarkStart w:id="117" w:name="_Toc502257141"/>
      <w:bookmarkStart w:id="118" w:name="_Toc66354324_Копия_1"/>
      <w:bookmarkStart w:id="119" w:name="_Toc55285339_Копия_1"/>
      <w:bookmarkStart w:id="120" w:name="_Toc69728944_Копия_1"/>
      <w:bookmarkStart w:id="121" w:name="_Toc55305373_Копия_1"/>
      <w:bookmarkStart w:id="122" w:name="_Toc57314619_Копия_1"/>
      <w:bookmarkEnd w:id="116"/>
      <w:bookmarkEnd w:id="117"/>
      <w:bookmarkEnd w:id="118"/>
      <w:bookmarkEnd w:id="119"/>
      <w:bookmarkEnd w:id="120"/>
      <w:bookmarkEnd w:id="121"/>
      <w:bookmarkEnd w:id="122"/>
      <w:r>
        <w:rPr>
          <w:sz w:val="26"/>
        </w:rPr>
        <w:t>Особые положения при проведении Процедуры с использованием ЭТП</w:t>
      </w:r>
      <w:bookmarkEnd w:id="114"/>
      <w:bookmarkEnd w:id="115"/>
    </w:p>
    <w:p>
      <w:pPr>
        <w:pStyle w:val="Style25"/>
        <w:numPr>
          <w:ilvl w:val="2"/>
          <w:numId w:val="3"/>
        </w:numPr>
        <w:tabs>
          <w:tab w:val="clear" w:pos="567"/>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5"/>
        <w:numPr>
          <w:ilvl w:val="2"/>
          <w:numId w:val="3"/>
        </w:numPr>
        <w:tabs>
          <w:tab w:val="clear" w:pos="567"/>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5"/>
        <w:numPr>
          <w:ilvl w:val="2"/>
          <w:numId w:val="3"/>
        </w:numPr>
        <w:tabs>
          <w:tab w:val="clear" w:pos="567"/>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5"/>
        <w:widowControl w:val="false"/>
        <w:numPr>
          <w:ilvl w:val="2"/>
          <w:numId w:val="3"/>
        </w:numPr>
        <w:tabs>
          <w:tab w:val="clear" w:pos="567"/>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23" w:name="_Toc536798396"/>
      <w:bookmarkStart w:id="124" w:name="_Toc55305372"/>
      <w:bookmarkStart w:id="125" w:name="_Toc55285338"/>
      <w:r>
        <w:rPr>
          <w:sz w:val="26"/>
        </w:rPr>
        <w:t xml:space="preserve">Прочие </w:t>
      </w:r>
      <w:bookmarkEnd w:id="124"/>
      <w:bookmarkEnd w:id="125"/>
      <w:r>
        <w:rPr>
          <w:sz w:val="26"/>
        </w:rPr>
        <w:t>положения</w:t>
      </w:r>
      <w:bookmarkEnd w:id="112"/>
      <w:bookmarkEnd w:id="113"/>
      <w:bookmarkEnd w:id="123"/>
    </w:p>
    <w:p>
      <w:pPr>
        <w:pStyle w:val="Style25"/>
        <w:numPr>
          <w:ilvl w:val="2"/>
          <w:numId w:val="3"/>
        </w:numPr>
        <w:tabs>
          <w:tab w:val="clear" w:pos="567"/>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5"/>
        <w:numPr>
          <w:ilvl w:val="2"/>
          <w:numId w:val="3"/>
        </w:numPr>
        <w:tabs>
          <w:tab w:val="clear" w:pos="567"/>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26" w:name="_Toc536798397"/>
      <w:bookmarkStart w:id="127" w:name="_Toc197149867"/>
      <w:bookmarkStart w:id="128" w:name="_Toc311803629"/>
      <w:bookmarkStart w:id="129" w:name="ИНСТРУКЦИИ"/>
      <w:bookmarkStart w:id="130" w:name="_Toc197150336"/>
      <w:bookmarkEnd w:id="127"/>
      <w:bookmarkEnd w:id="128"/>
      <w:bookmarkEnd w:id="129"/>
      <w:bookmarkEnd w:id="130"/>
      <w:r>
        <w:rPr>
          <w:rFonts w:ascii="Times New Roman" w:hAnsi="Times New Roman"/>
          <w:caps/>
          <w:kern w:val="0"/>
          <w:sz w:val="26"/>
        </w:rPr>
        <w:t>ПРЕДМЕТ ПРОДАЖИ</w:t>
      </w:r>
      <w:bookmarkEnd w:id="126"/>
    </w:p>
    <w:p>
      <w:pPr>
        <w:pStyle w:val="Heading2"/>
        <w:numPr>
          <w:ilvl w:val="1"/>
          <w:numId w:val="3"/>
        </w:numPr>
        <w:tabs>
          <w:tab w:val="clear" w:pos="1560"/>
        </w:tabs>
        <w:ind w:left="1134" w:right="0" w:hanging="1134"/>
        <w:rPr>
          <w:sz w:val="26"/>
        </w:rPr>
      </w:pPr>
      <w:bookmarkStart w:id="131" w:name="_Toc536798398"/>
      <w:r>
        <w:rPr>
          <w:sz w:val="26"/>
        </w:rPr>
        <w:t>Информация о Предмете продажи</w:t>
      </w:r>
      <w:bookmarkEnd w:id="131"/>
      <w:r>
        <w:rPr>
          <w:sz w:val="26"/>
        </w:rPr>
        <w:t xml:space="preserve"> </w:t>
      </w:r>
    </w:p>
    <w:p>
      <w:pPr>
        <w:pStyle w:val="Style25"/>
        <w:numPr>
          <w:ilvl w:val="2"/>
          <w:numId w:val="3"/>
        </w:numPr>
        <w:tabs>
          <w:tab w:val="clear" w:pos="567"/>
          <w:tab w:val="left" w:pos="3828" w:leader="none"/>
        </w:tabs>
        <w:spacing w:before="120" w:after="120"/>
        <w:ind w:left="1134" w:right="0" w:hanging="1134"/>
        <w:rPr/>
      </w:pPr>
      <w:bookmarkStart w:id="132" w:name="_Ref536798160"/>
      <w:r>
        <w:rPr/>
        <w:t>Предметом продажи является имущество в составе нижеследующих лотов:</w:t>
      </w:r>
      <w:bookmarkEnd w:id="132"/>
    </w:p>
    <w:tbl>
      <w:tblPr>
        <w:tblW w:w="10275" w:type="dxa"/>
        <w:jc w:val="center"/>
        <w:tblInd w:w="0" w:type="dxa"/>
        <w:tblLayout w:type="fixed"/>
        <w:tblCellMar>
          <w:top w:w="0" w:type="dxa"/>
          <w:left w:w="108" w:type="dxa"/>
          <w:bottom w:w="0" w:type="dxa"/>
          <w:right w:w="108" w:type="dxa"/>
        </w:tblCellMar>
      </w:tblPr>
      <w:tblGrid>
        <w:gridCol w:w="739"/>
        <w:gridCol w:w="4585"/>
        <w:gridCol w:w="4951"/>
      </w:tblGrid>
      <w:tr>
        <w:trPr>
          <w:trHeight w:val="955" w:hRule="atLeast"/>
        </w:trPr>
        <w:tc>
          <w:tcPr>
            <w:tcW w:w="73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лота</w:t>
            </w:r>
          </w:p>
        </w:tc>
        <w:tc>
          <w:tcPr>
            <w:tcW w:w="4585"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Наименование</w:t>
            </w:r>
          </w:p>
        </w:tc>
        <w:tc>
          <w:tcPr>
            <w:tcW w:w="4951"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Начальная цена продажи </w:t>
            </w:r>
            <w:r>
              <w:rPr>
                <w:rFonts w:eastAsia="Times New Roman" w:cs="Times New Roman"/>
                <w:b/>
                <w:bCs/>
                <w:i/>
                <w:iCs/>
                <w:kern w:val="0"/>
                <w:sz w:val="24"/>
                <w:szCs w:val="24"/>
                <w:u w:val="single"/>
                <w:lang w:val="ru-RU" w:eastAsia="ru-RU" w:bidi="ar-SA"/>
              </w:rPr>
              <w:t>не установлена, но не менее (без учета НДС), руб.</w:t>
            </w:r>
          </w:p>
        </w:tc>
      </w:tr>
      <w:tr>
        <w:trPr>
          <w:trHeight w:val="382"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highlight w:val="none"/>
                <w:shd w:fill="FFFF00" w:val="clear"/>
              </w:rPr>
            </w:pPr>
            <w:r>
              <w:rPr>
                <w:rFonts w:eastAsia="Times New Roman" w:cs="Times New Roman"/>
                <w:b w:val="false"/>
                <w:bCs w:val="false"/>
                <w:kern w:val="0"/>
                <w:sz w:val="24"/>
                <w:szCs w:val="24"/>
                <w:shd w:fill="auto" w:val="clear"/>
                <w:lang w:val="en-US" w:eastAsia="ru-RU" w:bidi="ar-SA"/>
              </w:rPr>
              <w:t>место нахождения: САХА Якутия, город Алдан</w:t>
            </w:r>
          </w:p>
        </w:tc>
      </w:tr>
      <w:tr>
        <w:trPr>
          <w:trHeight w:val="1326" w:hRule="atLeast"/>
        </w:trPr>
        <w:tc>
          <w:tcPr>
            <w:tcW w:w="739"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4585" w:type="dxa"/>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rPr>
            </w:pPr>
            <w:r>
              <w:rPr>
                <w:b w:val="false"/>
                <w:bCs w:val="false"/>
                <w:lang w:val="en-US"/>
              </w:rPr>
              <w:t>ЛОТ №1: Прицеп-Здание мобильное «МойДом»,  ГРЗ 14 РА 5880, заводской номер машины К1Ш-2-П15-0316/07450, год выпуска: 2012</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b w:val="false"/>
                <w:bCs w:val="false"/>
                <w:i w:val="false"/>
                <w:iCs w:val="false"/>
                <w:shd w:fill="auto" w:val="clear"/>
              </w:rPr>
              <w:t xml:space="preserve">        </w:t>
            </w:r>
            <w:r>
              <w:rPr>
                <w:rStyle w:val="Style4"/>
                <w:b/>
                <w:bCs/>
                <w:i w:val="false"/>
                <w:iCs w:val="false"/>
                <w:sz w:val="24"/>
                <w:szCs w:val="24"/>
                <w:shd w:fill="auto" w:val="clear"/>
              </w:rPr>
              <w:t>ЛОТ №1:</w:t>
            </w:r>
            <w:r>
              <w:rPr>
                <w:rStyle w:val="Style4"/>
                <w:b w:val="false"/>
                <w:bCs w:val="false"/>
                <w:i w:val="false"/>
                <w:iCs w:val="false"/>
                <w:sz w:val="24"/>
                <w:szCs w:val="24"/>
                <w:shd w:fill="auto" w:val="clear"/>
              </w:rPr>
              <w:t xml:space="preserve"> Прицеп-Здание мобильное «МойДом»,  ГРЗ 14 РА 5880, заводской номер машины К1Ш-2-П15-0316/07450, год выпуска: 2012</w:t>
            </w:r>
          </w:p>
          <w:p>
            <w:pPr>
              <w:pStyle w:val="Normal"/>
              <w:widowControl w:val="false"/>
              <w:spacing w:before="120" w:after="120"/>
              <w:rPr>
                <w:b w:val="false"/>
                <w:bCs w:val="false"/>
              </w:rPr>
            </w:pPr>
            <w:r>
              <w:rPr>
                <w:rStyle w:val="Style4"/>
                <w:b w:val="false"/>
                <w:bCs w:val="false"/>
                <w:i w:val="false"/>
                <w:iCs w:val="false"/>
                <w:sz w:val="24"/>
                <w:szCs w:val="24"/>
                <w:shd w:fill="auto" w:val="clear"/>
              </w:rPr>
              <w:t xml:space="preserve">место нахождения: САХА Якутия, город Алдан  - </w:t>
            </w:r>
            <w:r>
              <w:rPr>
                <w:rStyle w:val="Style4"/>
                <w:b w:val="false"/>
                <w:bCs w:val="false"/>
                <w:i w:val="false"/>
                <w:iCs w:val="false"/>
                <w:caps w:val="false"/>
                <w:smallCaps w:val="false"/>
                <w:color w:val="000000"/>
                <w:spacing w:val="0"/>
                <w:sz w:val="24"/>
                <w:szCs w:val="24"/>
                <w:shd w:fill="auto" w:val="clear"/>
              </w:rPr>
              <w:t> </w:t>
            </w:r>
            <w:bookmarkStart w:id="133" w:name="summa_sbeznds_otvet_Копия_8_Копия_2"/>
            <w:bookmarkEnd w:id="133"/>
            <w:r>
              <w:rPr>
                <w:rStyle w:val="Style4"/>
                <w:rFonts w:eastAsia="Times New Roman" w:cs="Times New Roman"/>
                <w:bCs/>
                <w:i w:val="false"/>
                <w:iCs w:val="false"/>
                <w:color w:val="000000"/>
                <w:kern w:val="0"/>
                <w:sz w:val="24"/>
                <w:szCs w:val="24"/>
                <w:shd w:fill="auto" w:val="clear"/>
                <w:lang w:val="ru-RU" w:eastAsia="ru-RU" w:bidi="ar-SA"/>
              </w:rPr>
              <w:t>2 166 666,67 руб. без НДС</w:t>
            </w:r>
          </w:p>
        </w:tc>
      </w:tr>
      <w:tr>
        <w:trPr>
          <w:trHeight w:val="625" w:hRule="atLeast"/>
        </w:trPr>
        <w:tc>
          <w:tcPr>
            <w:tcW w:w="1027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rFonts w:ascii="Times New Roman" w:hAnsi="Times New Roman" w:eastAsia="Times New Roman" w:cs="Times New Roman"/>
                <w:b w:val="false"/>
                <w:bCs w:val="false"/>
                <w:color w:val="auto"/>
                <w:kern w:val="0"/>
                <w:sz w:val="24"/>
                <w:szCs w:val="24"/>
                <w:highlight w:val="none"/>
                <w:shd w:fill="auto" w:val="clear"/>
                <w:lang w:val="en-US" w:eastAsia="ru-RU" w:bidi="ar-SA"/>
              </w:rPr>
            </w:pPr>
            <w:r>
              <w:rPr>
                <w:rFonts w:eastAsia="Times New Roman" w:cs="Times New Roman"/>
                <w:b w:val="false"/>
                <w:bCs w:val="false"/>
                <w:color w:val="000000"/>
                <w:kern w:val="0"/>
                <w:sz w:val="24"/>
                <w:szCs w:val="24"/>
                <w:shd w:fill="auto" w:val="clear"/>
                <w:lang w:val="en-US" w:eastAsia="ru-RU" w:bidi="ar-SA"/>
              </w:rPr>
              <w:t>место нахождения: Хабаровский край, г. Хабаровск</w:t>
            </w:r>
          </w:p>
        </w:tc>
      </w:tr>
      <w:tr>
        <w:trPr>
          <w:trHeight w:val="407" w:hRule="atLeast"/>
        </w:trPr>
        <w:tc>
          <w:tcPr>
            <w:tcW w:w="73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45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lang w:val="en-US"/>
              </w:rPr>
            </w:pPr>
            <w:r>
              <w:rPr>
                <w:lang w:val="en-US"/>
              </w:rPr>
            </w:r>
          </w:p>
          <w:p>
            <w:pPr>
              <w:pStyle w:val="Normal"/>
              <w:widowControl w:val="false"/>
              <w:suppressAutoHyphens w:val="true"/>
              <w:spacing w:before="0" w:after="60"/>
              <w:jc w:val="center"/>
              <w:rPr>
                <w:b w:val="false"/>
                <w:bCs w:val="false"/>
              </w:rPr>
            </w:pPr>
            <w:r>
              <w:rPr>
                <w:b w:val="false"/>
                <w:bCs w:val="false"/>
                <w:lang w:val="en-US"/>
              </w:rPr>
              <w:t xml:space="preserve">ЛОТ №2:  </w:t>
            </w:r>
            <w:r>
              <w:rPr>
                <w:rFonts w:cs="Times New Roman"/>
                <w:b w:val="false"/>
                <w:bCs w:val="false"/>
                <w:color w:val="000000"/>
                <w:spacing w:val="-17"/>
                <w:sz w:val="24"/>
                <w:lang w:val="en-US"/>
              </w:rPr>
              <w:t>ГАЗ</w:t>
            </w:r>
            <w:r>
              <w:rPr>
                <w:b w:val="false"/>
                <w:bCs w:val="false"/>
                <w:color w:val="000000"/>
                <w:spacing w:val="0"/>
                <w:sz w:val="24"/>
                <w:lang w:val="en-US"/>
              </w:rPr>
              <w:t xml:space="preserve">-53; ГРЗ №М057АК27, </w:t>
            </w:r>
            <w:r>
              <w:rPr>
                <w:b w:val="false"/>
                <w:bCs w:val="false"/>
                <w:color w:val="000000"/>
                <w:spacing w:val="-1"/>
                <w:sz w:val="24"/>
                <w:lang w:val="en-US"/>
              </w:rPr>
              <w:t>VIN</w:t>
            </w:r>
            <w:r>
              <w:rPr>
                <w:b w:val="false"/>
                <w:bCs w:val="false"/>
                <w:color w:val="000000"/>
                <w:spacing w:val="0"/>
                <w:sz w:val="24"/>
                <w:lang w:val="en-US"/>
              </w:rPr>
              <w:t xml:space="preserve"> </w:t>
            </w:r>
            <w:r>
              <w:rPr>
                <w:rFonts w:cs="Times New Roman"/>
                <w:b w:val="false"/>
                <w:bCs w:val="false"/>
                <w:color w:val="000000"/>
                <w:spacing w:val="-1"/>
                <w:sz w:val="24"/>
                <w:lang w:val="en-US"/>
              </w:rPr>
              <w:t>Отсутствует</w:t>
            </w:r>
            <w:r>
              <w:rPr>
                <w:b w:val="false"/>
                <w:bCs w:val="false"/>
                <w:color w:val="000000"/>
                <w:spacing w:val="0"/>
                <w:sz w:val="24"/>
                <w:lang w:val="en-US"/>
              </w:rPr>
              <w:t>;1986 г.в.</w:t>
            </w:r>
            <w:r>
              <w:rPr>
                <w:b w:val="false"/>
                <w:bCs w:val="false"/>
                <w:sz w:val="24"/>
                <w:szCs w:val="24"/>
                <w:shd w:fill="auto" w:val="clear"/>
                <w:lang w:val="en-US"/>
              </w:rPr>
              <w:t>,</w:t>
            </w:r>
          </w:p>
        </w:tc>
        <w:tc>
          <w:tcPr>
            <w:tcW w:w="4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№2:</w:t>
            </w:r>
            <w:r>
              <w:rPr>
                <w:rStyle w:val="Style4"/>
                <w:b w:val="false"/>
                <w:bCs w:val="false"/>
                <w:i w:val="false"/>
                <w:iCs w:val="false"/>
                <w:sz w:val="24"/>
                <w:szCs w:val="24"/>
                <w:shd w:fill="auto" w:val="clear"/>
              </w:rPr>
              <w:t xml:space="preserve">  ГАЗ-53; ГРЗ №М057АК27, VIN Отсутствует;1986 г.в.,</w:t>
            </w:r>
          </w:p>
          <w:p>
            <w:pPr>
              <w:pStyle w:val="Normal"/>
              <w:widowControl w:val="false"/>
              <w:spacing w:lineRule="auto" w:line="240" w:before="120" w:after="120"/>
              <w:rPr>
                <w:rStyle w:val="Style4"/>
                <w:b w:val="false"/>
                <w:bCs w:val="false"/>
                <w:i w:val="false"/>
                <w:i w:val="false"/>
                <w:iCs w:val="false"/>
                <w:sz w:val="24"/>
                <w:szCs w:val="24"/>
                <w:shd w:fill="auto" w:val="clear"/>
              </w:rPr>
            </w:pPr>
            <w:r>
              <w:rPr>
                <w:rStyle w:val="Style4"/>
                <w:b w:val="false"/>
                <w:bCs w:val="false"/>
                <w:i w:val="false"/>
                <w:iCs w:val="false"/>
                <w:sz w:val="24"/>
                <w:szCs w:val="24"/>
                <w:shd w:fill="auto" w:val="clear"/>
              </w:rPr>
              <w:t xml:space="preserve">место нахождения: Хабаровский край, г. Хабаровск - </w:t>
            </w:r>
            <w:bookmarkStart w:id="134" w:name="summa_sbeznds_otvet_Копия_9_Копия_2"/>
            <w:bookmarkEnd w:id="134"/>
            <w:r>
              <w:rPr>
                <w:rStyle w:val="Style4"/>
                <w:rFonts w:eastAsia="Times New Roman" w:cs="Times New Roman"/>
                <w:bCs/>
                <w:i w:val="false"/>
                <w:iCs w:val="false"/>
                <w:color w:val="000000"/>
                <w:kern w:val="0"/>
                <w:sz w:val="24"/>
                <w:szCs w:val="24"/>
                <w:shd w:fill="auto" w:val="clear"/>
                <w:lang w:val="ru-RU" w:eastAsia="ru-RU" w:bidi="ar-SA"/>
              </w:rPr>
              <w:t>12 500,00 р.</w:t>
            </w:r>
          </w:p>
        </w:tc>
      </w:tr>
      <w:tr>
        <w:trPr>
          <w:trHeight w:val="407" w:hRule="atLeast"/>
        </w:trPr>
        <w:tc>
          <w:tcPr>
            <w:tcW w:w="10275" w:type="dxa"/>
            <w:gridSpan w:val="3"/>
            <w:tcBorders>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b w:val="false"/>
                <w:bCs w:val="false"/>
                <w:sz w:val="24"/>
                <w:szCs w:val="24"/>
                <w:shd w:fill="FFFF00" w:val="clear"/>
              </w:rPr>
            </w:pPr>
            <w:r>
              <w:rPr>
                <w:b w:val="false"/>
                <w:bCs w:val="false"/>
                <w:sz w:val="24"/>
                <w:szCs w:val="24"/>
                <w:shd w:fill="FFFF00" w:val="clear"/>
              </w:rPr>
            </w:r>
          </w:p>
        </w:tc>
      </w:tr>
      <w:tr>
        <w:trPr>
          <w:trHeight w:val="407" w:hRule="atLeast"/>
        </w:trPr>
        <w:tc>
          <w:tcPr>
            <w:tcW w:w="1027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highlight w:val="none"/>
                <w:shd w:fill="FFFF00" w:val="clear"/>
              </w:rPr>
            </w:pPr>
            <w:r>
              <w:rPr>
                <w:rFonts w:eastAsia="Times New Roman" w:cs="Times New Roman"/>
                <w:b w:val="false"/>
                <w:bCs w:val="false"/>
                <w:kern w:val="0"/>
                <w:sz w:val="24"/>
                <w:szCs w:val="24"/>
                <w:shd w:fill="auto" w:val="clear"/>
                <w:lang w:val="en-US" w:eastAsia="ru-RU" w:bidi="ar-SA"/>
              </w:rPr>
              <w:t>место нахождения: Амурская область:</w:t>
            </w:r>
          </w:p>
        </w:tc>
      </w:tr>
      <w:tr>
        <w:trPr>
          <w:trHeight w:val="382" w:hRule="atLeast"/>
        </w:trPr>
        <w:tc>
          <w:tcPr>
            <w:tcW w:w="73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3"/>
              </w:numPr>
              <w:spacing w:before="0" w:after="0"/>
              <w:ind w:left="0" w:right="0" w:hanging="0"/>
              <w:jc w:val="center"/>
              <w:rPr>
                <w:b w:val="false"/>
                <w:bCs w:val="false"/>
                <w:sz w:val="24"/>
                <w:szCs w:val="24"/>
                <w:shd w:fill="FFFF00" w:val="clear"/>
              </w:rPr>
            </w:pPr>
            <w:r>
              <w:rPr>
                <w:b w:val="false"/>
                <w:bCs w:val="false"/>
                <w:sz w:val="24"/>
                <w:szCs w:val="24"/>
                <w:shd w:fill="FFFF00" w:val="clear"/>
              </w:rPr>
            </w:r>
          </w:p>
        </w:tc>
        <w:tc>
          <w:tcPr>
            <w:tcW w:w="4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both"/>
              <w:rPr>
                <w:b w:val="false"/>
                <w:bCs w:val="false"/>
              </w:rPr>
            </w:pPr>
            <w:r>
              <w:rPr>
                <w:b w:val="false"/>
                <w:bCs w:val="false"/>
              </w:rPr>
              <w:t xml:space="preserve">ЛОТ №3: </w:t>
            </w:r>
            <w:r>
              <w:rPr>
                <w:b w:val="false"/>
                <w:bCs w:val="false"/>
                <w:shd w:fill="auto" w:val="clear"/>
              </w:rPr>
              <w:t>прицеп-росп</w:t>
            </w:r>
            <w:r>
              <w:rPr>
                <w:rFonts w:eastAsia="Times New Roman" w:cs="Times New Roman"/>
                <w:b w:val="false"/>
                <w:bCs w:val="false"/>
                <w:color w:val="000000"/>
                <w:kern w:val="0"/>
                <w:sz w:val="26"/>
                <w:szCs w:val="26"/>
                <w:shd w:fill="auto" w:val="clear"/>
                <w:lang w:val="ru-RU" w:eastAsia="ru-RU" w:bidi="ar-SA"/>
              </w:rPr>
              <w:t>уск 1 Р-5, грз 69-70 АН, номер рамы (шасси) отсутствует, год выпуска: 1993;</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№4: автомобиль  ГАЗ-66, грз А 524  МА 28, шасси (рама) № 0294850 год выпуска: 1982, пробег: 205 615  км</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№5: полуприцеп ОДАЗ-9370030, грз АМ 85 46 28, номер рамы (шасси) 112873, год выпуска: 1984</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№6: автомобиль САЗ - 3511 - 66, грз М 071 ОС 28, шасси (рама) № 32747 год выпуска: 1993, пробег: 98 741,8  км</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№7: УРАЛ-375 бортовой, грз О 719 ВВ 28, VIN X1P375OA372887,  год выпуска: 1980, пробег: 112 885  км</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№8:  автомобиль  ГАЗ-66, грз М 354 МА 28, VIN ХТН, шасси (рама) № 0698049</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 xml:space="preserve"> </w:t>
            </w:r>
            <w:r>
              <w:rPr>
                <w:rFonts w:eastAsia="Times New Roman" w:cs="Times New Roman"/>
                <w:b w:val="false"/>
                <w:bCs w:val="false"/>
                <w:color w:val="000000"/>
                <w:kern w:val="0"/>
                <w:sz w:val="26"/>
                <w:szCs w:val="26"/>
                <w:shd w:fill="auto" w:val="clear"/>
                <w:lang w:val="ru-RU" w:eastAsia="ru-RU" w:bidi="ar-SA"/>
              </w:rPr>
              <w:t>год выпуска: 1992, пробег: 189 867  км. № Двигателя по документам  73*416*88, факт: №  *51100А* 91004439*</w:t>
            </w:r>
          </w:p>
          <w:p>
            <w:pPr>
              <w:pStyle w:val="Normal"/>
              <w:widowControl w:val="false"/>
              <w:jc w:val="both"/>
              <w:rPr>
                <w:b w:val="false"/>
                <w:bCs w:val="false"/>
              </w:rPr>
            </w:pPr>
            <w:r>
              <w:rPr>
                <w:rFonts w:eastAsia="Times New Roman" w:cs="Times New Roman"/>
                <w:b w:val="false"/>
                <w:bCs w:val="false"/>
                <w:color w:val="000000"/>
                <w:kern w:val="0"/>
                <w:sz w:val="26"/>
                <w:szCs w:val="26"/>
                <w:shd w:fill="auto" w:val="clear"/>
                <w:lang w:val="ru-RU" w:eastAsia="ru-RU" w:bidi="ar-SA"/>
              </w:rPr>
              <w:t>ЛОТ №9:автомобиль  ГАЗ-66, грз М 354 МА 28, VIN ХТН, шасси (рама) № 0698049</w:t>
            </w:r>
          </w:p>
          <w:p>
            <w:pPr>
              <w:pStyle w:val="Normal"/>
              <w:widowControl w:val="false"/>
              <w:jc w:val="left"/>
              <w:rPr>
                <w:b w:val="false"/>
                <w:bCs w:val="false"/>
              </w:rPr>
            </w:pPr>
            <w:r>
              <w:rPr>
                <w:rFonts w:eastAsia="Times New Roman" w:cs="Times New Roman"/>
                <w:b w:val="false"/>
                <w:bCs w:val="false"/>
                <w:color w:val="000000"/>
                <w:kern w:val="0"/>
                <w:sz w:val="26"/>
                <w:szCs w:val="26"/>
                <w:shd w:fill="auto" w:val="clear"/>
                <w:lang w:val="ru-RU" w:eastAsia="ru-RU" w:bidi="ar-SA"/>
              </w:rPr>
              <w:t xml:space="preserve"> </w:t>
            </w:r>
            <w:r>
              <w:rPr>
                <w:rFonts w:eastAsia="Times New Roman" w:cs="Times New Roman"/>
                <w:b w:val="false"/>
                <w:bCs w:val="false"/>
                <w:color w:val="000000"/>
                <w:kern w:val="0"/>
                <w:sz w:val="26"/>
                <w:szCs w:val="26"/>
                <w:shd w:fill="auto" w:val="clear"/>
                <w:lang w:val="ru-RU" w:eastAsia="ru-RU" w:bidi="ar-SA"/>
              </w:rPr>
              <w:t>год выпуска: 1992, пробег: 189 867  км. № Двигателя по документам  73*416*88, факт:№  *51100А* 91004439*</w:t>
            </w:r>
          </w:p>
          <w:p>
            <w:pPr>
              <w:pStyle w:val="Normal"/>
              <w:widowControl w:val="false"/>
              <w:jc w:val="left"/>
              <w:rPr>
                <w:b w:val="false"/>
                <w:bCs w:val="false"/>
              </w:rPr>
            </w:pPr>
            <w:r>
              <w:rPr>
                <w:rFonts w:eastAsia="Times New Roman" w:cs="Times New Roman"/>
                <w:b w:val="false"/>
                <w:bCs w:val="false"/>
                <w:color w:val="000000"/>
                <w:kern w:val="0"/>
                <w:sz w:val="26"/>
                <w:szCs w:val="26"/>
                <w:shd w:fill="auto" w:val="clear"/>
                <w:lang w:val="ru-RU" w:eastAsia="ru-RU" w:bidi="ar-SA"/>
              </w:rPr>
              <w:t>ЛОТ №10: автомобиль  ГАЗ-3307, грз О 940 ВХ 28, VIN XTH330700R1530791, год выпуска: 1994, пробег: 141 678  км</w:t>
            </w:r>
          </w:p>
          <w:p>
            <w:pPr>
              <w:pStyle w:val="Normal"/>
              <w:widowControl w:val="false"/>
              <w:jc w:val="left"/>
              <w:rPr>
                <w:b w:val="false"/>
                <w:bCs w:val="false"/>
              </w:rPr>
            </w:pPr>
            <w:r>
              <w:rPr>
                <w:rFonts w:eastAsia="Times New Roman" w:cs="Times New Roman"/>
                <w:b w:val="false"/>
                <w:bCs w:val="false"/>
                <w:color w:val="000000"/>
                <w:kern w:val="0"/>
                <w:sz w:val="26"/>
                <w:szCs w:val="26"/>
                <w:shd w:fill="auto" w:val="clear"/>
                <w:lang w:val="ru-RU" w:eastAsia="ru-RU" w:bidi="ar-SA"/>
              </w:rPr>
              <w:t>ЛОТ №11: автомобиль  БМ-302 ГАЗ-66, грз О 995 ВХ 28, VIN XTH 255172-06682L0647915 год выпуска: 1992, пробег: 70 490  км. Наработка буровой установки составляет 2172,51 м/час</w:t>
            </w:r>
          </w:p>
          <w:p>
            <w:pPr>
              <w:pStyle w:val="Normal"/>
              <w:widowControl w:val="false"/>
              <w:jc w:val="left"/>
              <w:rPr>
                <w:b w:val="false"/>
                <w:bCs w:val="false"/>
              </w:rPr>
            </w:pPr>
            <w:r>
              <w:rPr>
                <w:rFonts w:eastAsia="Times New Roman" w:cs="Times New Roman"/>
                <w:b w:val="false"/>
                <w:bCs w:val="false"/>
                <w:color w:val="000000"/>
                <w:kern w:val="0"/>
                <w:sz w:val="26"/>
                <w:szCs w:val="26"/>
                <w:shd w:fill="auto" w:val="clear"/>
                <w:lang w:val="ru-RU" w:eastAsia="ru-RU" w:bidi="ar-SA"/>
              </w:rPr>
              <w:t>ЛОТ №12:прицеп-роспуск 1 Р-5, грз 69-65 АН, номер рамы (шасси) 66028, год выпуска: 1983.</w:t>
            </w:r>
          </w:p>
        </w:tc>
        <w:tc>
          <w:tcPr>
            <w:tcW w:w="4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№3-12:</w:t>
            </w:r>
          </w:p>
          <w:p>
            <w:pPr>
              <w:pStyle w:val="Normal"/>
              <w:widowControl w:val="false"/>
              <w:spacing w:lineRule="auto" w:line="240" w:before="120" w:after="120"/>
              <w:rPr/>
            </w:pPr>
            <w:r>
              <w:rPr>
                <w:rStyle w:val="Style4"/>
                <w:b w:val="false"/>
                <w:bCs w:val="false"/>
                <w:i w:val="false"/>
                <w:iCs w:val="false"/>
                <w:sz w:val="24"/>
                <w:szCs w:val="24"/>
                <w:shd w:fill="auto" w:val="clear"/>
              </w:rPr>
              <w:t>место нахождения: Амурская область:</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3: прицеп-роспуск 1 Р-5, грз 69-70 АН, номер рамы (шасси) отсутствует, год выпуска: 1993 -</w:t>
            </w:r>
            <w:bookmarkStart w:id="135" w:name="summa_sbeznds_otvet_Копия_7_Копия_2"/>
            <w:bookmarkEnd w:id="135"/>
            <w:r>
              <w:rPr>
                <w:rStyle w:val="Style4"/>
                <w:rFonts w:eastAsia="Times New Roman" w:cs="Times New Roman"/>
                <w:bCs/>
                <w:i w:val="false"/>
                <w:iCs w:val="false"/>
                <w:color w:val="000000"/>
                <w:kern w:val="0"/>
                <w:sz w:val="24"/>
                <w:szCs w:val="24"/>
                <w:shd w:fill="auto" w:val="clear"/>
                <w:lang w:val="ru-RU" w:eastAsia="ru-RU" w:bidi="ar-SA"/>
              </w:rPr>
              <w:t>60 833,33 руб. без НДС</w:t>
            </w:r>
          </w:p>
          <w:p>
            <w:pPr>
              <w:pStyle w:val="Normal"/>
              <w:widowControl w:val="false"/>
              <w:spacing w:lineRule="auto" w:line="240"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4: автомобиль  ГАЗ-66, грз А 524  МА 28, шасси (рама) № 0294850 год выпуска: 1982, пробег: 205 615  км -</w:t>
            </w:r>
            <w:r>
              <w:rPr>
                <w:rStyle w:val="Style4"/>
                <w:rFonts w:eastAsia="Times New Roman" w:cs="Times New Roman"/>
                <w:bCs/>
                <w:i w:val="false"/>
                <w:iCs w:val="false"/>
                <w:color w:val="000000"/>
                <w:kern w:val="0"/>
                <w:sz w:val="24"/>
                <w:szCs w:val="24"/>
                <w:shd w:fill="auto" w:val="clear"/>
                <w:lang w:val="ru-RU" w:eastAsia="ru-RU" w:bidi="ar-SA"/>
              </w:rPr>
              <w:t>141 666,67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5: полуприцеп ОДАЗ-9370030, грз АМ 85 46 28, номер рамы (шасси) 112873, год выпуска: 1984 -</w:t>
            </w:r>
            <w:r>
              <w:rPr>
                <w:rStyle w:val="Style4"/>
                <w:rFonts w:eastAsia="Times New Roman" w:cs="Times New Roman"/>
                <w:bCs/>
                <w:i w:val="false"/>
                <w:iCs w:val="false"/>
                <w:color w:val="000000"/>
                <w:kern w:val="0"/>
                <w:sz w:val="24"/>
                <w:szCs w:val="24"/>
                <w:shd w:fill="auto" w:val="clear"/>
                <w:lang w:val="ru-RU" w:eastAsia="ru-RU" w:bidi="ar-SA"/>
              </w:rPr>
              <w:t> </w:t>
            </w:r>
            <w:bookmarkStart w:id="136" w:name="summa_sbeznds_otvet_Копия_2"/>
            <w:bookmarkEnd w:id="136"/>
            <w:r>
              <w:rPr>
                <w:rStyle w:val="Style4"/>
                <w:rFonts w:eastAsia="Times New Roman" w:cs="Times New Roman"/>
                <w:bCs/>
                <w:i w:val="false"/>
                <w:iCs w:val="false"/>
                <w:color w:val="000000"/>
                <w:kern w:val="0"/>
                <w:sz w:val="24"/>
                <w:szCs w:val="24"/>
                <w:shd w:fill="auto" w:val="clear"/>
                <w:lang w:val="ru-RU" w:eastAsia="ru-RU" w:bidi="ar-SA"/>
              </w:rPr>
              <w:t>81 666,67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6: автомобиль САЗ - 3511 - 66, грз М 071 ОС 28, шасси (рама) № 32747 год выпуска: 1993, пробег: 98 741,8  км -</w:t>
            </w:r>
            <w:bookmarkStart w:id="137" w:name="summa_sbeznds_otvet_Копия_1_Копия_2"/>
            <w:bookmarkEnd w:id="137"/>
            <w:r>
              <w:rPr>
                <w:rStyle w:val="Style4"/>
                <w:rFonts w:eastAsia="Times New Roman" w:cs="Times New Roman"/>
                <w:bCs/>
                <w:i w:val="false"/>
                <w:iCs w:val="false"/>
                <w:color w:val="000000"/>
                <w:kern w:val="0"/>
                <w:sz w:val="24"/>
                <w:szCs w:val="24"/>
                <w:shd w:fill="auto" w:val="clear"/>
                <w:lang w:val="ru-RU" w:eastAsia="ru-RU" w:bidi="ar-SA"/>
              </w:rPr>
              <w:t>166 666,67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7: УРАЛ-375 бортовой, грз О 719 ВВ 28, VIN X1P375OA372887,  год выпуска: 1980, пробег: 112 885  км - </w:t>
            </w:r>
            <w:r>
              <w:rPr>
                <w:rStyle w:val="Style4"/>
                <w:b/>
                <w:bCs/>
                <w:i w:val="false"/>
                <w:iCs w:val="false"/>
                <w:strike w:val="false"/>
                <w:dstrike w:val="false"/>
                <w:outline w:val="false"/>
                <w:shadow w:val="false"/>
                <w:color w:val="000000"/>
                <w:sz w:val="24"/>
                <w:szCs w:val="24"/>
                <w:u w:val="none"/>
                <w:shd w:fill="auto" w:val="clear"/>
                <w:em w:val="none"/>
              </w:rPr>
              <w:t>45 833,33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8:  автомобиль  ГАЗ-66, грз М 354 МА 28, VIN ХТН, шасси (рама) № 0698049  год выпуска: 1992, пробег: 189 867  км. № Двигателя по документам  73*416*88, факт: №  *51100А* 91004439*- </w:t>
            </w:r>
            <w:bookmarkStart w:id="138" w:name="summa_sbeznds_otvet_Копия_2_Копия_2"/>
            <w:bookmarkEnd w:id="138"/>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9: автомобиль  ГАЗ-66, грз М 354 МА 28, VIN ХТН, шасси (рама) № 0698049  год выпуска: 1992, пробег: 189 867  км. № Двигателя по документам  73*416*88, факт:№  *51100А* 91004439*- </w:t>
            </w:r>
            <w:bookmarkStart w:id="139" w:name="summa_sbeznds_otvet_Копия_4_Копия_2"/>
            <w:bookmarkEnd w:id="139"/>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10: автомобиль  ГАЗ-3307, грз О 940 ВХ 28, VIN XTH330700R1530791, год выпуска: 1994, пробег: 141 678  км - </w:t>
            </w:r>
            <w:bookmarkStart w:id="140" w:name="summa_sbeznds_otvet_Копия_3_Копия_2"/>
            <w:bookmarkEnd w:id="140"/>
            <w:r>
              <w:rPr>
                <w:rStyle w:val="Style4"/>
                <w:rFonts w:eastAsia="Times New Roman" w:cs="Times New Roman"/>
                <w:bCs/>
                <w:i w:val="false"/>
                <w:iCs w:val="false"/>
                <w:color w:val="000000"/>
                <w:kern w:val="0"/>
                <w:sz w:val="24"/>
                <w:szCs w:val="24"/>
                <w:shd w:fill="auto" w:val="clear"/>
                <w:lang w:val="ru-RU" w:eastAsia="ru-RU" w:bidi="ar-SA"/>
              </w:rPr>
              <w:t>100 000,00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11: автомобиль  БМ-302 ГАЗ-66, грз О 995 ВХ 28, VIN XTH 255172-06682L0647915 год выпуска: 1992, пробег: 70 490  км. Наработка буровой установки составляет 2172,51 м/час - </w:t>
            </w:r>
            <w:bookmarkStart w:id="141" w:name="summa_sbeznds_otvet_Копия_5_Копия_2"/>
            <w:bookmarkEnd w:id="141"/>
            <w:r>
              <w:rPr>
                <w:rStyle w:val="Style4"/>
                <w:rFonts w:eastAsia="Times New Roman" w:cs="Times New Roman"/>
                <w:bCs/>
                <w:i w:val="false"/>
                <w:iCs w:val="false"/>
                <w:color w:val="000000"/>
                <w:kern w:val="0"/>
                <w:sz w:val="24"/>
                <w:szCs w:val="24"/>
                <w:shd w:fill="auto" w:val="clear"/>
                <w:lang w:val="ru-RU" w:eastAsia="ru-RU" w:bidi="ar-SA"/>
              </w:rPr>
              <w:t>158 333,33 руб. без НДС</w:t>
            </w:r>
          </w:p>
          <w:p>
            <w:pPr>
              <w:pStyle w:val="Normal"/>
              <w:widowControl w:val="false"/>
              <w:spacing w:before="120" w:after="120"/>
              <w:rPr/>
            </w:pP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 xml:space="preserve">12: прицеп-роспуск 1 Р-5, грз 69-65 АН, номер рамы (шасси) 66028, год выпуска: 1983 - </w:t>
            </w:r>
            <w:bookmarkStart w:id="142" w:name="summa_sbeznds_otvet_Копия_6_Копия_2"/>
            <w:bookmarkEnd w:id="142"/>
            <w:r>
              <w:rPr>
                <w:rStyle w:val="Style4"/>
                <w:rFonts w:eastAsia="Times New Roman" w:cs="Times New Roman"/>
                <w:bCs/>
                <w:i w:val="false"/>
                <w:iCs w:val="false"/>
                <w:color w:val="000000"/>
                <w:kern w:val="0"/>
                <w:sz w:val="24"/>
                <w:szCs w:val="24"/>
                <w:shd w:fill="auto" w:val="clear"/>
                <w:lang w:val="ru-RU" w:eastAsia="ru-RU" w:bidi="ar-SA"/>
              </w:rPr>
              <w:t>60 833,33 руб. без НДС</w:t>
            </w:r>
          </w:p>
        </w:tc>
      </w:tr>
    </w:tbl>
    <w:p>
      <w:pPr>
        <w:pStyle w:val="Style25"/>
        <w:numPr>
          <w:ilvl w:val="0"/>
          <w:numId w:val="0"/>
        </w:numPr>
        <w:tabs>
          <w:tab w:val="clear" w:pos="567"/>
          <w:tab w:val="left" w:pos="3828" w:leader="none"/>
        </w:tabs>
        <w:ind w:left="0" w:right="0" w:firstLine="851"/>
        <w:rPr>
          <w:sz w:val="24"/>
          <w:szCs w:val="24"/>
          <w:shd w:fill="auto" w:val="clear"/>
        </w:rPr>
      </w:pPr>
      <w:r>
        <w:rPr>
          <w:sz w:val="24"/>
          <w:szCs w:val="24"/>
          <w:shd w:fill="auto" w:val="clear"/>
        </w:rPr>
        <w:t xml:space="preserve">* - может быть изменено на момент заключения договора </w:t>
      </w:r>
    </w:p>
    <w:p>
      <w:pPr>
        <w:pStyle w:val="Style25"/>
        <w:numPr>
          <w:ilvl w:val="2"/>
          <w:numId w:val="3"/>
        </w:numPr>
        <w:tabs>
          <w:tab w:val="clear" w:pos="567"/>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5"/>
        <w:numPr>
          <w:ilvl w:val="2"/>
          <w:numId w:val="3"/>
        </w:numPr>
        <w:tabs>
          <w:tab w:val="clear" w:pos="567"/>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43" w:name="_Toc536798399"/>
      <w:r>
        <w:rPr>
          <w:sz w:val="26"/>
        </w:rPr>
        <w:t>Порядок ознакомления с Предметом продажи</w:t>
      </w:r>
      <w:bookmarkEnd w:id="143"/>
      <w:r>
        <w:rPr>
          <w:sz w:val="26"/>
        </w:rPr>
        <w:t xml:space="preserve"> </w:t>
      </w:r>
    </w:p>
    <w:p>
      <w:pPr>
        <w:pStyle w:val="Style25"/>
        <w:numPr>
          <w:ilvl w:val="2"/>
          <w:numId w:val="3"/>
        </w:numPr>
        <w:tabs>
          <w:tab w:val="clear" w:pos="567"/>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5"/>
        <w:numPr>
          <w:ilvl w:val="2"/>
          <w:numId w:val="3"/>
        </w:numPr>
        <w:tabs>
          <w:tab w:val="clear" w:pos="567"/>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5"/>
        <w:numPr>
          <w:ilvl w:val="2"/>
          <w:numId w:val="3"/>
        </w:numPr>
        <w:tabs>
          <w:tab w:val="clear" w:pos="567"/>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szCs w:val="24"/>
        </w:rPr>
        <w:t>3</w:t>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5"/>
        <w:numPr>
          <w:ilvl w:val="2"/>
          <w:numId w:val="3"/>
        </w:numPr>
        <w:tabs>
          <w:tab w:val="clear" w:pos="567"/>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44" w:name="_Toc536798400"/>
      <w:bookmarkStart w:id="145" w:name="_Ref514453315"/>
      <w:bookmarkStart w:id="146" w:name="_Ref93088240"/>
      <w:r>
        <w:rPr>
          <w:rFonts w:ascii="Times New Roman" w:hAnsi="Times New Roman"/>
          <w:sz w:val="28"/>
          <w:szCs w:val="28"/>
        </w:rPr>
        <w:t xml:space="preserve">ТРЕБОВАНИЯ К УЧАСТНИКАМ </w:t>
      </w:r>
      <w:bookmarkEnd w:id="144"/>
      <w:bookmarkEnd w:id="145"/>
      <w:bookmarkEnd w:id="146"/>
      <w:r>
        <w:rPr>
          <w:rFonts w:ascii="Times New Roman" w:hAnsi="Times New Roman"/>
          <w:sz w:val="28"/>
          <w:szCs w:val="28"/>
        </w:rPr>
        <w:t>ПРОЦЕДУРЫ</w:t>
      </w:r>
    </w:p>
    <w:p>
      <w:pPr>
        <w:pStyle w:val="Heading2"/>
        <w:numPr>
          <w:ilvl w:val="1"/>
          <w:numId w:val="3"/>
        </w:numPr>
        <w:ind w:left="1134" w:right="0" w:hanging="1134"/>
        <w:rPr>
          <w:sz w:val="26"/>
        </w:rPr>
      </w:pPr>
      <w:bookmarkStart w:id="147" w:name="_Ref384627521"/>
      <w:bookmarkStart w:id="148" w:name="_Ref324341528"/>
      <w:bookmarkStart w:id="149" w:name="_Ref93090116"/>
      <w:bookmarkStart w:id="150" w:name="_Toc536798401"/>
      <w:bookmarkStart w:id="151" w:name="_Toc90385071"/>
      <w:bookmarkStart w:id="152" w:name="_Hlk523931983"/>
      <w:bookmarkEnd w:id="152"/>
      <w:r>
        <w:rPr>
          <w:sz w:val="26"/>
        </w:rPr>
        <w:t xml:space="preserve">Требования к Участникам </w:t>
      </w:r>
      <w:bookmarkEnd w:id="147"/>
      <w:bookmarkEnd w:id="148"/>
      <w:bookmarkEnd w:id="149"/>
      <w:bookmarkEnd w:id="150"/>
      <w:bookmarkEnd w:id="151"/>
      <w:r>
        <w:rPr>
          <w:sz w:val="26"/>
        </w:rPr>
        <w:t>Процедуры</w:t>
      </w:r>
    </w:p>
    <w:p>
      <w:pPr>
        <w:pStyle w:val="Style25"/>
        <w:numPr>
          <w:ilvl w:val="2"/>
          <w:numId w:val="3"/>
        </w:numPr>
        <w:tabs>
          <w:tab w:val="clear" w:pos="567"/>
          <w:tab w:val="left" w:pos="3828" w:leader="none"/>
        </w:tabs>
        <w:ind w:left="1134" w:right="0" w:hanging="1134"/>
        <w:rPr/>
      </w:pPr>
      <w:bookmarkStart w:id="153" w:name="_Hlk523931983_Копия_1"/>
      <w:bookmarkStart w:id="154" w:name="_Ref324335676"/>
      <w:bookmarkEnd w:id="153"/>
      <w:bookmarkEnd w:id="15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5"/>
        <w:numPr>
          <w:ilvl w:val="2"/>
          <w:numId w:val="3"/>
        </w:numPr>
        <w:tabs>
          <w:tab w:val="clear" w:pos="567"/>
          <w:tab w:val="left" w:pos="3828" w:leader="none"/>
        </w:tabs>
        <w:ind w:left="1134" w:right="0" w:hanging="1134"/>
        <w:rPr/>
      </w:pPr>
      <w:r>
        <w:rPr/>
        <w:t xml:space="preserve">Полный перечень требований к Заявителям / Участникам указан в </w:t>
      </w:r>
      <w:bookmarkStart w:id="155" w:name="_Hlt311053359"/>
      <w:bookmarkEnd w:id="155"/>
      <w:r>
        <w:rPr/>
        <w:t>Приложении № 3 к Документации.</w:t>
      </w:r>
    </w:p>
    <w:p>
      <w:pPr>
        <w:pStyle w:val="Style25"/>
        <w:numPr>
          <w:ilvl w:val="2"/>
          <w:numId w:val="3"/>
        </w:numPr>
        <w:tabs>
          <w:tab w:val="clear" w:pos="567"/>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56" w:name="_Ref55300680"/>
      <w:bookmarkStart w:id="157" w:name="_Toc57314640"/>
      <w:bookmarkStart w:id="158" w:name="_Toc69728963"/>
      <w:bookmarkStart w:id="159" w:name="_Toc536798402"/>
      <w:bookmarkStart w:id="160" w:name="_Toc55305378"/>
      <w:bookmarkStart w:id="161" w:name="_Ref514453352"/>
      <w:bookmarkStart w:id="162" w:name="_Toc514455549"/>
      <w:bookmarkStart w:id="163" w:name="_Toc418863076"/>
      <w:bookmarkStart w:id="164" w:name="_Ref324335676_Копия_1"/>
      <w:bookmarkStart w:id="165" w:name="_Toc418862919"/>
      <w:bookmarkEnd w:id="162"/>
      <w:bookmarkEnd w:id="163"/>
      <w:bookmarkEnd w:id="164"/>
      <w:bookmarkEnd w:id="165"/>
      <w:r>
        <w:rPr>
          <w:rFonts w:ascii="Times New Roman" w:hAnsi="Times New Roman"/>
          <w:sz w:val="28"/>
          <w:szCs w:val="28"/>
        </w:rPr>
        <w:t>ПОРЯДОК ПРОВЕДЕНИЯ ПРОЦЕДУРЫ. ИНСТРУКЦИИ ПО ПОДГОТОВКЕ ЗАЯВОК</w:t>
      </w:r>
      <w:bookmarkEnd w:id="156"/>
      <w:bookmarkEnd w:id="157"/>
      <w:bookmarkEnd w:id="158"/>
      <w:bookmarkEnd w:id="159"/>
      <w:bookmarkEnd w:id="160"/>
      <w:bookmarkEnd w:id="161"/>
    </w:p>
    <w:p>
      <w:pPr>
        <w:pStyle w:val="Heading2"/>
        <w:numPr>
          <w:ilvl w:val="1"/>
          <w:numId w:val="3"/>
        </w:numPr>
        <w:ind w:left="1134" w:right="0" w:hanging="1134"/>
        <w:rPr>
          <w:sz w:val="26"/>
        </w:rPr>
      </w:pPr>
      <w:bookmarkStart w:id="166" w:name="_Toc55305379"/>
      <w:bookmarkStart w:id="167" w:name="_Toc57314641"/>
      <w:bookmarkStart w:id="168" w:name="_Toc536798403"/>
      <w:bookmarkStart w:id="169" w:name="_Toc518119235"/>
      <w:bookmarkStart w:id="170" w:name="_Toc55285342"/>
      <w:bookmarkStart w:id="171" w:name="_Toc55193148"/>
      <w:bookmarkStart w:id="172" w:name="_Toc69728964"/>
      <w:bookmarkStart w:id="173" w:name="_Ref440305687"/>
      <w:bookmarkStart w:id="174" w:name="ИНСТРУКЦИИ_Копия_1"/>
      <w:bookmarkEnd w:id="174"/>
      <w:r>
        <w:rPr>
          <w:sz w:val="26"/>
        </w:rPr>
        <w:t xml:space="preserve">Общий порядок проведения </w:t>
      </w:r>
      <w:bookmarkEnd w:id="166"/>
      <w:bookmarkEnd w:id="167"/>
      <w:bookmarkEnd w:id="168"/>
      <w:bookmarkEnd w:id="169"/>
      <w:bookmarkEnd w:id="170"/>
      <w:bookmarkEnd w:id="171"/>
      <w:bookmarkEnd w:id="172"/>
      <w:bookmarkEnd w:id="173"/>
      <w:r>
        <w:rPr>
          <w:sz w:val="26"/>
        </w:rPr>
        <w:t>Процедуры</w:t>
      </w:r>
    </w:p>
    <w:p>
      <w:pPr>
        <w:pStyle w:val="Style25"/>
        <w:numPr>
          <w:ilvl w:val="2"/>
          <w:numId w:val="3"/>
        </w:numPr>
        <w:tabs>
          <w:tab w:val="clear" w:pos="567"/>
          <w:tab w:val="left" w:pos="3828" w:leader="none"/>
        </w:tabs>
        <w:ind w:left="1134" w:right="0" w:hanging="1134"/>
        <w:rPr/>
      </w:pPr>
      <w:r>
        <w:rPr/>
        <w:t>Процедура проводится в следующем порядке:</w:t>
      </w:r>
    </w:p>
    <w:p>
      <w:pPr>
        <w:pStyle w:val="Style27"/>
        <w:numPr>
          <w:ilvl w:val="4"/>
          <w:numId w:val="3"/>
        </w:numPr>
        <w:tabs>
          <w:tab w:val="clear" w:pos="567"/>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7"/>
        <w:numPr>
          <w:ilvl w:val="4"/>
          <w:numId w:val="3"/>
        </w:numPr>
        <w:tabs>
          <w:tab w:val="clear" w:pos="567"/>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7"/>
        <w:numPr>
          <w:ilvl w:val="4"/>
          <w:numId w:val="3"/>
        </w:numPr>
        <w:tabs>
          <w:tab w:val="clear" w:pos="567"/>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7"/>
        <w:numPr>
          <w:ilvl w:val="4"/>
          <w:numId w:val="3"/>
        </w:numPr>
        <w:tabs>
          <w:tab w:val="clear" w:pos="567"/>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7"/>
        <w:numPr>
          <w:ilvl w:val="4"/>
          <w:numId w:val="3"/>
        </w:numPr>
        <w:tabs>
          <w:tab w:val="clear" w:pos="567"/>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7"/>
        <w:numPr>
          <w:ilvl w:val="4"/>
          <w:numId w:val="3"/>
        </w:numPr>
        <w:tabs>
          <w:tab w:val="clear" w:pos="567"/>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_Ref524118530 \r \h </w:instrText>
      </w:r>
      <w:r>
        <w:rPr/>
        <w:fldChar w:fldCharType="separate"/>
      </w:r>
      <w:r>
        <w:rPr/>
        <w:t>Ошибка: источник перекрёстной ссылки не найден</w:t>
      </w:r>
      <w:r>
        <w:rPr/>
        <w:fldChar w:fldCharType="end"/>
      </w:r>
      <w:r>
        <w:rPr/>
        <w:t>);</w:t>
      </w:r>
    </w:p>
    <w:p>
      <w:pPr>
        <w:pStyle w:val="Style27"/>
        <w:numPr>
          <w:ilvl w:val="4"/>
          <w:numId w:val="3"/>
        </w:numPr>
        <w:tabs>
          <w:tab w:val="clear" w:pos="567"/>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5"/>
        <w:numPr>
          <w:ilvl w:val="2"/>
          <w:numId w:val="3"/>
        </w:numPr>
        <w:tabs>
          <w:tab w:val="clear" w:pos="567"/>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75" w:name="_Toc536798404"/>
      <w:bookmarkStart w:id="176" w:name="_Toc55285343"/>
      <w:bookmarkStart w:id="177" w:name="_Toc55305380"/>
      <w:bookmarkStart w:id="178" w:name="_Toc69728965"/>
      <w:bookmarkStart w:id="179" w:name="_Ref55280418"/>
      <w:bookmarkStart w:id="180" w:name="_Toc57314642"/>
      <w:r>
        <w:rPr>
          <w:sz w:val="26"/>
        </w:rPr>
        <w:t>Официальное размещение Извещения</w:t>
      </w:r>
      <w:bookmarkEnd w:id="176"/>
      <w:bookmarkEnd w:id="177"/>
      <w:bookmarkEnd w:id="178"/>
      <w:bookmarkEnd w:id="179"/>
      <w:bookmarkEnd w:id="180"/>
      <w:r>
        <w:rPr>
          <w:sz w:val="26"/>
        </w:rPr>
        <w:t xml:space="preserve"> и Документации о продаже</w:t>
      </w:r>
      <w:bookmarkEnd w:id="175"/>
    </w:p>
    <w:p>
      <w:pPr>
        <w:pStyle w:val="Style25"/>
        <w:numPr>
          <w:ilvl w:val="2"/>
          <w:numId w:val="3"/>
        </w:numPr>
        <w:tabs>
          <w:tab w:val="clear" w:pos="567"/>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5"/>
        <w:numPr>
          <w:ilvl w:val="2"/>
          <w:numId w:val="3"/>
        </w:numPr>
        <w:tabs>
          <w:tab w:val="clear" w:pos="567"/>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81" w:name="_Ref514707961"/>
      <w:bookmarkStart w:id="182" w:name="_Toc536798405"/>
      <w:bookmarkStart w:id="183" w:name="_Toc57314653"/>
      <w:bookmarkStart w:id="184" w:name="_Toc311975313"/>
      <w:bookmarkEnd w:id="184"/>
      <w:r>
        <w:rPr>
          <w:sz w:val="26"/>
        </w:rPr>
        <w:t>Разъяснение Документации</w:t>
      </w:r>
      <w:bookmarkEnd w:id="183"/>
      <w:r>
        <w:rPr>
          <w:sz w:val="26"/>
        </w:rPr>
        <w:t xml:space="preserve"> о продаже</w:t>
      </w:r>
      <w:bookmarkEnd w:id="181"/>
      <w:bookmarkEnd w:id="182"/>
    </w:p>
    <w:p>
      <w:pPr>
        <w:pStyle w:val="Style25"/>
        <w:numPr>
          <w:ilvl w:val="2"/>
          <w:numId w:val="3"/>
        </w:numPr>
        <w:tabs>
          <w:tab w:val="clear" w:pos="567"/>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5"/>
        <w:numPr>
          <w:ilvl w:val="2"/>
          <w:numId w:val="3"/>
        </w:numPr>
        <w:tabs>
          <w:tab w:val="clear" w:pos="567"/>
          <w:tab w:val="left" w:pos="3828" w:leader="none"/>
        </w:tabs>
        <w:ind w:left="1134" w:right="0" w:hanging="1134"/>
        <w:rPr/>
      </w:pPr>
      <w:r>
        <w:rPr/>
        <w:t>Запросы на разъяснение Документации подаются в соответствии с Регламентом ЭТП.</w:t>
      </w:r>
    </w:p>
    <w:p>
      <w:pPr>
        <w:pStyle w:val="Style25"/>
        <w:numPr>
          <w:ilvl w:val="2"/>
          <w:numId w:val="3"/>
        </w:numPr>
        <w:tabs>
          <w:tab w:val="clear" w:pos="567"/>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5"/>
        <w:numPr>
          <w:ilvl w:val="2"/>
          <w:numId w:val="3"/>
        </w:numPr>
        <w:tabs>
          <w:tab w:val="clear" w:pos="567"/>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5"/>
        <w:numPr>
          <w:ilvl w:val="2"/>
          <w:numId w:val="3"/>
        </w:numPr>
        <w:tabs>
          <w:tab w:val="clear" w:pos="567"/>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2.</w:t>
      </w:r>
    </w:p>
    <w:p>
      <w:pPr>
        <w:pStyle w:val="Style25"/>
        <w:numPr>
          <w:ilvl w:val="2"/>
          <w:numId w:val="3"/>
        </w:numPr>
        <w:tabs>
          <w:tab w:val="clear" w:pos="567"/>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5"/>
        <w:numPr>
          <w:ilvl w:val="2"/>
          <w:numId w:val="3"/>
        </w:numPr>
        <w:tabs>
          <w:tab w:val="clear" w:pos="567"/>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85" w:name="_Toc536798406"/>
      <w:bookmarkStart w:id="186" w:name="_Ref514601359"/>
      <w:r>
        <w:rPr>
          <w:sz w:val="26"/>
        </w:rPr>
        <w:t>Изменения Документации о продаже</w:t>
      </w:r>
      <w:bookmarkEnd w:id="185"/>
      <w:bookmarkEnd w:id="186"/>
    </w:p>
    <w:p>
      <w:pPr>
        <w:pStyle w:val="Style25"/>
        <w:numPr>
          <w:ilvl w:val="2"/>
          <w:numId w:val="3"/>
        </w:numPr>
        <w:tabs>
          <w:tab w:val="clear" w:pos="567"/>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5"/>
        <w:numPr>
          <w:ilvl w:val="2"/>
          <w:numId w:val="3"/>
        </w:numPr>
        <w:tabs>
          <w:tab w:val="clear" w:pos="567"/>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87" w:name="_Toc536798407"/>
      <w:bookmarkStart w:id="188" w:name="_Ref514601380"/>
      <w:bookmarkStart w:id="189" w:name="_Toc55305382"/>
      <w:bookmarkStart w:id="190" w:name="_Toc57314644"/>
      <w:bookmarkStart w:id="191" w:name="_Toc55285345"/>
      <w:bookmarkStart w:id="192" w:name="_Ref514607557"/>
      <w:bookmarkStart w:id="193" w:name="_Ref55280436"/>
      <w:bookmarkStart w:id="194" w:name="_Ref514556725"/>
      <w:bookmarkStart w:id="195" w:name="_Toc69728967"/>
      <w:r>
        <w:rPr>
          <w:sz w:val="26"/>
        </w:rPr>
        <w:t>Подготовка Заявок</w:t>
      </w:r>
      <w:bookmarkEnd w:id="187"/>
      <w:bookmarkEnd w:id="188"/>
      <w:bookmarkEnd w:id="189"/>
      <w:bookmarkEnd w:id="190"/>
      <w:bookmarkEnd w:id="191"/>
      <w:bookmarkEnd w:id="192"/>
      <w:bookmarkEnd w:id="193"/>
      <w:bookmarkEnd w:id="194"/>
      <w:bookmarkEnd w:id="195"/>
    </w:p>
    <w:p>
      <w:pPr>
        <w:pStyle w:val="21111111111111"/>
        <w:numPr>
          <w:ilvl w:val="2"/>
          <w:numId w:val="3"/>
        </w:numPr>
        <w:tabs>
          <w:tab w:val="clear" w:pos="1560"/>
        </w:tabs>
        <w:ind w:left="1134" w:right="0" w:hanging="1134"/>
        <w:rPr/>
      </w:pPr>
      <w:bookmarkStart w:id="196" w:name="_Toc536798408"/>
      <w:bookmarkStart w:id="197" w:name="_Ref56229154"/>
      <w:bookmarkStart w:id="198" w:name="_Toc57314645"/>
      <w:r>
        <w:rPr/>
        <w:t>Общие требования к Заявке</w:t>
      </w:r>
      <w:bookmarkEnd w:id="196"/>
      <w:bookmarkEnd w:id="197"/>
      <w:bookmarkEnd w:id="198"/>
    </w:p>
    <w:p>
      <w:pPr>
        <w:pStyle w:val="Style26"/>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6"/>
        <w:numPr>
          <w:ilvl w:val="3"/>
          <w:numId w:val="3"/>
        </w:numPr>
        <w:rPr/>
      </w:pPr>
      <w:bookmarkStart w:id="199" w:name="_Ref466382406"/>
      <w:bookmarkStart w:id="200" w:name="_Ref56240821"/>
      <w:r>
        <w:rPr/>
        <w:t>Заявитель имеет право подать только одну Заявку</w:t>
      </w:r>
      <w:bookmarkEnd w:id="199"/>
      <w:bookmarkEnd w:id="20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6"/>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6"/>
        <w:numPr>
          <w:ilvl w:val="3"/>
          <w:numId w:val="3"/>
        </w:numPr>
        <w:rPr/>
      </w:pPr>
      <w:bookmarkStart w:id="201" w:name="_Ref514625050"/>
      <w:bookmarkStart w:id="202" w:name="_Ref515979979"/>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201"/>
      <w:bookmarkEnd w:id="202"/>
    </w:p>
    <w:p>
      <w:pPr>
        <w:pStyle w:val="Style26"/>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7"/>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7"/>
        <w:widowControl w:val="false"/>
        <w:numPr>
          <w:ilvl w:val="4"/>
          <w:numId w:val="3"/>
        </w:numPr>
        <w:ind w:left="1843" w:right="0" w:hanging="567"/>
        <w:rPr/>
      </w:pPr>
      <w:bookmarkStart w:id="203" w:name="_Ref56235235"/>
      <w:r>
        <w:rPr/>
        <w:t>формы, объема и содержания представленных в составе Заявки документов.</w:t>
      </w:r>
      <w:bookmarkEnd w:id="203"/>
    </w:p>
    <w:p>
      <w:pPr>
        <w:pStyle w:val="Style26"/>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6"/>
        <w:numPr>
          <w:ilvl w:val="3"/>
          <w:numId w:val="3"/>
        </w:numPr>
        <w:rPr/>
      </w:pPr>
      <w:r>
        <w:rPr/>
        <w:t>Заявка должна быть подписана ЭЦП Заявителя.</w:t>
      </w:r>
    </w:p>
    <w:p>
      <w:pPr>
        <w:pStyle w:val="Style26"/>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6"/>
        <w:numPr>
          <w:ilvl w:val="3"/>
          <w:numId w:val="3"/>
        </w:numPr>
        <w:rPr/>
      </w:pPr>
      <w:r>
        <w:rPr/>
        <w:t>Все файлы не должны иметь защиты от их открытия, изменения, копирования их содержимого или их печати;</w:t>
      </w:r>
    </w:p>
    <w:p>
      <w:pPr>
        <w:pStyle w:val="Style26"/>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6"/>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6"/>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6"/>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
        <w:numPr>
          <w:ilvl w:val="2"/>
          <w:numId w:val="3"/>
        </w:numPr>
        <w:tabs>
          <w:tab w:val="clear" w:pos="1560"/>
        </w:tabs>
        <w:ind w:left="1134" w:right="0" w:hanging="1134"/>
        <w:rPr/>
      </w:pPr>
      <w:bookmarkStart w:id="204" w:name="_Ref324342276"/>
      <w:bookmarkStart w:id="205" w:name="_Toc57314646"/>
      <w:bookmarkStart w:id="206" w:name="_Ref56235653"/>
      <w:bookmarkStart w:id="207" w:name="_Toc536798409"/>
      <w:bookmarkStart w:id="208" w:name="_Ref56233643"/>
      <w:bookmarkStart w:id="209" w:name="_Toc452451015"/>
      <w:bookmarkStart w:id="210" w:name="_Toc453146031"/>
      <w:bookmarkEnd w:id="209"/>
      <w:bookmarkEnd w:id="210"/>
      <w:r>
        <w:rPr/>
        <w:t>Требования к сроку действия заявки</w:t>
      </w:r>
      <w:bookmarkEnd w:id="204"/>
      <w:bookmarkEnd w:id="205"/>
      <w:bookmarkEnd w:id="206"/>
      <w:bookmarkEnd w:id="207"/>
      <w:bookmarkEnd w:id="208"/>
    </w:p>
    <w:p>
      <w:pPr>
        <w:pStyle w:val="Style26"/>
        <w:widowControl w:val="false"/>
        <w:numPr>
          <w:ilvl w:val="3"/>
          <w:numId w:val="3"/>
        </w:numPr>
        <w:rPr/>
      </w:pPr>
      <w:bookmarkStart w:id="211" w:name="_Ref457409191"/>
      <w:bookmarkStart w:id="212" w:name="_Ref56220570"/>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211"/>
      <w:bookmarkEnd w:id="21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
        <w:numPr>
          <w:ilvl w:val="2"/>
          <w:numId w:val="3"/>
        </w:numPr>
        <w:tabs>
          <w:tab w:val="clear" w:pos="1560"/>
        </w:tabs>
        <w:ind w:left="1134" w:right="0" w:hanging="1134"/>
        <w:rPr/>
      </w:pPr>
      <w:bookmarkStart w:id="213" w:name="_Toc536798410"/>
      <w:bookmarkStart w:id="214" w:name="_Toc57314647"/>
      <w:bookmarkStart w:id="215" w:name="_Ref324342156"/>
      <w:r>
        <w:rPr/>
        <w:t>Требования к языку Заявки</w:t>
      </w:r>
      <w:bookmarkEnd w:id="213"/>
      <w:bookmarkEnd w:id="214"/>
      <w:bookmarkEnd w:id="215"/>
    </w:p>
    <w:p>
      <w:pPr>
        <w:pStyle w:val="Style26"/>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6"/>
        <w:numPr>
          <w:ilvl w:val="3"/>
          <w:numId w:val="3"/>
        </w:numPr>
        <w:rPr/>
      </w:pPr>
      <w:r>
        <w:rPr/>
        <w:t>Организатор вправе не рассматривать документы, не переведенные на русский язык.</w:t>
      </w:r>
      <w:bookmarkStart w:id="216" w:name="_Hlt40850038"/>
      <w:bookmarkEnd w:id="216"/>
    </w:p>
    <w:p>
      <w:pPr>
        <w:pStyle w:val="21111111111111"/>
        <w:numPr>
          <w:ilvl w:val="2"/>
          <w:numId w:val="3"/>
        </w:numPr>
        <w:tabs>
          <w:tab w:val="clear" w:pos="1560"/>
        </w:tabs>
        <w:ind w:left="1134" w:right="0" w:hanging="1134"/>
        <w:rPr/>
      </w:pPr>
      <w:bookmarkStart w:id="217" w:name="_Toc536798411"/>
      <w:bookmarkStart w:id="218" w:name="_Ref514621956"/>
      <w:bookmarkStart w:id="219" w:name="_Toc57314648"/>
      <w:r>
        <w:rPr/>
        <w:t xml:space="preserve">Требования к валюте </w:t>
      </w:r>
      <w:bookmarkEnd w:id="218"/>
      <w:bookmarkEnd w:id="219"/>
      <w:r>
        <w:rPr/>
        <w:t>заявки</w:t>
      </w:r>
      <w:bookmarkEnd w:id="217"/>
    </w:p>
    <w:p>
      <w:pPr>
        <w:pStyle w:val="Style26"/>
        <w:numPr>
          <w:ilvl w:val="3"/>
          <w:numId w:val="3"/>
        </w:numPr>
        <w:rPr/>
      </w:pPr>
      <w:bookmarkStart w:id="220" w:name="_Ref56220708"/>
      <w:r>
        <w:rPr/>
        <w:t>Валюта, в которой Заявители подают ценовые предложения – российский рубль</w:t>
      </w:r>
      <w:bookmarkEnd w:id="220"/>
      <w:r>
        <w:rPr/>
        <w:t>.</w:t>
      </w:r>
    </w:p>
    <w:p>
      <w:pPr>
        <w:pStyle w:val="Heading2"/>
        <w:keepNext w:val="false"/>
        <w:widowControl w:val="false"/>
        <w:numPr>
          <w:ilvl w:val="1"/>
          <w:numId w:val="3"/>
        </w:numPr>
        <w:ind w:left="1134" w:right="0" w:hanging="1134"/>
        <w:rPr>
          <w:sz w:val="26"/>
        </w:rPr>
      </w:pPr>
      <w:bookmarkStart w:id="221" w:name="_Toc57314654"/>
      <w:bookmarkStart w:id="222" w:name="_Toc536798413"/>
      <w:bookmarkStart w:id="223" w:name="_Toc55285351"/>
      <w:bookmarkStart w:id="224" w:name="_Toc69728968"/>
      <w:bookmarkStart w:id="225" w:name="_Ref514649217"/>
      <w:bookmarkStart w:id="226" w:name="_Toc55305383"/>
      <w:bookmarkStart w:id="227" w:name="_Ref55280443"/>
      <w:bookmarkStart w:id="228" w:name="_Toc526851708"/>
      <w:bookmarkStart w:id="229" w:name="_Toc526948128"/>
      <w:bookmarkStart w:id="230" w:name="_Toc526948129"/>
      <w:bookmarkStart w:id="231" w:name="_Toc526851044"/>
      <w:bookmarkStart w:id="232" w:name="_Toc501038056"/>
      <w:bookmarkStart w:id="233" w:name="_Toc526948134"/>
      <w:bookmarkStart w:id="234" w:name="_Toc526851041"/>
      <w:bookmarkStart w:id="235" w:name="_Toc526948133"/>
      <w:bookmarkStart w:id="236" w:name="_Toc526851709"/>
      <w:bookmarkStart w:id="237" w:name="_Toc526927619"/>
      <w:bookmarkStart w:id="238" w:name="_Toc526927618"/>
      <w:bookmarkStart w:id="239" w:name="_Toc526927623"/>
      <w:bookmarkStart w:id="240" w:name="_Toc526851045"/>
      <w:bookmarkStart w:id="241" w:name="_Toc526851710"/>
      <w:bookmarkStart w:id="242" w:name="_Toc526851707"/>
      <w:bookmarkStart w:id="243" w:name="_Toc526851713"/>
      <w:bookmarkStart w:id="244" w:name="_Toc526927622"/>
      <w:bookmarkStart w:id="245" w:name="_Toc526851711"/>
      <w:bookmarkStart w:id="246" w:name="_Toc526927621"/>
      <w:bookmarkStart w:id="247" w:name="_Toc526948131"/>
      <w:bookmarkStart w:id="248" w:name="_Toc311975322"/>
      <w:bookmarkStart w:id="249" w:name="_Toc526927620"/>
      <w:bookmarkStart w:id="250" w:name="_Toc526851043"/>
      <w:bookmarkStart w:id="251" w:name="_Toc526948130"/>
      <w:bookmarkStart w:id="252" w:name="_Toc526851712"/>
      <w:bookmarkStart w:id="253" w:name="_Toc526948132"/>
      <w:bookmarkStart w:id="254" w:name="_Toc502257156"/>
      <w:bookmarkStart w:id="255" w:name="_Toc526927617"/>
      <w:bookmarkStart w:id="256" w:name="_Toc526851040"/>
      <w:bookmarkStart w:id="257" w:name="_Toc526851039"/>
      <w:bookmarkStart w:id="258" w:name="_Toc526851042"/>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sz w:val="26"/>
        </w:rPr>
        <w:t>Подача Заявок и их прием</w:t>
      </w:r>
      <w:bookmarkStart w:id="259" w:name="_Hlk524091094"/>
      <w:bookmarkEnd w:id="221"/>
      <w:bookmarkEnd w:id="222"/>
      <w:bookmarkEnd w:id="223"/>
      <w:bookmarkEnd w:id="224"/>
      <w:bookmarkEnd w:id="225"/>
      <w:bookmarkEnd w:id="226"/>
      <w:bookmarkEnd w:id="227"/>
      <w:bookmarkEnd w:id="259"/>
    </w:p>
    <w:p>
      <w:pPr>
        <w:pStyle w:val="2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rStyle w:val="Style4"/>
          <w:b/>
          <w:i w:val="false"/>
          <w:sz w:val="26"/>
          <w:szCs w:val="26"/>
          <w:shd w:fill="auto" w:val="clear"/>
        </w:rPr>
        <w:t>3</w:t>
      </w:r>
      <w:r>
        <w:rPr>
          <w:b w:val="false"/>
          <w:bCs/>
          <w:sz w:val="26"/>
          <w:szCs w:val="26"/>
        </w:rPr>
        <w:t xml:space="preserve">. </w:t>
      </w:r>
    </w:p>
    <w:p>
      <w:pPr>
        <w:pStyle w:val="2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
        <w:numPr>
          <w:ilvl w:val="2"/>
          <w:numId w:val="3"/>
        </w:numPr>
        <w:tabs>
          <w:tab w:val="clear" w:pos="1560"/>
        </w:tabs>
        <w:ind w:left="1134" w:right="0" w:hanging="1134"/>
        <w:jc w:val="both"/>
        <w:rPr>
          <w:sz w:val="26"/>
          <w:szCs w:val="26"/>
        </w:rPr>
      </w:pPr>
      <w:bookmarkStart w:id="260" w:name="_Ref268012040"/>
      <w:bookmarkStart w:id="261" w:name="_Toc210452306"/>
      <w:bookmarkStart w:id="262" w:name="_Ref56229451"/>
      <w:bookmarkStart w:id="263" w:name="_Toc329344073"/>
      <w:bookmarkStart w:id="264" w:name="_Toc170292276"/>
      <w:bookmarkStart w:id="265" w:name="_Toc115776303"/>
      <w:bookmarkEnd w:id="260"/>
      <w:bookmarkEnd w:id="261"/>
      <w:bookmarkEnd w:id="262"/>
      <w:bookmarkEnd w:id="263"/>
      <w:bookmarkEnd w:id="264"/>
      <w:bookmarkEnd w:id="26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66" w:name="_Toc536798415"/>
      <w:bookmarkStart w:id="267" w:name="_Ref56251474"/>
      <w:bookmarkStart w:id="268" w:name="_Toc57314665"/>
      <w:bookmarkStart w:id="269" w:name="_Toc69728979"/>
      <w:bookmarkStart w:id="270" w:name="_Ref56229451_Копия_1"/>
      <w:bookmarkStart w:id="271" w:name="_Toc453146057"/>
      <w:bookmarkStart w:id="272" w:name="_Toc115776303_Копия_1"/>
      <w:bookmarkStart w:id="273" w:name="_Toc69728969"/>
      <w:bookmarkStart w:id="274" w:name="_Toc329344073_Копия_1"/>
      <w:bookmarkStart w:id="275" w:name="_Ref268012040_Копия_1"/>
      <w:bookmarkStart w:id="276" w:name="_Toc526948137"/>
      <w:bookmarkStart w:id="277" w:name="_Toc55305384"/>
      <w:bookmarkStart w:id="278" w:name="_Toc452451041"/>
      <w:bookmarkStart w:id="279" w:name="_Toc526948138"/>
      <w:bookmarkStart w:id="280" w:name="_Toc170292276_Копия_1"/>
      <w:bookmarkStart w:id="281" w:name="_Toc512721009"/>
      <w:bookmarkStart w:id="282" w:name="_Toc453230001"/>
      <w:bookmarkStart w:id="283" w:name="_Toc210452306_Копия_1"/>
      <w:bookmarkStart w:id="284" w:name="_Ref55280448"/>
      <w:bookmarkStart w:id="285" w:name="_Toc57314655"/>
      <w:bookmarkStart w:id="286" w:name="_Toc55285352"/>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26"/>
          <w:szCs w:val="26"/>
        </w:rPr>
        <w:t>Изменение и отзыв Заявок</w:t>
      </w:r>
      <w:bookmarkEnd w:id="266"/>
      <w:bookmarkEnd w:id="267"/>
      <w:bookmarkEnd w:id="268"/>
      <w:bookmarkEnd w:id="269"/>
    </w:p>
    <w:p>
      <w:pPr>
        <w:pStyle w:val="Style25"/>
        <w:numPr>
          <w:ilvl w:val="2"/>
          <w:numId w:val="3"/>
        </w:numPr>
        <w:tabs>
          <w:tab w:val="clear" w:pos="567"/>
          <w:tab w:val="left" w:pos="3828" w:leader="none"/>
        </w:tabs>
        <w:ind w:left="1134" w:right="0" w:hanging="1134"/>
        <w:rPr/>
      </w:pPr>
      <w:bookmarkStart w:id="28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87"/>
    </w:p>
    <w:p>
      <w:pPr>
        <w:pStyle w:val="Style25"/>
        <w:numPr>
          <w:ilvl w:val="2"/>
          <w:numId w:val="3"/>
        </w:numPr>
        <w:tabs>
          <w:tab w:val="clear" w:pos="567"/>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5"/>
        <w:numPr>
          <w:ilvl w:val="2"/>
          <w:numId w:val="3"/>
        </w:numPr>
        <w:tabs>
          <w:tab w:val="clear" w:pos="567"/>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88" w:name="_Ref524002679"/>
      <w:bookmarkStart w:id="289" w:name="_Toc536798416"/>
      <w:bookmarkStart w:id="290" w:name="_Toc516980508"/>
      <w:bookmarkStart w:id="291" w:name="_Toc512721009_Копия_1"/>
      <w:bookmarkEnd w:id="290"/>
      <w:bookmarkEnd w:id="291"/>
      <w:r>
        <w:rPr>
          <w:sz w:val="26"/>
        </w:rPr>
        <w:t>Открытие доступа к Заявкам</w:t>
      </w:r>
      <w:bookmarkEnd w:id="288"/>
      <w:bookmarkEnd w:id="289"/>
    </w:p>
    <w:p>
      <w:pPr>
        <w:pStyle w:val="Style25"/>
        <w:numPr>
          <w:ilvl w:val="2"/>
          <w:numId w:val="3"/>
        </w:numPr>
        <w:tabs>
          <w:tab w:val="clear" w:pos="567"/>
          <w:tab w:val="left" w:pos="3828" w:leader="none"/>
        </w:tabs>
        <w:ind w:left="1134" w:right="0" w:hanging="1134"/>
        <w:rPr/>
      </w:pPr>
      <w:bookmarkStart w:id="292" w:name="_Ref56221780"/>
      <w:bookmarkStart w:id="293" w:name="_Ref324334912"/>
      <w:bookmarkEnd w:id="292"/>
      <w:bookmarkEnd w:id="29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9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94"/>
      <w:r>
        <w:rPr/>
        <w:t xml:space="preserve">. </w:t>
      </w:r>
    </w:p>
    <w:p>
      <w:pPr>
        <w:pStyle w:val="Style25"/>
        <w:numPr>
          <w:ilvl w:val="2"/>
          <w:numId w:val="3"/>
        </w:numPr>
        <w:tabs>
          <w:tab w:val="clear" w:pos="567"/>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5"/>
        <w:numPr>
          <w:ilvl w:val="2"/>
          <w:numId w:val="3"/>
        </w:numPr>
        <w:tabs>
          <w:tab w:val="clear" w:pos="567"/>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95" w:name="_Toc536798417"/>
      <w:bookmarkStart w:id="296" w:name="_Toc55285353"/>
      <w:bookmarkStart w:id="297" w:name="_Ref55280453"/>
      <w:bookmarkStart w:id="298" w:name="_Toc69728970"/>
      <w:bookmarkStart w:id="299" w:name="_Toc55305385"/>
      <w:bookmarkStart w:id="300" w:name="_Toc57314656"/>
      <w:bookmarkStart w:id="301" w:name="_Ref514620397"/>
      <w:bookmarkStart w:id="302" w:name="_Toc516961463"/>
      <w:bookmarkStart w:id="303" w:name="_Toc516980530"/>
      <w:bookmarkStart w:id="304" w:name="_Toc516980516"/>
      <w:bookmarkStart w:id="305" w:name="_Toc516961318"/>
      <w:bookmarkStart w:id="306" w:name="_Toc516961317"/>
      <w:bookmarkStart w:id="307" w:name="_Toc516961468"/>
      <w:bookmarkStart w:id="308" w:name="_Toc516961314"/>
      <w:bookmarkStart w:id="309" w:name="_Toc516980532"/>
      <w:bookmarkStart w:id="310" w:name="_Toc516980523"/>
      <w:bookmarkStart w:id="311" w:name="_Toc516961310"/>
      <w:bookmarkStart w:id="312" w:name="_Toc55305384_Копия_1"/>
      <w:bookmarkStart w:id="313" w:name="_Toc516961470"/>
      <w:bookmarkStart w:id="314" w:name="_Toc516961451"/>
      <w:bookmarkStart w:id="315" w:name="_Toc516980512"/>
      <w:bookmarkStart w:id="316" w:name="_Toc516961306"/>
      <w:bookmarkStart w:id="317" w:name="_Toc516961452"/>
      <w:bookmarkStart w:id="318" w:name="_Toc57314655_Копия_1"/>
      <w:bookmarkStart w:id="319" w:name="_Toc516980524"/>
      <w:bookmarkStart w:id="320" w:name="_Toc516961307"/>
      <w:bookmarkStart w:id="321" w:name="_Toc516961450"/>
      <w:bookmarkStart w:id="322" w:name="_Toc516961319"/>
      <w:bookmarkStart w:id="323" w:name="_Toc516980511"/>
      <w:bookmarkStart w:id="324" w:name="_Toc516961467"/>
      <w:bookmarkStart w:id="325" w:name="_Toc516961456"/>
      <w:bookmarkStart w:id="326" w:name="_Toc69728969_Копия_1"/>
      <w:bookmarkStart w:id="327" w:name="_Toc516961311"/>
      <w:bookmarkStart w:id="328" w:name="_Toc516961457"/>
      <w:bookmarkStart w:id="329" w:name="_Toc516980517"/>
      <w:bookmarkStart w:id="330" w:name="_Toc516961316"/>
      <w:bookmarkStart w:id="331" w:name="_Toc516980522"/>
      <w:bookmarkStart w:id="332" w:name="_Toc516961460"/>
      <w:bookmarkStart w:id="333" w:name="_Toc516980521"/>
      <w:bookmarkStart w:id="334" w:name="_Toc516961315"/>
      <w:bookmarkStart w:id="335" w:name="_Toc516961461"/>
      <w:bookmarkStart w:id="336" w:name="_Toc516980514"/>
      <w:bookmarkStart w:id="337" w:name="_Toc516961305"/>
      <w:bookmarkStart w:id="338" w:name="_Toc516961320"/>
      <w:bookmarkStart w:id="339" w:name="_Toc516961313"/>
      <w:bookmarkStart w:id="340" w:name="_Toc516961459"/>
      <w:bookmarkStart w:id="341" w:name="_Toc516980520"/>
      <w:bookmarkStart w:id="342" w:name="_Toc516961466"/>
      <w:bookmarkStart w:id="343" w:name="_Toc516980527"/>
      <w:bookmarkStart w:id="344" w:name="_Toc516980518"/>
      <w:bookmarkStart w:id="345" w:name="_Toc516980529"/>
      <w:bookmarkStart w:id="346" w:name="_Toc516961462"/>
      <w:bookmarkStart w:id="347" w:name="_Toc516961453"/>
      <w:bookmarkStart w:id="348" w:name="_Toc516961321"/>
      <w:bookmarkStart w:id="349" w:name="_Toc516980528"/>
      <w:bookmarkStart w:id="350" w:name="_Toc516961469"/>
      <w:bookmarkStart w:id="351" w:name="_Toc516961323"/>
      <w:bookmarkStart w:id="352" w:name="_Ref324334912_Копия_1"/>
      <w:bookmarkStart w:id="353" w:name="_Toc516961454"/>
      <w:bookmarkStart w:id="354" w:name="_Toc516980515"/>
      <w:bookmarkStart w:id="355" w:name="_Toc516961309"/>
      <w:bookmarkStart w:id="356" w:name="_Toc55285352_Копия_1"/>
      <w:bookmarkStart w:id="357" w:name="_Toc516961455"/>
      <w:bookmarkStart w:id="358" w:name="_Ref56221780_Копия_1"/>
      <w:bookmarkStart w:id="359" w:name="_Toc516980531"/>
      <w:bookmarkStart w:id="360" w:name="_Toc516961471"/>
      <w:bookmarkStart w:id="361" w:name="_Toc516980526"/>
      <w:bookmarkStart w:id="362" w:name="_Toc516961308"/>
      <w:bookmarkStart w:id="363" w:name="_Toc516961304"/>
      <w:bookmarkStart w:id="364" w:name="_Toc516961322"/>
      <w:bookmarkStart w:id="365" w:name="_Toc516961465"/>
      <w:bookmarkStart w:id="366" w:name="_Toc516961324"/>
      <w:bookmarkStart w:id="367" w:name="_Toc516980513"/>
      <w:bookmarkStart w:id="368" w:name="_Toc516961464"/>
      <w:bookmarkStart w:id="369" w:name="_Toc516980525"/>
      <w:bookmarkStart w:id="370" w:name="_Ref55280448_Копия_1"/>
      <w:bookmarkStart w:id="371" w:name="_Toc516961325"/>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sz w:val="26"/>
        </w:rPr>
        <w:t>Оценка и сопоставление заявок</w:t>
      </w:r>
      <w:bookmarkEnd w:id="296"/>
      <w:bookmarkEnd w:id="297"/>
      <w:bookmarkEnd w:id="298"/>
      <w:bookmarkEnd w:id="299"/>
      <w:bookmarkEnd w:id="300"/>
      <w:bookmarkEnd w:id="301"/>
      <w:r>
        <w:rPr>
          <w:sz w:val="26"/>
        </w:rPr>
        <w:t xml:space="preserve">. Подведение итогов </w:t>
      </w:r>
      <w:bookmarkEnd w:id="295"/>
      <w:r>
        <w:rPr>
          <w:sz w:val="26"/>
        </w:rPr>
        <w:t>Процедуры</w:t>
      </w:r>
    </w:p>
    <w:p>
      <w:pPr>
        <w:pStyle w:val="Style25"/>
        <w:numPr>
          <w:ilvl w:val="2"/>
          <w:numId w:val="3"/>
        </w:numPr>
        <w:tabs>
          <w:tab w:val="clear" w:pos="567"/>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5"/>
        <w:numPr>
          <w:ilvl w:val="2"/>
          <w:numId w:val="3"/>
        </w:numPr>
        <w:tabs>
          <w:tab w:val="clear" w:pos="567"/>
          <w:tab w:val="left" w:pos="3828" w:leader="none"/>
        </w:tabs>
        <w:ind w:left="1134" w:right="0" w:hanging="1134"/>
        <w:rPr/>
      </w:pPr>
      <w:bookmarkStart w:id="372" w:name="_Ref524098469"/>
      <w:bookmarkStart w:id="373" w:name="_Ref55304418"/>
      <w:r>
        <w:rPr/>
        <w:t xml:space="preserve">В рамках оценки и сопоставления Заявок </w:t>
      </w:r>
      <w:bookmarkEnd w:id="373"/>
      <w:r>
        <w:rPr/>
        <w:t>осуществляется проверка каждой Заявки на предмет соответствия отборочным критериям</w:t>
      </w:r>
      <w:bookmarkStart w:id="374" w:name="_Ref55304419"/>
      <w:r>
        <w:rPr/>
        <w:t>, установленным в Приложении № 5 к Документации.</w:t>
      </w:r>
      <w:bookmarkEnd w:id="372"/>
    </w:p>
    <w:p>
      <w:pPr>
        <w:pStyle w:val="Style25"/>
        <w:numPr>
          <w:ilvl w:val="2"/>
          <w:numId w:val="3"/>
        </w:numPr>
        <w:tabs>
          <w:tab w:val="clear" w:pos="567"/>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5"/>
        <w:numPr>
          <w:ilvl w:val="2"/>
          <w:numId w:val="3"/>
        </w:numPr>
        <w:tabs>
          <w:tab w:val="clear" w:pos="567"/>
          <w:tab w:val="left" w:pos="3828" w:leader="none"/>
        </w:tabs>
        <w:ind w:left="1134" w:right="0" w:hanging="1134"/>
        <w:rPr/>
      </w:pPr>
      <w:bookmarkStart w:id="375" w:name="_Ref55304422"/>
      <w:bookmarkEnd w:id="374"/>
      <w:bookmarkEnd w:id="375"/>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5"/>
        <w:numPr>
          <w:ilvl w:val="2"/>
          <w:numId w:val="3"/>
        </w:numPr>
        <w:tabs>
          <w:tab w:val="clear" w:pos="567"/>
          <w:tab w:val="left" w:pos="3828" w:leader="none"/>
        </w:tabs>
        <w:ind w:left="1134" w:right="0" w:hanging="1134"/>
        <w:rPr/>
      </w:pPr>
      <w:bookmarkStart w:id="376" w:name="_Ref481133127"/>
      <w:r>
        <w:rPr/>
        <w:t>По результатам оценки и сопоставления Заявок Комиссия отклоняет несоответствующие Заявки по следующим основаниям:</w:t>
      </w:r>
      <w:bookmarkEnd w:id="376"/>
    </w:p>
    <w:p>
      <w:pPr>
        <w:pStyle w:val="Style27"/>
        <w:numPr>
          <w:ilvl w:val="4"/>
          <w:numId w:val="3"/>
        </w:numPr>
        <w:tabs>
          <w:tab w:val="clear" w:pos="567"/>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7"/>
        <w:numPr>
          <w:ilvl w:val="4"/>
          <w:numId w:val="3"/>
        </w:numPr>
        <w:tabs>
          <w:tab w:val="clear" w:pos="567"/>
          <w:tab w:val="left" w:pos="1844" w:leader="none"/>
        </w:tabs>
        <w:ind w:left="1844" w:right="0" w:hanging="567"/>
        <w:rPr/>
      </w:pPr>
      <w:r>
        <w:rPr/>
        <w:t>несоответствие Заявителя требованиям Документации;</w:t>
      </w:r>
    </w:p>
    <w:p>
      <w:pPr>
        <w:pStyle w:val="Style27"/>
        <w:numPr>
          <w:ilvl w:val="4"/>
          <w:numId w:val="3"/>
        </w:numPr>
        <w:tabs>
          <w:tab w:val="clear" w:pos="567"/>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5"/>
        <w:numPr>
          <w:ilvl w:val="2"/>
          <w:numId w:val="3"/>
        </w:numPr>
        <w:tabs>
          <w:tab w:val="clear" w:pos="567"/>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5"/>
        <w:numPr>
          <w:ilvl w:val="2"/>
          <w:numId w:val="3"/>
        </w:numPr>
        <w:tabs>
          <w:tab w:val="clear" w:pos="567"/>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5"/>
        <w:numPr>
          <w:ilvl w:val="2"/>
          <w:numId w:val="3"/>
        </w:numPr>
        <w:tabs>
          <w:tab w:val="clear" w:pos="567"/>
          <w:tab w:val="left" w:pos="3828" w:leader="none"/>
        </w:tabs>
        <w:ind w:left="1134" w:right="0" w:hanging="1134"/>
        <w:rPr/>
      </w:pPr>
      <w:bookmarkStart w:id="377"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77"/>
    </w:p>
    <w:p>
      <w:pPr>
        <w:pStyle w:val="Style25"/>
        <w:numPr>
          <w:ilvl w:val="2"/>
          <w:numId w:val="3"/>
        </w:numPr>
        <w:tabs>
          <w:tab w:val="clear" w:pos="567"/>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5"/>
        <w:numPr>
          <w:ilvl w:val="2"/>
          <w:numId w:val="3"/>
        </w:numPr>
        <w:tabs>
          <w:tab w:val="clear" w:pos="567"/>
          <w:tab w:val="left" w:pos="3828" w:leader="none"/>
        </w:tabs>
        <w:ind w:left="1134" w:right="0" w:hanging="1134"/>
        <w:rPr/>
      </w:pPr>
      <w:bookmarkStart w:id="378"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78"/>
    </w:p>
    <w:p>
      <w:pPr>
        <w:pStyle w:val="Style27"/>
        <w:numPr>
          <w:ilvl w:val="4"/>
          <w:numId w:val="3"/>
        </w:numPr>
        <w:tabs>
          <w:tab w:val="clear" w:pos="567"/>
          <w:tab w:val="left" w:pos="1844" w:leader="none"/>
        </w:tabs>
        <w:ind w:left="1844" w:right="0" w:hanging="567"/>
        <w:rPr/>
      </w:pPr>
      <w:r>
        <w:rPr/>
        <w:t>дата и место составления протокола;</w:t>
      </w:r>
    </w:p>
    <w:p>
      <w:pPr>
        <w:pStyle w:val="Style27"/>
        <w:numPr>
          <w:ilvl w:val="4"/>
          <w:numId w:val="3"/>
        </w:numPr>
        <w:tabs>
          <w:tab w:val="clear" w:pos="567"/>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7"/>
        <w:numPr>
          <w:ilvl w:val="4"/>
          <w:numId w:val="3"/>
        </w:numPr>
        <w:tabs>
          <w:tab w:val="clear" w:pos="567"/>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7"/>
        <w:numPr>
          <w:ilvl w:val="4"/>
          <w:numId w:val="3"/>
        </w:numPr>
        <w:tabs>
          <w:tab w:val="clear" w:pos="567"/>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0 (в случае ее признания таковой);</w:t>
      </w:r>
    </w:p>
    <w:p>
      <w:pPr>
        <w:pStyle w:val="Style27"/>
        <w:numPr>
          <w:ilvl w:val="4"/>
          <w:numId w:val="3"/>
        </w:numPr>
        <w:tabs>
          <w:tab w:val="clear" w:pos="567"/>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7"/>
        <w:numPr>
          <w:ilvl w:val="4"/>
          <w:numId w:val="3"/>
        </w:numPr>
        <w:tabs>
          <w:tab w:val="clear" w:pos="567"/>
          <w:tab w:val="left" w:pos="1844" w:leader="none"/>
        </w:tabs>
        <w:ind w:left="1844" w:right="0" w:hanging="567"/>
        <w:rPr/>
      </w:pPr>
      <w:r>
        <w:rPr/>
        <w:t>решение о том, будет ли заключаться договор с Победителем;</w:t>
      </w:r>
    </w:p>
    <w:p>
      <w:pPr>
        <w:pStyle w:val="Style27"/>
        <w:numPr>
          <w:ilvl w:val="4"/>
          <w:numId w:val="3"/>
        </w:numPr>
        <w:tabs>
          <w:tab w:val="clear" w:pos="567"/>
          <w:tab w:val="left" w:pos="1844" w:leader="none"/>
        </w:tabs>
        <w:ind w:left="1844" w:right="0" w:hanging="567"/>
        <w:rPr/>
      </w:pPr>
      <w:r>
        <w:rPr/>
        <w:t>иные необходимые сведения.</w:t>
      </w:r>
    </w:p>
    <w:p>
      <w:pPr>
        <w:pStyle w:val="Style26"/>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5"/>
        <w:numPr>
          <w:ilvl w:val="2"/>
          <w:numId w:val="3"/>
        </w:numPr>
        <w:tabs>
          <w:tab w:val="clear" w:pos="567"/>
          <w:tab w:val="left" w:pos="3828" w:leader="none"/>
        </w:tabs>
        <w:ind w:left="1134" w:right="0" w:hanging="1134"/>
        <w:rPr/>
      </w:pPr>
      <w:bookmarkStart w:id="379" w:name="_Ref524100091"/>
      <w:bookmarkStart w:id="380" w:name="_Ref55304422_Копия_1"/>
      <w:bookmarkEnd w:id="380"/>
      <w:r>
        <w:rPr/>
        <w:t>Процедура считается завершенной с момента размещения на ЭТП Протокола о результатах Процедуры.</w:t>
      </w:r>
      <w:bookmarkEnd w:id="379"/>
    </w:p>
    <w:p>
      <w:pPr>
        <w:pStyle w:val="Style25"/>
        <w:numPr>
          <w:ilvl w:val="2"/>
          <w:numId w:val="3"/>
        </w:numPr>
        <w:tabs>
          <w:tab w:val="clear" w:pos="567"/>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5"/>
        <w:numPr>
          <w:ilvl w:val="2"/>
          <w:numId w:val="3"/>
        </w:numPr>
        <w:tabs>
          <w:tab w:val="clear" w:pos="567"/>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5"/>
        <w:numPr>
          <w:ilvl w:val="2"/>
          <w:numId w:val="3"/>
        </w:numPr>
        <w:tabs>
          <w:tab w:val="clear" w:pos="567"/>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5"/>
        <w:numPr>
          <w:ilvl w:val="2"/>
          <w:numId w:val="3"/>
        </w:numPr>
        <w:tabs>
          <w:tab w:val="clear" w:pos="567"/>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81" w:name="_Ref514600896"/>
      <w:bookmarkStart w:id="382" w:name="_Toc536798418"/>
      <w:bookmarkStart w:id="383" w:name="_Toc197149942"/>
      <w:bookmarkStart w:id="384" w:name="_Toc197150411"/>
      <w:bookmarkEnd w:id="383"/>
      <w:bookmarkEnd w:id="384"/>
      <w:r>
        <w:rPr>
          <w:sz w:val="26"/>
        </w:rPr>
        <w:t>Признание Процедуры несостоявшейся</w:t>
      </w:r>
      <w:bookmarkEnd w:id="381"/>
      <w:bookmarkEnd w:id="382"/>
    </w:p>
    <w:p>
      <w:pPr>
        <w:pStyle w:val="Style25"/>
        <w:numPr>
          <w:ilvl w:val="2"/>
          <w:numId w:val="3"/>
        </w:numPr>
        <w:tabs>
          <w:tab w:val="clear" w:pos="567"/>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7"/>
        <w:numPr>
          <w:ilvl w:val="4"/>
          <w:numId w:val="3"/>
        </w:numPr>
        <w:tabs>
          <w:tab w:val="clear" w:pos="567"/>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7"/>
        <w:numPr>
          <w:ilvl w:val="4"/>
          <w:numId w:val="3"/>
        </w:numPr>
        <w:tabs>
          <w:tab w:val="clear" w:pos="567"/>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5"/>
        <w:numPr>
          <w:ilvl w:val="2"/>
          <w:numId w:val="3"/>
        </w:numPr>
        <w:tabs>
          <w:tab w:val="clear" w:pos="567"/>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85" w:name="_Toc536798419"/>
      <w:r>
        <w:rPr>
          <w:sz w:val="26"/>
        </w:rPr>
        <w:t xml:space="preserve">Отказ от проведения (отмена) </w:t>
      </w:r>
      <w:bookmarkEnd w:id="385"/>
      <w:r>
        <w:rPr>
          <w:sz w:val="26"/>
        </w:rPr>
        <w:t>Процедуры</w:t>
      </w:r>
    </w:p>
    <w:p>
      <w:pPr>
        <w:pStyle w:val="Style25"/>
        <w:numPr>
          <w:ilvl w:val="2"/>
          <w:numId w:val="3"/>
        </w:numPr>
        <w:tabs>
          <w:tab w:val="clear" w:pos="567"/>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5"/>
        <w:numPr>
          <w:ilvl w:val="2"/>
          <w:numId w:val="3"/>
        </w:numPr>
        <w:tabs>
          <w:tab w:val="clear" w:pos="567"/>
          <w:tab w:val="left" w:pos="3828" w:leader="none"/>
        </w:tabs>
        <w:ind w:left="1134" w:right="0" w:hanging="1134"/>
        <w:rPr/>
      </w:pPr>
      <w:bookmarkStart w:id="386" w:name="_Ref56220027"/>
      <w:r>
        <w:rPr/>
        <w:t>Информирование Участников об отказе от Процедуры осуществляется в соответствии с Регламентом ЭТП</w:t>
      </w:r>
      <w:bookmarkEnd w:id="386"/>
      <w:r>
        <w:rPr/>
        <w:t>.</w:t>
      </w:r>
      <w:r>
        <w:br w:type="page"/>
      </w:r>
    </w:p>
    <w:p>
      <w:pPr>
        <w:pStyle w:val="Heading1"/>
        <w:numPr>
          <w:ilvl w:val="0"/>
          <w:numId w:val="3"/>
        </w:numPr>
        <w:rPr>
          <w:sz w:val="28"/>
          <w:szCs w:val="28"/>
        </w:rPr>
      </w:pPr>
      <w:bookmarkStart w:id="387" w:name="_Toc57314659"/>
      <w:bookmarkStart w:id="388" w:name="_Toc55305388"/>
      <w:bookmarkStart w:id="389" w:name="_Toc55285356"/>
      <w:bookmarkStart w:id="390" w:name="_Ref55280474"/>
      <w:bookmarkStart w:id="391" w:name="_Toc536798420"/>
      <w:bookmarkStart w:id="392" w:name="_Ref418863007"/>
      <w:bookmarkStart w:id="393" w:name="_Toc69728973"/>
      <w:r>
        <w:rPr>
          <w:rFonts w:ascii="Times New Roman" w:hAnsi="Times New Roman"/>
          <w:sz w:val="28"/>
          <w:szCs w:val="28"/>
        </w:rPr>
        <w:t>ПОРЯДОК ЗАКЛЮЧЕНИЯ ДОГОВОРА</w:t>
      </w:r>
      <w:bookmarkEnd w:id="387"/>
      <w:bookmarkEnd w:id="388"/>
      <w:bookmarkEnd w:id="389"/>
      <w:bookmarkEnd w:id="390"/>
      <w:bookmarkEnd w:id="391"/>
      <w:bookmarkEnd w:id="392"/>
      <w:bookmarkEnd w:id="393"/>
    </w:p>
    <w:p>
      <w:pPr>
        <w:pStyle w:val="Heading2"/>
        <w:keepNext w:val="false"/>
        <w:widowControl w:val="false"/>
        <w:numPr>
          <w:ilvl w:val="1"/>
          <w:numId w:val="3"/>
        </w:numPr>
        <w:suppressAutoHyphens w:val="false"/>
        <w:ind w:left="1134" w:right="0" w:hanging="1134"/>
        <w:rPr>
          <w:sz w:val="26"/>
        </w:rPr>
      </w:pPr>
      <w:bookmarkStart w:id="394" w:name="_Toc536798421"/>
      <w:r>
        <w:rPr>
          <w:sz w:val="26"/>
        </w:rPr>
        <w:t>Заключение Договора</w:t>
      </w:r>
      <w:bookmarkEnd w:id="394"/>
    </w:p>
    <w:p>
      <w:pPr>
        <w:pStyle w:val="Style25"/>
        <w:numPr>
          <w:ilvl w:val="2"/>
          <w:numId w:val="3"/>
        </w:numPr>
        <w:tabs>
          <w:tab w:val="clear" w:pos="567"/>
          <w:tab w:val="left" w:pos="3828" w:leader="none"/>
        </w:tabs>
        <w:ind w:left="1134" w:right="0" w:hanging="1134"/>
        <w:rPr/>
      </w:pPr>
      <w:bookmarkStart w:id="395" w:name="_Ref524002254"/>
      <w:bookmarkStart w:id="396" w:name="_Ref500429479"/>
      <w:bookmarkStart w:id="397" w:name="_Ref56222958"/>
      <w:r>
        <w:rPr/>
        <w:t xml:space="preserve">Договор купли-продажи между Продавцом и Победителем заключается </w:t>
      </w:r>
      <w:bookmarkEnd w:id="396"/>
      <w:bookmarkEnd w:id="397"/>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95"/>
    </w:p>
    <w:p>
      <w:pPr>
        <w:pStyle w:val="Style25"/>
        <w:numPr>
          <w:ilvl w:val="2"/>
          <w:numId w:val="3"/>
        </w:numPr>
        <w:tabs>
          <w:tab w:val="clear" w:pos="567"/>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5"/>
        <w:numPr>
          <w:ilvl w:val="2"/>
          <w:numId w:val="3"/>
        </w:numPr>
        <w:tabs>
          <w:tab w:val="clear" w:pos="567"/>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5"/>
        <w:numPr>
          <w:ilvl w:val="2"/>
          <w:numId w:val="3"/>
        </w:numPr>
        <w:tabs>
          <w:tab w:val="clear" w:pos="567"/>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5"/>
        <w:numPr>
          <w:ilvl w:val="2"/>
          <w:numId w:val="3"/>
        </w:numPr>
        <w:tabs>
          <w:tab w:val="clear" w:pos="567"/>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98" w:name="_Toc536798422"/>
      <w:r>
        <w:rPr>
          <w:sz w:val="26"/>
        </w:rPr>
        <w:t>Уклонение Победителя от заключения Договора</w:t>
      </w:r>
      <w:bookmarkEnd w:id="398"/>
    </w:p>
    <w:p>
      <w:pPr>
        <w:pStyle w:val="Style25"/>
        <w:numPr>
          <w:ilvl w:val="2"/>
          <w:numId w:val="3"/>
        </w:numPr>
        <w:tabs>
          <w:tab w:val="clear" w:pos="567"/>
          <w:tab w:val="left" w:pos="3828" w:leader="none"/>
        </w:tabs>
        <w:ind w:left="1134" w:right="0" w:hanging="1134"/>
        <w:rPr/>
      </w:pPr>
      <w:r>
        <w:rPr/>
        <w:t>В случае если Победитель:</w:t>
      </w:r>
    </w:p>
    <w:p>
      <w:pPr>
        <w:pStyle w:val="Style27"/>
        <w:numPr>
          <w:ilvl w:val="4"/>
          <w:numId w:val="3"/>
        </w:numPr>
        <w:tabs>
          <w:tab w:val="clear" w:pos="567"/>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7"/>
        <w:numPr>
          <w:ilvl w:val="4"/>
          <w:numId w:val="3"/>
        </w:numPr>
        <w:tabs>
          <w:tab w:val="clear" w:pos="567"/>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7"/>
        <w:numPr>
          <w:ilvl w:val="4"/>
          <w:numId w:val="3"/>
        </w:numPr>
        <w:tabs>
          <w:tab w:val="clear" w:pos="567"/>
          <w:tab w:val="left" w:pos="1844" w:leader="none"/>
        </w:tabs>
        <w:ind w:left="1844" w:right="0" w:hanging="567"/>
        <w:rPr/>
      </w:pPr>
      <w:r>
        <w:rPr/>
        <w:t>откажется от подписания Договора на условиях Процедуры;</w:t>
      </w:r>
    </w:p>
    <w:p>
      <w:pPr>
        <w:pStyle w:val="Style27"/>
        <w:numPr>
          <w:ilvl w:val="4"/>
          <w:numId w:val="3"/>
        </w:numPr>
        <w:tabs>
          <w:tab w:val="clear" w:pos="567"/>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5"/>
        <w:numPr>
          <w:ilvl w:val="2"/>
          <w:numId w:val="3"/>
        </w:numPr>
        <w:tabs>
          <w:tab w:val="clear" w:pos="567"/>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5"/>
        <w:numPr>
          <w:ilvl w:val="2"/>
          <w:numId w:val="3"/>
        </w:numPr>
        <w:tabs>
          <w:tab w:val="clear" w:pos="567"/>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99" w:name="_Ref514448879"/>
      <w:bookmarkStart w:id="400" w:name="_Toc69728975"/>
      <w:bookmarkStart w:id="401" w:name="_Toc536798423"/>
      <w:bookmarkStart w:id="402" w:name="_Toc57314661"/>
      <w:bookmarkStart w:id="403" w:name="_Ref56225120"/>
      <w:bookmarkStart w:id="404" w:name="_Ref56225121"/>
      <w:bookmarkStart w:id="405" w:name="ДОПОЛНИТЕЛЬНЫЕ_ИНСТРУКЦИИ"/>
      <w:bookmarkEnd w:id="405"/>
      <w:r>
        <w:rPr>
          <w:rFonts w:ascii="Times New Roman" w:hAnsi="Times New Roman"/>
          <w:sz w:val="28"/>
          <w:szCs w:val="28"/>
        </w:rPr>
        <w:t xml:space="preserve">ПОРЯДОК ПРИМЕНЕНИЯ ДОПОЛНИТЕЛЬНЫХ ЭЛЕМЕНТОВ </w:t>
      </w:r>
      <w:bookmarkEnd w:id="399"/>
      <w:bookmarkEnd w:id="400"/>
      <w:bookmarkEnd w:id="401"/>
      <w:bookmarkEnd w:id="402"/>
      <w:bookmarkEnd w:id="403"/>
      <w:bookmarkEnd w:id="404"/>
      <w:r>
        <w:rPr>
          <w:rFonts w:ascii="Times New Roman" w:hAnsi="Times New Roman"/>
          <w:sz w:val="28"/>
          <w:szCs w:val="28"/>
        </w:rPr>
        <w:t>ПРОЦЕДУРЫ</w:t>
      </w:r>
    </w:p>
    <w:p>
      <w:pPr>
        <w:pStyle w:val="Heading2"/>
        <w:numPr>
          <w:ilvl w:val="1"/>
          <w:numId w:val="3"/>
        </w:numPr>
        <w:ind w:left="1134" w:right="0" w:hanging="1134"/>
        <w:rPr>
          <w:sz w:val="26"/>
        </w:rPr>
      </w:pPr>
      <w:bookmarkStart w:id="406" w:name="_Toc57314662"/>
      <w:bookmarkStart w:id="407" w:name="_Toc536798424"/>
      <w:bookmarkStart w:id="408" w:name="_Toc69728976"/>
      <w:bookmarkStart w:id="409" w:name="ДОПОЛНИТЕЛЬНЫЕ_ИНСТРУКЦИИ_Копия_1"/>
      <w:bookmarkEnd w:id="409"/>
      <w:r>
        <w:rPr>
          <w:sz w:val="26"/>
        </w:rPr>
        <w:t>Статус настоящего раздела</w:t>
      </w:r>
      <w:bookmarkEnd w:id="406"/>
      <w:bookmarkEnd w:id="407"/>
      <w:bookmarkEnd w:id="408"/>
    </w:p>
    <w:p>
      <w:pPr>
        <w:pStyle w:val="Style25"/>
        <w:numPr>
          <w:ilvl w:val="2"/>
          <w:numId w:val="3"/>
        </w:numPr>
        <w:tabs>
          <w:tab w:val="clear" w:pos="567"/>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5"/>
        <w:numPr>
          <w:ilvl w:val="2"/>
          <w:numId w:val="3"/>
        </w:numPr>
        <w:tabs>
          <w:tab w:val="clear" w:pos="567"/>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410" w:name="_Toc536798425"/>
      <w:bookmarkStart w:id="411" w:name="_Toc57314670"/>
      <w:bookmarkStart w:id="412" w:name="_Ref56251910"/>
      <w:bookmarkStart w:id="413" w:name="_Toc69728984"/>
      <w:bookmarkEnd w:id="411"/>
      <w:bookmarkEnd w:id="412"/>
      <w:bookmarkEnd w:id="413"/>
      <w:r>
        <w:rPr>
          <w:sz w:val="26"/>
        </w:rPr>
        <w:t>Многолотовая продажа</w:t>
      </w:r>
      <w:bookmarkEnd w:id="410"/>
    </w:p>
    <w:p>
      <w:pPr>
        <w:pStyle w:val="Style25"/>
        <w:numPr>
          <w:ilvl w:val="2"/>
          <w:numId w:val="3"/>
        </w:numPr>
        <w:tabs>
          <w:tab w:val="clear" w:pos="567"/>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5"/>
        <w:numPr>
          <w:ilvl w:val="2"/>
          <w:numId w:val="3"/>
        </w:numPr>
        <w:tabs>
          <w:tab w:val="clear" w:pos="567"/>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5"/>
        <w:numPr>
          <w:ilvl w:val="2"/>
          <w:numId w:val="3"/>
        </w:numPr>
        <w:tabs>
          <w:tab w:val="clear" w:pos="567"/>
          <w:tab w:val="left" w:pos="1134" w:leader="none"/>
        </w:tabs>
        <w:ind w:left="1134" w:right="0" w:hanging="1134"/>
        <w:rPr/>
      </w:pPr>
      <w:bookmarkStart w:id="414"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414"/>
    </w:p>
    <w:p>
      <w:pPr>
        <w:pStyle w:val="Style25"/>
        <w:numPr>
          <w:ilvl w:val="2"/>
          <w:numId w:val="3"/>
        </w:numPr>
        <w:tabs>
          <w:tab w:val="clear" w:pos="567"/>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5"/>
        <w:numPr>
          <w:ilvl w:val="2"/>
          <w:numId w:val="3"/>
        </w:numPr>
        <w:tabs>
          <w:tab w:val="clear" w:pos="567"/>
          <w:tab w:val="left" w:pos="1134" w:leader="none"/>
        </w:tabs>
        <w:ind w:left="1134" w:right="0" w:hanging="1134"/>
        <w:rPr/>
      </w:pPr>
      <w:bookmarkStart w:id="415" w:name="_Ref197148723"/>
      <w:bookmarkEnd w:id="415"/>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416" w:name="_Ref55280368"/>
      <w:bookmarkStart w:id="417" w:name="_Toc55285361"/>
      <w:bookmarkStart w:id="418" w:name="_Toc55305390"/>
      <w:bookmarkStart w:id="419" w:name="_Toc57314671"/>
      <w:bookmarkStart w:id="420" w:name="_Toc69728985"/>
      <w:bookmarkStart w:id="421" w:name="_Ref384631716"/>
      <w:bookmarkStart w:id="422" w:name="_Toc536798426"/>
      <w:bookmarkStart w:id="423" w:name="_Toc516961347"/>
      <w:bookmarkStart w:id="424" w:name="_Toc516961494"/>
      <w:bookmarkStart w:id="425" w:name="_Toc516961348"/>
      <w:bookmarkStart w:id="426" w:name="ФОРМЫ"/>
      <w:bookmarkStart w:id="427" w:name="_Toc516961344"/>
      <w:bookmarkStart w:id="428" w:name="_Toc516961490"/>
      <w:bookmarkStart w:id="429" w:name="_Toc516980551"/>
      <w:bookmarkStart w:id="430" w:name="_Toc516961345"/>
      <w:bookmarkStart w:id="431" w:name="_Toc516961491"/>
      <w:bookmarkStart w:id="432" w:name="_Toc57314670_Копия_1"/>
      <w:bookmarkStart w:id="433" w:name="_Toc516980552"/>
      <w:bookmarkStart w:id="434" w:name="_Toc516961492"/>
      <w:bookmarkStart w:id="435" w:name="_Toc516980553"/>
      <w:bookmarkStart w:id="436" w:name="_Ref197148723_Копия_1"/>
      <w:bookmarkStart w:id="437" w:name="_Toc516961349"/>
      <w:bookmarkStart w:id="438" w:name="_Toc516980555"/>
      <w:bookmarkStart w:id="439" w:name="_Toc69728984_Копия_1"/>
      <w:bookmarkStart w:id="440" w:name="_Toc516980554"/>
      <w:bookmarkStart w:id="441" w:name="_Toc516961493"/>
      <w:bookmarkStart w:id="442" w:name="_Toc516961346"/>
      <w:bookmarkStart w:id="443" w:name="_Toc516961495"/>
      <w:bookmarkStart w:id="444" w:name="_Toc516980556"/>
      <w:bookmarkStart w:id="445" w:name="_Ref56251910_Копия_1"/>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Fonts w:ascii="Times New Roman" w:hAnsi="Times New Roman"/>
          <w:sz w:val="28"/>
          <w:szCs w:val="28"/>
        </w:rPr>
        <w:t>ОБРАЗЦЫ ОСНОВНЫХ ФОРМ ДОКУМЕНТОВ, ВКЛЮЧАЕМЫХ В ЗАЯВКУ</w:t>
      </w:r>
      <w:bookmarkEnd w:id="416"/>
      <w:bookmarkEnd w:id="417"/>
      <w:bookmarkEnd w:id="418"/>
      <w:bookmarkEnd w:id="419"/>
      <w:bookmarkEnd w:id="420"/>
      <w:bookmarkEnd w:id="421"/>
      <w:bookmarkEnd w:id="422"/>
    </w:p>
    <w:p>
      <w:pPr>
        <w:pStyle w:val="Heading2"/>
        <w:numPr>
          <w:ilvl w:val="1"/>
          <w:numId w:val="3"/>
        </w:numPr>
        <w:ind w:left="1134" w:right="0" w:hanging="1134"/>
        <w:rPr>
          <w:sz w:val="28"/>
        </w:rPr>
      </w:pPr>
      <w:bookmarkStart w:id="446" w:name="_Toc536798427"/>
      <w:bookmarkStart w:id="447" w:name="_Ref417482063"/>
      <w:bookmarkStart w:id="448" w:name="_Toc418077920"/>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46"/>
      <w:bookmarkEnd w:id="447"/>
      <w:bookmarkEnd w:id="448"/>
    </w:p>
    <w:p>
      <w:pPr>
        <w:pStyle w:val="Style25"/>
        <w:numPr>
          <w:ilvl w:val="2"/>
          <w:numId w:val="3"/>
        </w:numPr>
        <w:tabs>
          <w:tab w:val="clear" w:pos="567"/>
          <w:tab w:val="left" w:pos="1134" w:leader="none"/>
        </w:tabs>
        <w:ind w:left="1418" w:right="0" w:hanging="1418"/>
        <w:rPr>
          <w:b/>
        </w:rPr>
      </w:pPr>
      <w:bookmarkStart w:id="449" w:name="_Toc418077921"/>
      <w:r>
        <w:rPr>
          <w:b/>
        </w:rPr>
        <w:t>Форма описи документов</w:t>
      </w:r>
      <w:bookmarkEnd w:id="449"/>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567"/>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bookmarkStart w:id="450" w:name="_Toc418077922"/>
      <w:r>
        <w:rPr>
          <w:b/>
        </w:rPr>
        <w:t>Инструкции по заполнению</w:t>
      </w:r>
      <w:bookmarkEnd w:id="450"/>
      <w:r>
        <w:rPr>
          <w:b/>
        </w:rPr>
        <w:t xml:space="preserve"> формы описи</w:t>
      </w:r>
    </w:p>
    <w:p>
      <w:pPr>
        <w:pStyle w:val="Style26"/>
        <w:numPr>
          <w:ilvl w:val="3"/>
          <w:numId w:val="3"/>
        </w:numPr>
        <w:rPr/>
      </w:pPr>
      <w:r>
        <w:rPr/>
        <w:t xml:space="preserve">Опись следует оформить на официальном бланке Заявителя / Участника, если применимо. </w:t>
      </w:r>
    </w:p>
    <w:p>
      <w:pPr>
        <w:pStyle w:val="Style26"/>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6"/>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51" w:name="_Toc69728986"/>
      <w:bookmarkStart w:id="452" w:name="_Toc57314672"/>
      <w:bookmarkStart w:id="453" w:name="_Toc536798428"/>
      <w:bookmarkStart w:id="454" w:name="_Ref55336310"/>
      <w:bookmarkStart w:id="455" w:name="ФОРМЫ_Копия_1"/>
      <w:bookmarkEnd w:id="455"/>
      <w:r>
        <w:rPr>
          <w:sz w:val="28"/>
        </w:rPr>
        <w:t xml:space="preserve">Заявка на участие в Процедуре </w:t>
      </w:r>
      <w:bookmarkStart w:id="456" w:name="_Ref22846535"/>
      <w:r>
        <w:rPr>
          <w:sz w:val="28"/>
        </w:rPr>
        <w:t>(</w:t>
      </w:r>
      <w:bookmarkEnd w:id="45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51"/>
      <w:bookmarkEnd w:id="452"/>
      <w:bookmarkEnd w:id="453"/>
      <w:bookmarkEnd w:id="454"/>
    </w:p>
    <w:p>
      <w:pPr>
        <w:pStyle w:val="Style25"/>
        <w:numPr>
          <w:ilvl w:val="2"/>
          <w:numId w:val="3"/>
        </w:numPr>
        <w:tabs>
          <w:tab w:val="clear" w:pos="567"/>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с учетом НДС,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567"/>
          <w:tab w:val="left" w:pos="993" w:leader="none"/>
        </w:tabs>
        <w:ind w:left="0" w:right="0" w:firstLine="567"/>
        <w:rPr/>
      </w:pPr>
      <w:bookmarkStart w:id="457" w:name="_Hlt440565644"/>
      <w:bookmarkEnd w:id="457"/>
      <w:r>
        <w:rPr/>
        <w:t>Настоящим Заявитель:</w:t>
      </w:r>
    </w:p>
    <w:p>
      <w:pPr>
        <w:pStyle w:val="ListParagraph"/>
        <w:numPr>
          <w:ilvl w:val="0"/>
          <w:numId w:val="12"/>
        </w:numPr>
        <w:tabs>
          <w:tab w:val="clear" w:pos="567"/>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567"/>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567"/>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567"/>
          <w:tab w:val="left" w:pos="0" w:leader="none"/>
        </w:tabs>
        <w:spacing w:before="120" w:after="0"/>
        <w:contextualSpacing/>
        <w:rPr/>
      </w:pPr>
      <w:r>
        <w:rPr/>
      </w:r>
    </w:p>
    <w:p>
      <w:pPr>
        <w:pStyle w:val="Normal"/>
        <w:spacing w:before="120" w:after="0"/>
        <w:contextualSpacing/>
        <w:rPr/>
      </w:pPr>
      <w:bookmarkStart w:id="458" w:name="_Ref34763774"/>
      <w:bookmarkEnd w:id="458"/>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r>
        <w:rPr>
          <w:b/>
        </w:rPr>
        <w:t>Инструкции по заполнению</w:t>
      </w:r>
    </w:p>
    <w:p>
      <w:pPr>
        <w:pStyle w:val="Style26"/>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6"/>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6"/>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59" w:name="_Toc515659255"/>
      <w:bookmarkStart w:id="460" w:name="_Toc515659241"/>
      <w:bookmarkStart w:id="461" w:name="_Toc515659242"/>
      <w:bookmarkStart w:id="462" w:name="_Toc515659243"/>
      <w:bookmarkStart w:id="463" w:name="_Toc515659246"/>
      <w:bookmarkStart w:id="464" w:name="_Toc515659247"/>
      <w:bookmarkStart w:id="465" w:name="_Toc515659248"/>
      <w:bookmarkStart w:id="466" w:name="_Toc515659244"/>
      <w:bookmarkStart w:id="467" w:name="_Toc515659245"/>
      <w:bookmarkStart w:id="468" w:name="_Toc515659249"/>
      <w:bookmarkStart w:id="469" w:name="_Toc515659250"/>
      <w:bookmarkStart w:id="470" w:name="_Toc515659251"/>
      <w:bookmarkStart w:id="471" w:name="_Toc515659252"/>
      <w:bookmarkStart w:id="472" w:name="_Toc515659253"/>
      <w:bookmarkStart w:id="473" w:name="_Toc515659254"/>
      <w:bookmarkStart w:id="474" w:name="_Toc515659365"/>
      <w:bookmarkStart w:id="475" w:name="_Toc515659257"/>
      <w:bookmarkStart w:id="476" w:name="_Toc515659240"/>
      <w:bookmarkStart w:id="477" w:name="_Toc515659258"/>
      <w:bookmarkStart w:id="478" w:name="_Toc515659259"/>
      <w:bookmarkStart w:id="479" w:name="_Toc515659363"/>
      <w:bookmarkStart w:id="480" w:name="_Toc515659364"/>
      <w:bookmarkStart w:id="481" w:name="_Toc515659366"/>
      <w:bookmarkStart w:id="482" w:name="_Toc515659308"/>
      <w:bookmarkStart w:id="483" w:name="_Toc515659256"/>
      <w:bookmarkStart w:id="484" w:name="_Toc515659320"/>
      <w:bookmarkStart w:id="485" w:name="_Toc515659367"/>
      <w:bookmarkStart w:id="486" w:name="_Toc515659368"/>
      <w:bookmarkStart w:id="487" w:name="_Toc515659369"/>
      <w:bookmarkStart w:id="488" w:name="_Toc515659370"/>
      <w:bookmarkStart w:id="489" w:name="_Toc515659371"/>
      <w:bookmarkStart w:id="490" w:name="_Toc515659372"/>
      <w:bookmarkStart w:id="491" w:name="_Ref34763774_Копия_1"/>
      <w:bookmarkStart w:id="492" w:name="_Toc515659255"/>
      <w:bookmarkStart w:id="493" w:name="_Toc515659241"/>
      <w:bookmarkStart w:id="494" w:name="_Toc515659242"/>
      <w:bookmarkStart w:id="495" w:name="_Toc515659243"/>
      <w:bookmarkStart w:id="496" w:name="_Toc515659246"/>
      <w:bookmarkStart w:id="497" w:name="_Toc515659247"/>
      <w:bookmarkStart w:id="498" w:name="_Toc515659248"/>
      <w:bookmarkStart w:id="499" w:name="_Toc515659244"/>
      <w:bookmarkStart w:id="500" w:name="_Toc515659245"/>
      <w:bookmarkStart w:id="501" w:name="_Toc515659249"/>
      <w:bookmarkStart w:id="502" w:name="_Toc515659250"/>
      <w:bookmarkStart w:id="503" w:name="_Toc515659251"/>
      <w:bookmarkStart w:id="504" w:name="_Toc515659252"/>
      <w:bookmarkStart w:id="505" w:name="_Toc515659253"/>
      <w:bookmarkStart w:id="506" w:name="_Toc515659254"/>
      <w:bookmarkStart w:id="507" w:name="_Toc515659365"/>
      <w:bookmarkStart w:id="508" w:name="_Toc515659257"/>
      <w:bookmarkStart w:id="509" w:name="_Toc515659240"/>
      <w:bookmarkStart w:id="510" w:name="_Toc515659258"/>
      <w:bookmarkStart w:id="511" w:name="_Toc515659259"/>
      <w:bookmarkStart w:id="512" w:name="_Toc515659363"/>
      <w:bookmarkStart w:id="513" w:name="_Toc515659364"/>
      <w:bookmarkStart w:id="514" w:name="_Toc515659366"/>
      <w:bookmarkStart w:id="515" w:name="_Toc515659308"/>
      <w:bookmarkStart w:id="516" w:name="_Toc515659256"/>
      <w:bookmarkStart w:id="517" w:name="_Toc515659320"/>
      <w:bookmarkStart w:id="518" w:name="_Toc515659367"/>
      <w:bookmarkStart w:id="519" w:name="_Toc515659368"/>
      <w:bookmarkStart w:id="520" w:name="_Toc515659369"/>
      <w:bookmarkStart w:id="521" w:name="_Toc515659370"/>
      <w:bookmarkStart w:id="522" w:name="_Toc515659371"/>
      <w:bookmarkStart w:id="523" w:name="_Toc515659372"/>
      <w:bookmarkStart w:id="524" w:name="_Ref34763774_Копия_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br w:type="page"/>
      </w:r>
    </w:p>
    <w:p>
      <w:pPr>
        <w:pStyle w:val="Normal"/>
        <w:numPr>
          <w:ilvl w:val="0"/>
          <w:numId w:val="0"/>
        </w:numPr>
        <w:spacing w:before="480" w:after="120"/>
        <w:ind w:left="0" w:right="0" w:hanging="0"/>
        <w:jc w:val="center"/>
        <w:outlineLvl w:val="4"/>
        <w:rPr>
          <w:b/>
          <w:i/>
          <w:i/>
          <w:shd w:fill="FFFF99" w:val="clear"/>
        </w:rPr>
      </w:pPr>
      <w:bookmarkStart w:id="525" w:name="_Toc502257237"/>
      <w:bookmarkStart w:id="526" w:name="_Toc502257239"/>
      <w:bookmarkStart w:id="527" w:name="_Toc502257234"/>
      <w:bookmarkStart w:id="528" w:name="_Toc502257230"/>
      <w:bookmarkStart w:id="529" w:name="_Toc502257240"/>
      <w:bookmarkStart w:id="530" w:name="_Toc502257246"/>
      <w:bookmarkStart w:id="531" w:name="_Toc502257236"/>
      <w:bookmarkStart w:id="532" w:name="_Toc502257235"/>
      <w:bookmarkStart w:id="533" w:name="_Toc502257233"/>
      <w:bookmarkStart w:id="534" w:name="_Toc502257232"/>
      <w:bookmarkStart w:id="535" w:name="_Toc502257231"/>
      <w:bookmarkStart w:id="536" w:name="_Toc502257245"/>
      <w:bookmarkStart w:id="537" w:name="_Toc502257244"/>
      <w:bookmarkStart w:id="538" w:name="_Toc502257247"/>
      <w:bookmarkStart w:id="539" w:name="_Toc502257241"/>
      <w:bookmarkStart w:id="540" w:name="_Toc502257251"/>
      <w:bookmarkStart w:id="541" w:name="_Toc501038137"/>
      <w:bookmarkStart w:id="542" w:name="_Toc502257249"/>
      <w:bookmarkStart w:id="543" w:name="_Toc502257248"/>
      <w:bookmarkStart w:id="544" w:name="_Toc502257243"/>
      <w:bookmarkStart w:id="545" w:name="_Toc502257242"/>
      <w:bookmarkStart w:id="546" w:name="_Toc501038136"/>
      <w:bookmarkStart w:id="547" w:name="_Toc502257250"/>
      <w:bookmarkStart w:id="548" w:name="_Toc502257238"/>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0" w:type="dxa"/>
          <w:left w:w="108" w:type="dxa"/>
          <w:bottom w:w="0" w:type="dxa"/>
          <w:right w:w="108" w:type="dxa"/>
        </w:tblCellMar>
      </w:tblPr>
      <w:tblGrid>
        <w:gridCol w:w="817"/>
        <w:gridCol w:w="2289"/>
        <w:gridCol w:w="7100"/>
      </w:tblGrid>
      <w:tr>
        <w:trPr/>
        <w:tc>
          <w:tcPr>
            <w:tcW w:w="817" w:type="dxa"/>
            <w:tcBorders/>
            <w:vAlign w:val="center"/>
          </w:tcPr>
          <w:p>
            <w:pPr>
              <w:pStyle w:val="Normal"/>
              <w:widowControl w:val="false"/>
              <w:spacing w:before="120" w:after="0"/>
              <w:jc w:val="center"/>
              <w:rPr>
                <w:b/>
              </w:rPr>
            </w:pPr>
            <w:r>
              <w:rPr>
                <w:b/>
              </w:rPr>
              <w:t>№</w:t>
            </w:r>
            <w:r>
              <w:rPr>
                <w:b/>
              </w:rPr>
              <w:br/>
              <w:t>п/п</w:t>
            </w:r>
          </w:p>
        </w:tc>
        <w:tc>
          <w:tcPr>
            <w:tcW w:w="2289" w:type="dxa"/>
            <w:tcBorders/>
            <w:vAlign w:val="center"/>
          </w:tcPr>
          <w:p>
            <w:pPr>
              <w:pStyle w:val="Normal"/>
              <w:widowControl w:val="false"/>
              <w:spacing w:before="120" w:after="0"/>
              <w:jc w:val="center"/>
              <w:rPr>
                <w:b/>
              </w:rPr>
            </w:pPr>
            <w:r>
              <w:rPr>
                <w:b/>
              </w:rPr>
              <w:t>Наименование</w:t>
            </w:r>
          </w:p>
        </w:tc>
        <w:tc>
          <w:tcPr>
            <w:tcW w:w="7100" w:type="dxa"/>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b/>
              </w:rPr>
            </w:pPr>
            <w:r>
              <w:rPr/>
              <w:t>Способ продажи</w:t>
            </w:r>
          </w:p>
        </w:tc>
        <w:tc>
          <w:tcPr>
            <w:tcW w:w="7100" w:type="dxa"/>
            <w:tcBorders/>
          </w:tcPr>
          <w:p>
            <w:pPr>
              <w:pStyle w:val="Normal"/>
              <w:widowControl w:val="false"/>
              <w:spacing w:before="120" w:after="120"/>
              <w:rPr/>
            </w:pPr>
            <w:r>
              <w:rPr/>
              <w:t>Запрос предложений (без объявления цены)</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Продавец</w:t>
            </w:r>
          </w:p>
        </w:tc>
        <w:tc>
          <w:tcPr>
            <w:tcW w:w="7100" w:type="dxa"/>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49" w:name="_Ref514805111"/>
            <w:bookmarkStart w:id="550" w:name="_Ref514805111"/>
            <w:bookmarkEnd w:id="550"/>
          </w:p>
        </w:tc>
        <w:tc>
          <w:tcPr>
            <w:tcW w:w="2289" w:type="dxa"/>
            <w:tcBorders/>
          </w:tcPr>
          <w:p>
            <w:pPr>
              <w:pStyle w:val="Normal"/>
              <w:widowControl w:val="false"/>
              <w:spacing w:before="120" w:after="0"/>
              <w:jc w:val="left"/>
              <w:rPr/>
            </w:pPr>
            <w:r>
              <w:rPr/>
              <w:t>Организатор продажи</w:t>
            </w:r>
          </w:p>
        </w:tc>
        <w:tc>
          <w:tcPr>
            <w:tcW w:w="7100" w:type="dxa"/>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51" w:name="_Ref514805119"/>
            <w:bookmarkStart w:id="552" w:name="_Ref514805119"/>
            <w:bookmarkEnd w:id="552"/>
          </w:p>
        </w:tc>
        <w:tc>
          <w:tcPr>
            <w:tcW w:w="2289" w:type="dxa"/>
            <w:tcBorders/>
          </w:tcPr>
          <w:p>
            <w:pPr>
              <w:pStyle w:val="Normal"/>
              <w:widowControl w:val="false"/>
              <w:spacing w:before="120" w:after="0"/>
              <w:jc w:val="left"/>
              <w:rPr/>
            </w:pPr>
            <w:r>
              <w:rPr/>
              <w:t>Представитель Организатора</w:t>
            </w:r>
          </w:p>
        </w:tc>
        <w:tc>
          <w:tcPr>
            <w:tcW w:w="7100" w:type="dxa"/>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53" w:name="_Ref514805016"/>
            <w:bookmarkStart w:id="554" w:name="_Ref514805016"/>
            <w:bookmarkEnd w:id="554"/>
          </w:p>
        </w:tc>
        <w:tc>
          <w:tcPr>
            <w:tcW w:w="2289" w:type="dxa"/>
            <w:tcBorders/>
          </w:tcPr>
          <w:p>
            <w:pPr>
              <w:pStyle w:val="Normal"/>
              <w:widowControl w:val="false"/>
              <w:spacing w:before="120" w:after="0"/>
              <w:jc w:val="left"/>
              <w:rPr/>
            </w:pPr>
            <w:r>
              <w:rPr/>
              <w:t>Наименование и адрес ЭТП</w:t>
            </w:r>
          </w:p>
        </w:tc>
        <w:tc>
          <w:tcPr>
            <w:tcW w:w="7100" w:type="dxa"/>
            <w:tcBorders/>
          </w:tcPr>
          <w:p>
            <w:pPr>
              <w:pStyle w:val="Normal"/>
              <w:widowControl w:val="false"/>
              <w:tabs>
                <w:tab w:val="clear" w:pos="567"/>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5">
              <w:r>
                <w:rPr>
                  <w:rStyle w:val="Hyperlink"/>
                </w:rPr>
                <w:t>https://lot-online.ru</w:t>
              </w:r>
            </w:hyperlink>
          </w:p>
        </w:tc>
      </w:tr>
      <w:tr>
        <w:trPr>
          <w:trHeight w:val="113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b/>
              </w:rPr>
            </w:pPr>
            <w:r>
              <w:rPr/>
              <w:t>Предмет Договора</w:t>
            </w:r>
          </w:p>
        </w:tc>
        <w:tc>
          <w:tcPr>
            <w:tcW w:w="7100" w:type="dxa"/>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Транспортные средства – автомобили в количестве 12 единиц:</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ЛОТ №1: Прицеп-Здание мобильное «МойДом»,  ГРЗ 14 РА 5880, заводской номер машины К1Ш-2-П15-0316/07450, год выпуска: 2012</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место нахождения: САХА Якутия, город Алдан</w:t>
            </w:r>
          </w:p>
          <w:p>
            <w:pPr>
              <w:pStyle w:val="Normal"/>
              <w:widowControl w:val="false"/>
              <w:spacing w:before="120" w:after="120"/>
              <w:rPr>
                <w:rStyle w:val="Style4"/>
                <w:b w:val="false"/>
                <w:bCs w:val="false"/>
                <w:i w:val="false"/>
                <w:i w:val="false"/>
                <w:iCs w:val="false"/>
                <w:strike w:val="false"/>
                <w:dstrike w:val="false"/>
                <w:outline w:val="false"/>
                <w:shadow w:val="false"/>
                <w:color w:val="000000"/>
                <w:sz w:val="24"/>
                <w:szCs w:val="24"/>
                <w:u w:val="none"/>
                <w:shd w:fill="auto" w:val="clear"/>
                <w:em w:val="none"/>
              </w:rPr>
            </w:pPr>
            <w:r>
              <w:rPr>
                <w:b w:val="false"/>
                <w:bCs w:val="false"/>
                <w:i w:val="false"/>
                <w:iCs w:val="false"/>
                <w:strike w:val="false"/>
                <w:dstrike w:val="false"/>
                <w:outline w:val="false"/>
                <w:shadow w:val="false"/>
                <w:color w:val="000000"/>
                <w:sz w:val="24"/>
                <w:szCs w:val="24"/>
                <w:u w:val="none"/>
                <w:shd w:fill="auto" w:val="clear"/>
                <w:em w:val="none"/>
              </w:rPr>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ЛОТ №2:  ГАЗ-53; ГРЗ №М057АК27, VIN Отсутствует;1986 г.в.,</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место нахождения: Хабаровский край, г. Хабаровск</w:t>
            </w:r>
          </w:p>
          <w:p>
            <w:pPr>
              <w:pStyle w:val="Normal"/>
              <w:widowControl w:val="false"/>
              <w:spacing w:before="120" w:after="120"/>
              <w:rPr>
                <w:rStyle w:val="Style4"/>
                <w:b w:val="false"/>
                <w:bCs w:val="false"/>
                <w:i w:val="false"/>
                <w:i w:val="false"/>
                <w:iCs w:val="false"/>
                <w:strike w:val="false"/>
                <w:dstrike w:val="false"/>
                <w:outline w:val="false"/>
                <w:shadow w:val="false"/>
                <w:color w:val="000000"/>
                <w:sz w:val="24"/>
                <w:szCs w:val="24"/>
                <w:u w:val="none"/>
                <w:shd w:fill="auto" w:val="clear"/>
                <w:em w:val="none"/>
              </w:rPr>
            </w:pPr>
            <w:r>
              <w:rPr>
                <w:b w:val="false"/>
                <w:bCs w:val="false"/>
                <w:i w:val="false"/>
                <w:iCs w:val="false"/>
                <w:strike w:val="false"/>
                <w:dstrike w:val="false"/>
                <w:outline w:val="false"/>
                <w:shadow w:val="false"/>
                <w:color w:val="000000"/>
                <w:sz w:val="24"/>
                <w:szCs w:val="24"/>
                <w:u w:val="none"/>
                <w:shd w:fill="auto" w:val="clear"/>
                <w:em w:val="none"/>
              </w:rPr>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ЛОТ №3-12</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место нахождения: Амурская область:</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3: прицеп-роспуск 1 Р-5, грз 69-70 АН, номер рамы (шасси) отсутствует, год выпуска: 1993;</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4: автомобиль  ГАЗ-66, грз А 524  МА 28, шасси (рама) № 0294850 год выпуска: 1982, пробег: 205 615  км</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5: полуприцеп ОДАЗ-9370030, грз АМ 85 46 28, номер рамы (шасси) 112873, год выпуска: 1984</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6: автомобиль САЗ - 3511 - 66, грз М 071 ОС 28, шасси (рама) № 32747 год выпуска: 1993, пробег: 98 741,8  км</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7: УРАЛ-375 бортовой, грз О 719 ВВ 28, VIN X1P375OA372887,  год выпуска: 1980, пробег: 112 885  км</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8:  автомобиль  ГАЗ-66, грз М 354 МА 28, VIN ХТН, шасси (рама) № 0698049</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 xml:space="preserve"> </w:t>
            </w:r>
            <w:r>
              <w:rPr>
                <w:rStyle w:val="Style4"/>
                <w:b w:val="false"/>
                <w:bCs w:val="false"/>
                <w:i w:val="false"/>
                <w:iCs w:val="false"/>
                <w:strike w:val="false"/>
                <w:dstrike w:val="false"/>
                <w:outline w:val="false"/>
                <w:shadow w:val="false"/>
                <w:color w:val="000000"/>
                <w:sz w:val="24"/>
                <w:szCs w:val="24"/>
                <w:u w:val="none"/>
                <w:shd w:fill="auto" w:val="clear"/>
                <w:em w:val="none"/>
              </w:rPr>
              <w:t>год выпуска: 1992, пробег: 189 867  км. № Двигателя по документам  73*416*88, факт: №  *51100А* 91004439*</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9:автомобиль  ГАЗ-66, грз М 354 МА 28, VIN ХТН, шасси (рама) № 0698049</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 xml:space="preserve"> </w:t>
            </w:r>
            <w:r>
              <w:rPr>
                <w:rStyle w:val="Style4"/>
                <w:b w:val="false"/>
                <w:bCs w:val="false"/>
                <w:i w:val="false"/>
                <w:iCs w:val="false"/>
                <w:strike w:val="false"/>
                <w:dstrike w:val="false"/>
                <w:outline w:val="false"/>
                <w:shadow w:val="false"/>
                <w:color w:val="000000"/>
                <w:sz w:val="24"/>
                <w:szCs w:val="24"/>
                <w:u w:val="none"/>
                <w:shd w:fill="auto" w:val="clear"/>
                <w:em w:val="none"/>
              </w:rPr>
              <w:t>год выпуска: 1992, пробег: 189 867  км. № Двигателя по документам  73*416*88, факт:№  *51100А* 91004439*</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10: автомобиль  ГАЗ-3307, грз О 940 ВХ 28, VIN XTH330700R1530791, год выпуска: 1994, пробег: 141 678  км</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11: автомобиль  БМ-302 ГАЗ-66, грз О 995 ВХ 28, VIN XTH 255172-06682L0647915 год выпуска: 1992, пробег: 70 490  км. Наработка буровой установки составляет 2172,51 м/час</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4"/>
                <w:szCs w:val="24"/>
                <w:u w:val="none"/>
                <w:shd w:fill="auto" w:val="clear"/>
                <w:em w:val="none"/>
              </w:rPr>
              <w:t>№</w:t>
            </w:r>
            <w:r>
              <w:rPr>
                <w:rStyle w:val="Style4"/>
                <w:b w:val="false"/>
                <w:bCs w:val="false"/>
                <w:i w:val="false"/>
                <w:iCs w:val="false"/>
                <w:strike w:val="false"/>
                <w:dstrike w:val="false"/>
                <w:outline w:val="false"/>
                <w:shadow w:val="false"/>
                <w:color w:val="000000"/>
                <w:sz w:val="24"/>
                <w:szCs w:val="24"/>
                <w:u w:val="none"/>
                <w:shd w:fill="auto" w:val="clear"/>
                <w:em w:val="none"/>
              </w:rPr>
              <w:t>12:прицеп-роспуск 1 Р-5, грз 69-65 АН, номер р ХТТ 390995В0417804</w:t>
            </w:r>
            <w:r>
              <w:rPr>
                <w:rStyle w:val="Style4"/>
                <w:b w:val="false"/>
                <w:bCs w:val="false"/>
                <w:i w:val="false"/>
                <w:iCs w:val="false"/>
                <w:shd w:fill="auto" w:val="clear"/>
              </w:rPr>
              <w:t>, год выпуска: 2011, пробег: 269138 км.</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Краткое описание предмета продажи</w:t>
            </w:r>
          </w:p>
        </w:tc>
        <w:tc>
          <w:tcPr>
            <w:tcW w:w="7100" w:type="dxa"/>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Адрес местонахождения предмета продажи</w:t>
            </w:r>
          </w:p>
        </w:tc>
        <w:tc>
          <w:tcPr>
            <w:tcW w:w="7100" w:type="dxa"/>
            <w:tcBorders/>
          </w:tcPr>
          <w:p>
            <w:pPr>
              <w:pStyle w:val="Normal"/>
              <w:widowControl w:val="false"/>
              <w:spacing w:before="120" w:after="120"/>
              <w:rPr>
                <w:i/>
                <w:i/>
                <w:shd w:fill="FFFF99" w:val="clear"/>
              </w:rPr>
            </w:pPr>
            <w:r>
              <w:rPr/>
              <w:t>В соответствии с Документацией.</w:t>
            </w:r>
          </w:p>
        </w:tc>
      </w:tr>
      <w:tr>
        <w:trPr>
          <w:trHeight w:val="170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55" w:name="_Ref523922333"/>
            <w:bookmarkStart w:id="556" w:name="_Ref523922333"/>
            <w:bookmarkEnd w:id="556"/>
          </w:p>
        </w:tc>
        <w:tc>
          <w:tcPr>
            <w:tcW w:w="2289" w:type="dxa"/>
            <w:tcBorders/>
          </w:tcPr>
          <w:p>
            <w:pPr>
              <w:pStyle w:val="Normal"/>
              <w:widowControl w:val="false"/>
              <w:spacing w:before="120" w:after="0"/>
              <w:jc w:val="left"/>
              <w:rPr/>
            </w:pPr>
            <w:r>
              <w:rPr/>
              <w:t>Начальная цена продажи</w:t>
            </w:r>
          </w:p>
        </w:tc>
        <w:tc>
          <w:tcPr>
            <w:tcW w:w="7100" w:type="dxa"/>
            <w:tcBorders/>
          </w:tcPr>
          <w:p>
            <w:pPr>
              <w:pStyle w:val="Normal"/>
              <w:widowControl w:val="false"/>
              <w:tabs>
                <w:tab w:val="clear" w:pos="567"/>
                <w:tab w:val="left" w:pos="426" w:leader="none"/>
              </w:tabs>
              <w:spacing w:before="120" w:after="0"/>
              <w:rPr>
                <w:shd w:fill="auto" w:val="clear"/>
              </w:rPr>
            </w:pPr>
            <w:r>
              <w:rPr>
                <w:shd w:fill="auto" w:val="clear"/>
              </w:rPr>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Валюта Договора</w:t>
            </w:r>
          </w:p>
        </w:tc>
        <w:tc>
          <w:tcPr>
            <w:tcW w:w="7100" w:type="dxa"/>
            <w:tcBorders/>
          </w:tcPr>
          <w:p>
            <w:pPr>
              <w:pStyle w:val="Normal"/>
              <w:widowControl w:val="false"/>
              <w:tabs>
                <w:tab w:val="clear" w:pos="567"/>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57" w:name="_Hlk523925792"/>
            <w:bookmarkStart w:id="558" w:name="_Hlk523925792"/>
          </w:p>
        </w:tc>
        <w:tc>
          <w:tcPr>
            <w:tcW w:w="2289" w:type="dxa"/>
            <w:tcBorders/>
          </w:tcPr>
          <w:p>
            <w:pPr>
              <w:pStyle w:val="Normal"/>
              <w:widowControl w:val="false"/>
              <w:spacing w:before="120" w:after="0"/>
              <w:jc w:val="left"/>
              <w:rPr/>
            </w:pPr>
            <w:r>
              <w:rPr/>
              <w:t>Участник Процедуры</w:t>
            </w:r>
          </w:p>
        </w:tc>
        <w:tc>
          <w:tcPr>
            <w:tcW w:w="7100" w:type="dxa"/>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58"/>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Срок, место и порядок предоставления Документации</w:t>
            </w:r>
          </w:p>
        </w:tc>
        <w:tc>
          <w:tcPr>
            <w:tcW w:w="7100" w:type="dxa"/>
            <w:tcBorders/>
          </w:tcPr>
          <w:p>
            <w:pPr>
              <w:pStyle w:val="Normal"/>
              <w:widowControl w:val="false"/>
              <w:tabs>
                <w:tab w:val="clear" w:pos="567"/>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6">
              <w:r>
                <w:rPr>
                  <w:rStyle w:val="Hyperlink"/>
                </w:rPr>
                <w:t>https://lot-online.ru</w:t>
              </w:r>
            </w:hyperlink>
            <w:r>
              <w:rPr>
                <w:rStyle w:val="Hyperlink"/>
              </w:rPr>
              <w:t>,</w:t>
            </w:r>
            <w:r>
              <w:rPr/>
              <w:t xml:space="preserve"> на сайте </w:t>
            </w:r>
            <w:hyperlink r:id="rId7">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Дата и время подачи заявок на участие в Процедуре</w:t>
            </w:r>
          </w:p>
        </w:tc>
        <w:tc>
          <w:tcPr>
            <w:tcW w:w="7100" w:type="dxa"/>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z w:val="26"/>
                <w:szCs w:val="26"/>
                <w:shd w:fill="auto" w:val="clear"/>
              </w:rPr>
              <w:t>«26» декабря 2025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auto" w:val="clear"/>
              </w:rPr>
              <w:t>«26» января 2026 г.</w:t>
            </w:r>
            <w:r>
              <w:rPr>
                <w:b w:val="false"/>
                <w:sz w:val="26"/>
                <w:szCs w:val="26"/>
                <w:shd w:fill="FFFFFF" w:val="clear"/>
              </w:rPr>
              <w:t xml:space="preserve"> в 10 ч. 00 мин. по московскому времени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Порядок подачи заявок</w:t>
            </w:r>
          </w:p>
        </w:tc>
        <w:tc>
          <w:tcPr>
            <w:tcW w:w="7100" w:type="dxa"/>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0"/>
              <w:jc w:val="left"/>
              <w:rPr/>
            </w:pPr>
            <w:r>
              <w:rPr/>
              <w:t>Дата и время подведения итогов Процедуры</w:t>
            </w:r>
          </w:p>
        </w:tc>
        <w:tc>
          <w:tcPr>
            <w:tcW w:w="7100" w:type="dxa"/>
            <w:tcBorders/>
          </w:tcPr>
          <w:p>
            <w:pPr>
              <w:pStyle w:val="Normal"/>
              <w:widowControl w:val="false"/>
              <w:tabs>
                <w:tab w:val="clear" w:pos="567"/>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«16» февраля 2025 г.</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9" w:type="dxa"/>
            <w:tcBorders/>
          </w:tcPr>
          <w:p>
            <w:pPr>
              <w:pStyle w:val="Normal"/>
              <w:widowControl w:val="false"/>
              <w:spacing w:before="120" w:after="120"/>
              <w:jc w:val="left"/>
              <w:rPr/>
            </w:pPr>
            <w:r>
              <w:rPr/>
              <w:t>Порядок подведения итогов Процедуры</w:t>
            </w:r>
          </w:p>
        </w:tc>
        <w:tc>
          <w:tcPr>
            <w:tcW w:w="7100" w:type="dxa"/>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p>
            <w:pPr>
              <w:pStyle w:val="Tableheader"/>
              <w:widowControl w:val="false"/>
              <w:spacing w:before="120" w:after="120"/>
              <w:rPr>
                <w:b w:val="false"/>
                <w:sz w:val="26"/>
                <w:szCs w:val="26"/>
              </w:rPr>
            </w:pPr>
            <w:r>
              <w:rPr>
                <w:b w:val="false"/>
                <w:sz w:val="26"/>
                <w:szCs w:val="26"/>
              </w:rPr>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59" w:name="_Ref446062609"/>
            <w:bookmarkStart w:id="560" w:name="_Ref446062609"/>
            <w:bookmarkEnd w:id="560"/>
          </w:p>
        </w:tc>
        <w:tc>
          <w:tcPr>
            <w:tcW w:w="9389" w:type="dxa"/>
            <w:gridSpan w:val="2"/>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Normal"/>
        <w:rPr/>
      </w:pPr>
      <w:r>
        <w:rPr/>
      </w:r>
    </w:p>
    <w:p>
      <w:pPr>
        <w:pStyle w:val="Heading1"/>
        <w:numPr>
          <w:ilvl w:val="0"/>
        </w:numPr>
        <w:rPr/>
      </w:pPr>
      <w:bookmarkStart w:id="561" w:name="_Ref384123555"/>
      <w:bookmarkStart w:id="562" w:name="_Ref324332092"/>
      <w:bookmarkStart w:id="563" w:name="_Ref384123551"/>
      <w:r>
        <w:rPr>
          <w:rFonts w:ascii="Times New Roman" w:hAnsi="Times New Roman"/>
          <w:b/>
          <w:bCs/>
          <w:sz w:val="24"/>
          <w:szCs w:val="24"/>
          <w:shd w:fill="FFFF00" w:val="clear"/>
        </w:rPr>
        <w:t>Приложение № 1</w:t>
      </w:r>
      <w:bookmarkEnd w:id="561"/>
      <w:bookmarkEnd w:id="562"/>
      <w:bookmarkEnd w:id="563"/>
      <w:r>
        <w:rPr>
          <w:rFonts w:ascii="Times New Roman" w:hAnsi="Times New Roman"/>
          <w:b/>
          <w:bCs/>
          <w:sz w:val="24"/>
          <w:szCs w:val="24"/>
        </w:rPr>
        <w:t xml:space="preserve"> </w:t>
      </w:r>
      <w:bookmarkStart w:id="564" w:name="_Toc536798429"/>
      <w:r>
        <w:rPr>
          <w:rFonts w:ascii="Times New Roman" w:hAnsi="Times New Roman"/>
          <w:sz w:val="28"/>
          <w:szCs w:val="28"/>
        </w:rPr>
        <w:t>ТЕХНИЧЕСКИЕ ХАРАКТЕРИСТИКИ ПРЕДМЕТА ПРОДАЖИ</w:t>
      </w:r>
      <w:bookmarkEnd w:id="564"/>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left"/>
        <w:rPr>
          <w:sz w:val="38"/>
          <w:szCs w:val="26"/>
        </w:rPr>
      </w:pPr>
      <w:r>
        <w:rPr>
          <w:b/>
          <w:sz w:val="38"/>
          <w:szCs w:val="26"/>
        </w:rPr>
        <w:t xml:space="preserve">Технические задания по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38"/>
          <w:szCs w:val="26"/>
          <w:lang w:val="en-US" w:eastAsia="ru-RU" w:bidi="ar-SA"/>
        </w:rPr>
      </w:pPr>
      <w:r>
        <w:rPr>
          <w:rFonts w:eastAsia="Times New Roman" w:cs="Times New Roman"/>
          <w:b/>
          <w:bCs/>
          <w:color w:val="auto"/>
          <w:kern w:val="0"/>
          <w:sz w:val="38"/>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Heading1"/>
        <w:numPr>
          <w:ilvl w:val="0"/>
        </w:numPr>
        <w:rPr/>
      </w:pPr>
      <w:r>
        <w:rPr>
          <w:rFonts w:ascii="Times New Roman" w:hAnsi="Times New Roman"/>
          <w:b/>
          <w:bCs/>
          <w:sz w:val="24"/>
          <w:szCs w:val="24"/>
          <w:shd w:fill="FFFF00" w:val="clear"/>
        </w:rPr>
        <w:t>Приложение № 2</w:t>
      </w:r>
      <w:r>
        <w:rPr>
          <w:rFonts w:ascii="Times New Roman" w:hAnsi="Times New Roman"/>
          <w:b/>
          <w:bCs/>
          <w:sz w:val="24"/>
          <w:szCs w:val="24"/>
        </w:rPr>
        <w:t xml:space="preserve">  </w:t>
      </w:r>
      <w:bookmarkStart w:id="565" w:name="_Ref324332106"/>
      <w:bookmarkStart w:id="566" w:name="_Ref324341734"/>
      <w:bookmarkStart w:id="567" w:name="_Ref324342543"/>
      <w:bookmarkStart w:id="568" w:name="_Ref324342826"/>
      <w:bookmarkStart w:id="569" w:name="_Toc536798431"/>
      <w:r>
        <w:rPr>
          <w:rFonts w:ascii="Times New Roman" w:hAnsi="Times New Roman"/>
          <w:sz w:val="28"/>
          <w:szCs w:val="28"/>
        </w:rPr>
        <w:t>ПРОЕКТ ДОГОВОРА</w:t>
      </w:r>
      <w:bookmarkEnd w:id="565"/>
      <w:bookmarkEnd w:id="566"/>
      <w:bookmarkEnd w:id="567"/>
      <w:bookmarkEnd w:id="568"/>
      <w:bookmarkEnd w:id="569"/>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70" w:name="_Toc514814127"/>
      <w:bookmarkStart w:id="571" w:name="_Toc515659386"/>
      <w:bookmarkStart w:id="572" w:name="_Toc515887606"/>
      <w:bookmarkStart w:id="573" w:name="_Toc536798432"/>
      <w:bookmarkStart w:id="574" w:name="_Toc514805482"/>
      <w:r>
        <w:rPr>
          <w:b w:val="false"/>
          <w:sz w:val="26"/>
        </w:rPr>
        <w:t>Пояснения к проекту договора</w:t>
      </w:r>
      <w:bookmarkEnd w:id="570"/>
      <w:bookmarkEnd w:id="571"/>
      <w:bookmarkEnd w:id="572"/>
      <w:bookmarkEnd w:id="573"/>
      <w:bookmarkEnd w:id="574"/>
      <w:r>
        <w:rPr>
          <w:b w:val="false"/>
          <w:sz w:val="26"/>
        </w:rPr>
        <w:t xml:space="preserve"> купли-продажи:</w:t>
      </w:r>
    </w:p>
    <w:p>
      <w:pPr>
        <w:pStyle w:val="Style25"/>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5"/>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5"/>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5"/>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left"/>
        <w:rPr>
          <w:b/>
        </w:rPr>
      </w:pPr>
      <w:r>
        <w:rPr>
          <w:b/>
        </w:rPr>
        <w:t xml:space="preserve">Проекты договора прикладываютя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5"/>
        <w:numPr>
          <w:ilvl w:val="0"/>
          <w:numId w:val="0"/>
        </w:numPr>
        <w:ind w:left="0" w:right="0" w:hanging="0"/>
        <w:rPr>
          <w:shd w:fill="FFFF00" w:val="clear"/>
        </w:rPr>
      </w:pPr>
      <w:r>
        <w:rPr>
          <w:shd w:fill="FFFF00" w:val="clear"/>
        </w:rPr>
      </w:r>
      <w:r>
        <w:br w:type="page"/>
      </w:r>
    </w:p>
    <w:p>
      <w:pPr>
        <w:pStyle w:val="Heading1"/>
        <w:numPr>
          <w:ilvl w:val="0"/>
        </w:numPr>
        <w:rPr/>
      </w:pPr>
      <w:r>
        <w:rPr>
          <w:rFonts w:ascii="Times New Roman" w:hAnsi="Times New Roman"/>
          <w:b/>
          <w:bCs/>
          <w:sz w:val="24"/>
          <w:szCs w:val="24"/>
          <w:shd w:fill="FFFF00" w:val="clear"/>
        </w:rPr>
        <w:t xml:space="preserve">Приложение № 3 </w:t>
      </w:r>
      <w:bookmarkStart w:id="575" w:name="_Ref513729886"/>
      <w:bookmarkStart w:id="576" w:name="_Toc536798433"/>
      <w:r>
        <w:rPr>
          <w:rFonts w:ascii="Times New Roman" w:hAnsi="Times New Roman"/>
          <w:sz w:val="28"/>
          <w:szCs w:val="28"/>
        </w:rPr>
        <w:t>ТРЕБОВАНИЯ К УЧАСТНИКАМ</w:t>
      </w:r>
      <w:bookmarkEnd w:id="575"/>
      <w:bookmarkEnd w:id="576"/>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77" w:name="_Ref524091588"/>
      <w:bookmarkStart w:id="578" w:name="_Toc536798434"/>
      <w:bookmarkStart w:id="579" w:name="_Ref513732930"/>
      <w:bookmarkStart w:id="580" w:name="_Ref514617948"/>
      <w:bookmarkStart w:id="581" w:name="_Toc514805485"/>
      <w:bookmarkStart w:id="582" w:name="_Toc514814130"/>
      <w:bookmarkStart w:id="583" w:name="_Ref513729904"/>
      <w:r>
        <w:rPr>
          <w:sz w:val="28"/>
        </w:rPr>
        <w:t>Требования</w:t>
      </w:r>
      <w:bookmarkEnd w:id="579"/>
      <w:bookmarkEnd w:id="580"/>
      <w:bookmarkEnd w:id="581"/>
      <w:bookmarkEnd w:id="582"/>
      <w:bookmarkEnd w:id="583"/>
      <w:r>
        <w:rPr>
          <w:sz w:val="28"/>
        </w:rPr>
        <w:t xml:space="preserve"> к Участникам и к документам, подтверждающим соответствие Участника установленным требованиям</w:t>
      </w:r>
      <w:bookmarkEnd w:id="577"/>
      <w:bookmarkEnd w:id="578"/>
    </w:p>
    <w:tbl>
      <w:tblPr>
        <w:tblW w:w="10087" w:type="dxa"/>
        <w:jc w:val="left"/>
        <w:tblInd w:w="221" w:type="dxa"/>
        <w:tblLayout w:type="fixed"/>
        <w:tblCellMar>
          <w:top w:w="0" w:type="dxa"/>
          <w:left w:w="108" w:type="dxa"/>
          <w:bottom w:w="0" w:type="dxa"/>
          <w:right w:w="108" w:type="dxa"/>
        </w:tblCellMar>
      </w:tblPr>
      <w:tblGrid>
        <w:gridCol w:w="662"/>
        <w:gridCol w:w="3137"/>
        <w:gridCol w:w="6288"/>
      </w:tblGrid>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2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6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84" w:name="_Ref513735397"/>
            <w:bookmarkStart w:id="585" w:name="_Ref513735397"/>
            <w:bookmarkEnd w:id="585"/>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2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86" w:name="_Ref513814605"/>
            <w:r>
              <w:rPr>
                <w:b/>
                <w:u w:val="single"/>
              </w:rPr>
              <w:t>Участник – физическое лицо</w:t>
            </w:r>
            <w:bookmarkEnd w:id="586"/>
          </w:p>
          <w:p>
            <w:pPr>
              <w:pStyle w:val="Style27"/>
              <w:widowControl w:val="false"/>
              <w:numPr>
                <w:ilvl w:val="4"/>
                <w:numId w:val="51"/>
              </w:numPr>
              <w:tabs>
                <w:tab w:val="clear" w:pos="567"/>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7"/>
              <w:widowControl w:val="false"/>
              <w:numPr>
                <w:ilvl w:val="4"/>
                <w:numId w:val="52"/>
              </w:numPr>
              <w:tabs>
                <w:tab w:val="clear" w:pos="567"/>
                <w:tab w:val="left" w:pos="4542" w:leader="none"/>
              </w:tabs>
              <w:ind w:left="715" w:right="0" w:hanging="567"/>
              <w:rPr/>
            </w:pPr>
            <w:r>
              <w:rPr/>
              <w:t>заверенная копия свидетельства о присвоении ИНН (при наличии);</w:t>
            </w:r>
          </w:p>
          <w:p>
            <w:pPr>
              <w:pStyle w:val="Style27"/>
              <w:widowControl w:val="false"/>
              <w:numPr>
                <w:ilvl w:val="4"/>
                <w:numId w:val="53"/>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54"/>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7"/>
              <w:widowControl w:val="false"/>
              <w:numPr>
                <w:ilvl w:val="4"/>
                <w:numId w:val="55"/>
              </w:numPr>
              <w:tabs>
                <w:tab w:val="clear" w:pos="567"/>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7"/>
              <w:widowControl w:val="false"/>
              <w:numPr>
                <w:ilvl w:val="4"/>
                <w:numId w:val="56"/>
              </w:numPr>
              <w:tabs>
                <w:tab w:val="clear" w:pos="567"/>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7"/>
              <w:widowControl w:val="false"/>
              <w:numPr>
                <w:ilvl w:val="4"/>
                <w:numId w:val="57"/>
              </w:numPr>
              <w:tabs>
                <w:tab w:val="clear" w:pos="567"/>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7"/>
              <w:widowControl w:val="false"/>
              <w:numPr>
                <w:ilvl w:val="4"/>
                <w:numId w:val="58"/>
              </w:numPr>
              <w:tabs>
                <w:tab w:val="clear" w:pos="567"/>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7"/>
              <w:widowControl w:val="false"/>
              <w:numPr>
                <w:ilvl w:val="4"/>
                <w:numId w:val="59"/>
              </w:numPr>
              <w:tabs>
                <w:tab w:val="clear" w:pos="567"/>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7"/>
              <w:widowControl w:val="false"/>
              <w:numPr>
                <w:ilvl w:val="4"/>
                <w:numId w:val="60"/>
              </w:numPr>
              <w:tabs>
                <w:tab w:val="clear" w:pos="567"/>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7"/>
              <w:widowControl w:val="false"/>
              <w:numPr>
                <w:ilvl w:val="4"/>
                <w:numId w:val="61"/>
              </w:numPr>
              <w:tabs>
                <w:tab w:val="clear" w:pos="567"/>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2"/>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7"/>
              <w:widowControl w:val="false"/>
              <w:numPr>
                <w:ilvl w:val="4"/>
                <w:numId w:val="63"/>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4"/>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65"/>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66"/>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7"/>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7"/>
              <w:widowControl w:val="false"/>
              <w:numPr>
                <w:ilvl w:val="4"/>
                <w:numId w:val="68"/>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9"/>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70"/>
              </w:numPr>
              <w:tabs>
                <w:tab w:val="clear" w:pos="567"/>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7"/>
              <w:widowControl w:val="false"/>
              <w:numPr>
                <w:ilvl w:val="4"/>
                <w:numId w:val="71"/>
              </w:numPr>
              <w:tabs>
                <w:tab w:val="clear" w:pos="567"/>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7"/>
              <w:widowControl w:val="false"/>
              <w:numPr>
                <w:ilvl w:val="4"/>
                <w:numId w:val="72"/>
              </w:numPr>
              <w:tabs>
                <w:tab w:val="clear" w:pos="567"/>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7"/>
              <w:widowControl w:val="false"/>
              <w:numPr>
                <w:ilvl w:val="4"/>
                <w:numId w:val="73"/>
              </w:numPr>
              <w:tabs>
                <w:tab w:val="clear" w:pos="567"/>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7"/>
              <w:widowControl w:val="false"/>
              <w:numPr>
                <w:ilvl w:val="4"/>
                <w:numId w:val="74"/>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75"/>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76"/>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индивидуальный предприниматель</w:t>
            </w:r>
          </w:p>
          <w:p>
            <w:pPr>
              <w:pStyle w:val="Style27"/>
              <w:widowControl w:val="false"/>
              <w:numPr>
                <w:ilvl w:val="4"/>
                <w:numId w:val="77"/>
              </w:numPr>
              <w:tabs>
                <w:tab w:val="clear" w:pos="567"/>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7"/>
              <w:widowControl w:val="false"/>
              <w:numPr>
                <w:ilvl w:val="4"/>
                <w:numId w:val="78"/>
              </w:numPr>
              <w:tabs>
                <w:tab w:val="clear" w:pos="567"/>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7"/>
              <w:widowControl w:val="false"/>
              <w:numPr>
                <w:ilvl w:val="4"/>
                <w:numId w:val="79"/>
              </w:numPr>
              <w:tabs>
                <w:tab w:val="clear" w:pos="567"/>
                <w:tab w:val="left" w:pos="4542" w:leader="none"/>
              </w:tabs>
              <w:ind w:left="715" w:right="0" w:hanging="567"/>
              <w:rPr/>
            </w:pPr>
            <w:r>
              <w:rPr/>
              <w:t>заверенная копия документа, удостоверяющего личность (все заполненные страницы);</w:t>
            </w:r>
          </w:p>
          <w:p>
            <w:pPr>
              <w:pStyle w:val="Style27"/>
              <w:widowControl w:val="false"/>
              <w:numPr>
                <w:ilvl w:val="4"/>
                <w:numId w:val="80"/>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81"/>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pPr>
            <w:r>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87" w:name="_Ref514624336"/>
            <w:bookmarkStart w:id="588" w:name="_Ref514624336"/>
            <w:bookmarkEnd w:id="588"/>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2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5"/>
        <w:numPr>
          <w:ilvl w:val="0"/>
          <w:numId w:val="0"/>
        </w:numPr>
        <w:ind w:left="0" w:right="0" w:hanging="0"/>
        <w:rPr/>
      </w:pPr>
      <w:bookmarkStart w:id="589" w:name="_Toc515659399"/>
      <w:bookmarkStart w:id="590" w:name="_Toc515659391"/>
      <w:bookmarkEnd w:id="589"/>
      <w:bookmarkEnd w:id="590"/>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ascii="Times New Roman" w:hAnsi="Times New Roman"/>
          <w:b/>
          <w:bCs/>
          <w:sz w:val="24"/>
          <w:szCs w:val="24"/>
          <w:shd w:fill="FFFF00" w:val="clear"/>
        </w:rPr>
        <w:t xml:space="preserve">Приложение № 4 </w:t>
      </w:r>
      <w:bookmarkStart w:id="591" w:name="_Ref526936333"/>
      <w:bookmarkStart w:id="592" w:name="_Ref526936339"/>
      <w:bookmarkStart w:id="593" w:name="_Toc536798435"/>
      <w:r>
        <w:rPr>
          <w:rFonts w:ascii="Times New Roman" w:hAnsi="Times New Roman"/>
          <w:sz w:val="28"/>
          <w:szCs w:val="28"/>
        </w:rPr>
        <w:t>СОСТАВ ЗАЯВКИ</w:t>
      </w:r>
      <w:bookmarkEnd w:id="591"/>
      <w:bookmarkEnd w:id="592"/>
      <w:bookmarkEnd w:id="593"/>
      <w:r>
        <w:rPr>
          <w:rFonts w:ascii="Times New Roman" w:hAnsi="Times New Roman"/>
          <w:sz w:val="28"/>
          <w:szCs w:val="28"/>
        </w:rPr>
        <w:t xml:space="preserve"> НА УЧАСТИЕ В ПРОДАЖЕ БЕЗ ОБЪЯВЛЕНИЯ ЦЕНЫ</w:t>
      </w:r>
    </w:p>
    <w:p>
      <w:pPr>
        <w:pStyle w:val="Style25"/>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94" w:name="_Ref524092269"/>
      <w:bookmarkStart w:id="595" w:name="_Toc536798436"/>
      <w:r>
        <w:rPr>
          <w:sz w:val="26"/>
        </w:rPr>
        <w:t>Состав заявки</w:t>
      </w:r>
      <w:bookmarkEnd w:id="595"/>
      <w:r>
        <w:rPr>
          <w:sz w:val="26"/>
        </w:rPr>
        <w:t xml:space="preserve"> </w:t>
      </w:r>
      <w:bookmarkEnd w:id="594"/>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8"/>
          <w:footerReference w:type="first" r:id="rId9"/>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96" w:name="_Ref384117211"/>
      <w:r>
        <w:rPr>
          <w:rFonts w:ascii="Times New Roman" w:hAnsi="Times New Roman"/>
          <w:b/>
          <w:bCs/>
          <w:sz w:val="24"/>
          <w:szCs w:val="24"/>
          <w:shd w:fill="FFFF00" w:val="clear"/>
        </w:rPr>
        <w:t>Приложение № 5</w:t>
      </w:r>
      <w:bookmarkEnd w:id="596"/>
      <w:r>
        <w:rPr>
          <w:rFonts w:ascii="Times New Roman" w:hAnsi="Times New Roman"/>
          <w:b/>
          <w:bCs/>
          <w:sz w:val="24"/>
          <w:szCs w:val="24"/>
          <w:shd w:fill="FFFF00" w:val="clear"/>
        </w:rPr>
        <w:t xml:space="preserve"> </w:t>
      </w:r>
      <w:bookmarkStart w:id="597" w:name="_Ref514603893"/>
      <w:bookmarkStart w:id="598" w:name="_Ref514603898"/>
      <w:bookmarkStart w:id="599" w:name="_Ref514631923"/>
      <w:bookmarkStart w:id="600" w:name="_Ref514656489"/>
      <w:bookmarkStart w:id="601" w:name="_Toc536798437"/>
      <w:bookmarkStart w:id="602" w:name="_Ref384118604"/>
      <w:bookmarkStart w:id="603" w:name="_Ref468102866"/>
      <w:r>
        <w:rPr>
          <w:rFonts w:ascii="Times New Roman" w:hAnsi="Times New Roman"/>
          <w:sz w:val="28"/>
          <w:szCs w:val="28"/>
        </w:rPr>
        <w:t>ОТБОРОЧНЫЕ КРИТЕРИИ РАССМОТРЕНИЯ ЗАЯВОК</w:t>
      </w:r>
      <w:bookmarkEnd w:id="597"/>
      <w:bookmarkEnd w:id="598"/>
      <w:bookmarkEnd w:id="599"/>
      <w:bookmarkEnd w:id="600"/>
      <w:bookmarkEnd w:id="601"/>
      <w:bookmarkEnd w:id="602"/>
      <w:bookmarkEnd w:id="603"/>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567"/>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604" w:name="_Toc516980616"/>
      <w:bookmarkStart w:id="605" w:name="_Toc514455649"/>
      <w:bookmarkStart w:id="606" w:name="_Toc516961409"/>
      <w:bookmarkStart w:id="607" w:name="_Toc516961555"/>
      <w:bookmarkStart w:id="608" w:name="_Toc516980616"/>
      <w:bookmarkStart w:id="609" w:name="_Toc514455649"/>
      <w:bookmarkStart w:id="610" w:name="_Toc516961409"/>
      <w:bookmarkStart w:id="611" w:name="_Toc516961555"/>
      <w:bookmarkEnd w:id="608"/>
      <w:bookmarkEnd w:id="609"/>
      <w:bookmarkEnd w:id="610"/>
      <w:bookmarkEnd w:id="611"/>
    </w:p>
    <w:p>
      <w:pPr>
        <w:pStyle w:val="Normal"/>
        <w:spacing w:before="120" w:after="120"/>
        <w:rPr/>
      </w:pPr>
      <w:r>
        <w:rPr/>
      </w:r>
    </w:p>
    <w:sectPr>
      <w:footerReference w:type="default" r:id="rId10"/>
      <w:footerReference w:type="first" r:id="rId11"/>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42</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43</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43</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43</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43</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43</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3"/>
  </w:num>
  <w:num w:numId="49">
    <w:abstractNumId w:val="3"/>
  </w:num>
  <w:num w:numId="50">
    <w:abstractNumId w:val="3"/>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2">
    <w:abstractNumId w:val="3"/>
  </w:num>
  <w:num w:numId="53">
    <w:abstractNumId w:val="3"/>
  </w:num>
  <w:num w:numId="54">
    <w:abstractNumId w:val="3"/>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4">
    <w:abstractNumId w:val="29"/>
  </w:num>
  <w:num w:numId="65">
    <w:abstractNumId w:val="29"/>
  </w:num>
  <w:num w:numId="66">
    <w:abstractNumId w:val="29"/>
  </w:num>
  <w:num w:numId="67">
    <w:abstractNumId w:val="29"/>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9">
    <w:abstractNumId w:val="34"/>
  </w:num>
  <w:num w:numId="70">
    <w:abstractNumId w:val="34"/>
  </w:num>
  <w:num w:numId="71">
    <w:abstractNumId w:val="34"/>
  </w:num>
  <w:num w:numId="72">
    <w:abstractNumId w:val="34"/>
  </w:num>
  <w:num w:numId="73">
    <w:abstractNumId w:val="34"/>
  </w:num>
  <w:num w:numId="74">
    <w:abstractNumId w:val="34"/>
  </w:num>
  <w:num w:numId="75">
    <w:abstractNumId w:val="34"/>
  </w:num>
  <w:num w:numId="76">
    <w:abstractNumId w:val="34"/>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8">
    <w:abstractNumId w:val="43"/>
  </w:num>
  <w:num w:numId="79">
    <w:abstractNumId w:val="43"/>
  </w:num>
  <w:num w:numId="80">
    <w:abstractNumId w:val="43"/>
  </w:num>
  <w:num w:numId="81">
    <w:abstractNumId w:val="43"/>
  </w:num>
</w:numbering>
</file>

<file path=word/settings.xml><?xml version="1.0" encoding="utf-8"?>
<w:settings xmlns:w="http://schemas.openxmlformats.org/wordprocessingml/2006/main">
  <w:zoom w:percent="120"/>
  <w:embedSystemFonts/>
  <w:defaultTabStop w:val="567"/>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567"/>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567"/>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567"/>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567"/>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567"/>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567"/>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567"/>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567"/>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5"/>
    <w:qFormat/>
    <w:rPr/>
  </w:style>
  <w:style w:type="character" w:styleId="Style2">
    <w:name w:val="Пункт Знак"/>
    <w:qFormat/>
    <w:rPr>
      <w:sz w:val="28"/>
      <w:lang w:val="ru-RU" w:eastAsia="ru-RU" w:bidi="ar-SA"/>
    </w:rPr>
  </w:style>
  <w:style w:type="character" w:styleId="1">
    <w:name w:val="Подпункт Знак1"/>
    <w:link w:val="Style26"/>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
    <w:qFormat/>
    <w:rPr>
      <w:b/>
    </w:rPr>
  </w:style>
  <w:style w:type="character" w:styleId="Style5">
    <w:name w:val="Подподпункт Знак"/>
    <w:link w:val="Style27"/>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3"/>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5"/>
    <w:qFormat/>
    <w:rPr/>
  </w:style>
  <w:style w:type="character" w:styleId="211">
    <w:name w:val="Пункт21"/>
    <w:link w:val="2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
    <w:qFormat/>
    <w:rPr>
      <w:b/>
    </w:rPr>
  </w:style>
  <w:style w:type="character" w:styleId="21111">
    <w:name w:val="Пункт2111"/>
    <w:link w:val="21111111111111"/>
    <w:qFormat/>
    <w:rPr>
      <w:b/>
    </w:rPr>
  </w:style>
  <w:style w:type="character" w:styleId="211111">
    <w:name w:val="Пункт21111"/>
    <w:link w:val="21111111111111"/>
    <w:qFormat/>
    <w:rPr>
      <w:b/>
    </w:rPr>
  </w:style>
  <w:style w:type="character" w:styleId="2111111">
    <w:name w:val="Пункт211111"/>
    <w:link w:val="21111111111111"/>
    <w:qFormat/>
    <w:rPr>
      <w:b/>
    </w:rPr>
  </w:style>
  <w:style w:type="character" w:styleId="21111111">
    <w:name w:val="Пункт2111111"/>
    <w:link w:val="21111111111111"/>
    <w:qFormat/>
    <w:rPr>
      <w:b/>
    </w:rPr>
  </w:style>
  <w:style w:type="character" w:styleId="211111111">
    <w:name w:val="Пункт21111111"/>
    <w:link w:val="21111111111111"/>
    <w:qFormat/>
    <w:rPr>
      <w:b/>
    </w:rPr>
  </w:style>
  <w:style w:type="character" w:styleId="2111111111">
    <w:name w:val="Пункт211111111"/>
    <w:link w:val="21111111111111"/>
    <w:qFormat/>
    <w:rPr>
      <w:b/>
    </w:rPr>
  </w:style>
  <w:style w:type="character" w:styleId="21111111111">
    <w:name w:val="Пункт2111111111"/>
    <w:link w:val="21111111111111"/>
    <w:qFormat/>
    <w:rPr>
      <w:b/>
    </w:rPr>
  </w:style>
  <w:style w:type="character" w:styleId="211111111111">
    <w:name w:val="Пункт21111111111"/>
    <w:link w:val="21111111111111"/>
    <w:qFormat/>
    <w:rPr>
      <w:b/>
    </w:rPr>
  </w:style>
  <w:style w:type="character" w:styleId="2111111111111">
    <w:name w:val="Пункт211111111111"/>
    <w:link w:val="21111111111111"/>
    <w:qFormat/>
    <w:rPr>
      <w:b/>
    </w:rPr>
  </w:style>
  <w:style w:type="paragraph" w:styleId="Style16">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567"/>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Style18">
    <w:name w:val="Колонтитул"/>
    <w:basedOn w:val="Normal"/>
    <w:qFormat/>
    <w:pPr/>
    <w:rPr/>
  </w:style>
  <w:style w:type="paragraph" w:styleId="Header">
    <w:name w:val="Header"/>
    <w:basedOn w:val="Normal"/>
    <w:pPr>
      <w:pBdr>
        <w:bottom w:val="single" w:sz="4" w:space="1" w:color="000000"/>
      </w:pBdr>
      <w:tabs>
        <w:tab w:val="clear" w:pos="567"/>
        <w:tab w:val="center" w:pos="4153" w:leader="none"/>
        <w:tab w:val="right" w:pos="8306" w:leader="none"/>
      </w:tabs>
      <w:jc w:val="center"/>
    </w:pPr>
    <w:rPr>
      <w:i/>
      <w:sz w:val="20"/>
    </w:rPr>
  </w:style>
  <w:style w:type="paragraph" w:styleId="Footer">
    <w:name w:val="Footer"/>
    <w:basedOn w:val="Normal"/>
    <w:pPr>
      <w:tabs>
        <w:tab w:val="clear" w:pos="567"/>
        <w:tab w:val="center" w:pos="4253" w:leader="none"/>
        <w:tab w:val="right" w:pos="9356" w:leader="none"/>
      </w:tabs>
    </w:pPr>
    <w:rPr>
      <w:sz w:val="20"/>
    </w:rPr>
  </w:style>
  <w:style w:type="paragraph" w:styleId="TOC1">
    <w:name w:val="TOC 1"/>
    <w:basedOn w:val="Normal"/>
    <w:next w:val="Normal"/>
    <w:autoRedefine/>
    <w:pPr>
      <w:tabs>
        <w:tab w:val="clear" w:pos="567"/>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567"/>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567"/>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567"/>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19">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0">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1">
    <w:name w:val="Служебный"/>
    <w:basedOn w:val="Style22"/>
    <w:qFormat/>
    <w:pPr/>
    <w:rPr/>
  </w:style>
  <w:style w:type="paragraph" w:styleId="Style22">
    <w:name w:val="Главы"/>
    <w:basedOn w:val="Style23"/>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3">
    <w:name w:val="Структура"/>
    <w:basedOn w:val="Normal"/>
    <w:qFormat/>
    <w:pPr>
      <w:pageBreakBefore/>
      <w:numPr>
        <w:ilvl w:val="0"/>
        <w:numId w:val="0"/>
      </w:numPr>
      <w:pBdr>
        <w:bottom w:val="thinThickSmallGap" w:sz="24" w:space="1" w:color="000000"/>
      </w:pBdr>
      <w:tabs>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4">
    <w:name w:val="маркированный"/>
    <w:basedOn w:val="Normal"/>
    <w:qFormat/>
    <w:pPr>
      <w:tabs>
        <w:tab w:val="clear" w:pos="567"/>
        <w:tab w:val="left" w:pos="1701" w:leader="none"/>
      </w:tabs>
      <w:ind w:left="1701" w:right="0" w:hanging="567"/>
    </w:pPr>
    <w:rPr/>
  </w:style>
  <w:style w:type="paragraph" w:styleId="Style25">
    <w:name w:val="Пункт"/>
    <w:basedOn w:val="Normal"/>
    <w:link w:val="2"/>
    <w:qFormat/>
    <w:pPr>
      <w:numPr>
        <w:ilvl w:val="2"/>
        <w:numId w:val="3"/>
      </w:numPr>
    </w:pPr>
    <w:rPr/>
  </w:style>
  <w:style w:type="paragraph" w:styleId="Style26">
    <w:name w:val="Подпункт"/>
    <w:basedOn w:val="Style25"/>
    <w:link w:val="1"/>
    <w:qFormat/>
    <w:pPr>
      <w:numPr>
        <w:ilvl w:val="3"/>
        <w:numId w:val="3"/>
      </w:numPr>
    </w:pPr>
    <w:rPr/>
  </w:style>
  <w:style w:type="paragraph" w:styleId="21111111111111">
    <w:name w:val="Пункт2111111111111"/>
    <w:basedOn w:val="Normal"/>
    <w:next w:val="Normal"/>
    <w:link w:val="24"/>
    <w:qFormat/>
    <w:pPr>
      <w:keepNext w:val="true"/>
      <w:numPr>
        <w:ilvl w:val="0"/>
        <w:numId w:val="0"/>
      </w:numPr>
      <w:tabs>
        <w:tab w:val="clear" w:pos="567"/>
        <w:tab w:val="left" w:pos="1560" w:leader="none"/>
      </w:tabs>
      <w:suppressAutoHyphens w:val="true"/>
      <w:spacing w:before="360" w:after="120"/>
      <w:ind w:left="1560" w:right="0" w:hanging="0"/>
      <w:jc w:val="left"/>
      <w:outlineLvl w:val="1"/>
    </w:pPr>
    <w:rPr>
      <w:b/>
      <w:sz w:val="32"/>
    </w:rPr>
  </w:style>
  <w:style w:type="paragraph" w:styleId="Style27">
    <w:name w:val="Подподпункт"/>
    <w:basedOn w:val="Style26"/>
    <w:link w:val="Style5"/>
    <w:qFormat/>
    <w:pPr>
      <w:numPr>
        <w:ilvl w:val="4"/>
        <w:numId w:val="3"/>
      </w:numPr>
    </w:pPr>
    <w:rPr/>
  </w:style>
  <w:style w:type="paragraph" w:styleId="ListNumber">
    <w:name w:val="List Number"/>
    <w:basedOn w:val="Normal"/>
    <w:qFormat/>
    <w:pPr>
      <w:tabs>
        <w:tab w:val="clear" w:pos="567"/>
        <w:tab w:val="left" w:pos="1134" w:leader="none"/>
      </w:tabs>
      <w:spacing w:before="60" w:after="0"/>
    </w:pPr>
    <w:rPr>
      <w:szCs w:val="24"/>
    </w:rPr>
  </w:style>
  <w:style w:type="paragraph" w:styleId="Style28">
    <w:name w:val="Текст таблицы"/>
    <w:basedOn w:val="Normal"/>
    <w:qFormat/>
    <w:pPr>
      <w:spacing w:before="40" w:after="40"/>
      <w:ind w:left="57" w:right="57" w:hanging="0"/>
      <w:jc w:val="left"/>
    </w:pPr>
    <w:rPr>
      <w:sz w:val="24"/>
      <w:szCs w:val="24"/>
    </w:rPr>
  </w:style>
  <w:style w:type="paragraph" w:styleId="Style29">
    <w:name w:val="Пункт б/н"/>
    <w:basedOn w:val="Normal"/>
    <w:qFormat/>
    <w:pPr>
      <w:tabs>
        <w:tab w:val="clear" w:pos="567"/>
        <w:tab w:val="left" w:pos="1134" w:leader="none"/>
      </w:tabs>
    </w:pPr>
    <w:rPr/>
  </w:style>
  <w:style w:type="paragraph" w:styleId="ListBullet">
    <w:name w:val="List Bullet"/>
    <w:basedOn w:val="Normal"/>
    <w:autoRedefine/>
    <w:qFormat/>
    <w:pPr>
      <w:tabs>
        <w:tab w:val="clear" w:pos="567"/>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0">
    <w:name w:val="Подподподподпункт"/>
    <w:basedOn w:val="Normal"/>
    <w:qFormat/>
    <w:pPr>
      <w:tabs>
        <w:tab w:val="clear" w:pos="567"/>
        <w:tab w:val="left" w:pos="2835" w:leader="none"/>
      </w:tabs>
      <w:ind w:left="2835" w:right="0" w:hanging="567"/>
    </w:pPr>
    <w:rPr/>
  </w:style>
  <w:style w:type="paragraph" w:styleId="Style31">
    <w:name w:val="Подподподпункт"/>
    <w:basedOn w:val="Normal"/>
    <w:qFormat/>
    <w:pPr>
      <w:tabs>
        <w:tab w:val="clear" w:pos="567"/>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fals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true"/>
    </w:pPr>
    <w:rPr>
      <w:bCs/>
      <w:sz w:val="24"/>
      <w:szCs w:val="22"/>
    </w:rPr>
  </w:style>
  <w:style w:type="paragraph" w:styleId="ConsPlusNonformat">
    <w:name w:val="ConsPlusNonformat"/>
    <w:qFormat/>
    <w:pPr>
      <w:widowControl/>
      <w:suppressAutoHyphens w:val="true"/>
      <w:overflowPunct w:val="fals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567"/>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fals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567"/>
        <w:tab w:val="left" w:pos="576" w:leader="none"/>
      </w:tabs>
      <w:ind w:left="576" w:right="0" w:hanging="576"/>
    </w:pPr>
    <w:rPr>
      <w:szCs w:val="28"/>
    </w:rPr>
  </w:style>
  <w:style w:type="paragraph" w:styleId="Sttext123">
    <w:name w:val="st_text123"/>
    <w:basedOn w:val="Normal"/>
    <w:qFormat/>
    <w:pPr>
      <w:tabs>
        <w:tab w:val="clear" w:pos="567"/>
        <w:tab w:val="left" w:pos="720" w:leader="none"/>
      </w:tabs>
      <w:ind w:left="720" w:right="0" w:hanging="720"/>
    </w:pPr>
    <w:rPr>
      <w:szCs w:val="28"/>
    </w:rPr>
  </w:style>
  <w:style w:type="paragraph" w:styleId="Sttext1234">
    <w:name w:val="st_text1234"/>
    <w:basedOn w:val="Normal"/>
    <w:qFormat/>
    <w:pPr>
      <w:tabs>
        <w:tab w:val="clear" w:pos="567"/>
        <w:tab w:val="left" w:pos="864" w:leader="none"/>
      </w:tabs>
      <w:ind w:left="864" w:right="0" w:hanging="864"/>
    </w:pPr>
    <w:rPr>
      <w:szCs w:val="28"/>
    </w:rPr>
  </w:style>
  <w:style w:type="paragraph" w:styleId="14">
    <w:name w:val="Заголовок1"/>
    <w:basedOn w:val="Normal"/>
    <w:qFormat/>
    <w:pPr>
      <w:tabs>
        <w:tab w:val="left" w:pos="567" w:leader="none"/>
      </w:tabs>
      <w:spacing w:before="240" w:after="0"/>
      <w:ind w:left="567" w:right="0" w:hanging="279"/>
      <w:jc w:val="center"/>
    </w:pPr>
    <w:rPr>
      <w:b/>
      <w:szCs w:val="28"/>
    </w:rPr>
  </w:style>
  <w:style w:type="paragraph" w:styleId="Style32">
    <w:name w:val="русгидро п.п.п.п."/>
    <w:basedOn w:val="Normal"/>
    <w:qFormat/>
    <w:pPr>
      <w:tabs>
        <w:tab w:val="clear" w:pos="567"/>
        <w:tab w:val="left" w:pos="1843" w:leader="none"/>
        <w:tab w:val="left" w:pos="2269" w:leader="none"/>
      </w:tabs>
      <w:ind w:left="2269" w:right="0" w:hanging="567"/>
    </w:pPr>
    <w:rPr>
      <w:szCs w:val="28"/>
    </w:rPr>
  </w:style>
  <w:style w:type="paragraph" w:styleId="Style33">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567"/>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4">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http://lot-online.ru/" TargetMode="External"/><Relationship Id="rId4" Type="http://schemas.openxmlformats.org/officeDocument/2006/relationships/hyperlink" Target="http://lot-online.ru/" TargetMode="External"/><Relationship Id="rId5" Type="http://schemas.openxmlformats.org/officeDocument/2006/relationships/hyperlink" Target="https://lot-online.ru/" TargetMode="External"/><Relationship Id="rId6" Type="http://schemas.openxmlformats.org/officeDocument/2006/relationships/hyperlink" Target="https://lot-online.ru/" TargetMode="External"/><Relationship Id="rId7" Type="http://schemas.openxmlformats.org/officeDocument/2006/relationships/hyperlink" Target="https://www.avito.r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539</TotalTime>
  <Application>AlterOffice/3.3.1.3$Linux_X86_64 LibreOffice_project/90d829a0d92d6015ad4fa014ce4f460a7fe6c0ba</Application>
  <AppVersion>15.0000</AppVersion>
  <Pages>49</Pages>
  <Words>8447</Words>
  <Characters>55506</Characters>
  <CharactersWithSpaces>63195</CharactersWithSpaces>
  <Paragraphs>701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chuyasova_eg</cp:lastModifiedBy>
  <cp:lastPrinted>2018-05-25T11:25:00Z</cp:lastPrinted>
  <dcterms:modified xsi:type="dcterms:W3CDTF">2025-12-26T17:27:47Z</dcterms:modified>
  <cp:revision>64</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