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262484E5" w:rsidR="00CB638E" w:rsidRDefault="0079721D" w:rsidP="00CB638E">
      <w:pPr>
        <w:spacing w:after="0" w:line="240" w:lineRule="auto"/>
        <w:ind w:firstLine="567"/>
        <w:jc w:val="both"/>
      </w:pPr>
      <w:r w:rsidRPr="0079721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malkova@auction-house.ru) (далее - Организатор торгов, ОТ), действующее на основании договора с Акционерным обществом «ФИА-БАНК» (АО «ФИА-БАНК»), (адрес регистрации: 445037, Самарская обл., г. Тольятти, Новый проезд, д. 8, ИНН 6452012933, ОГРН 1026300001980) (далее – финансовая организация), конкурсным управляющим (ликвидатором) которого на основании решения Арбитражного суда Самарской области от 06 июля 2016 г. по делу №А55-9320/2016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620B1B22" w:rsidR="00CB638E" w:rsidRPr="0079721D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9721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3047FD54" w14:textId="65D66BF4" w:rsidR="0079721D" w:rsidRPr="0079721D" w:rsidRDefault="0079721D" w:rsidP="007972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9721D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79721D">
        <w:rPr>
          <w:rFonts w:ascii="Times New Roman CYR" w:hAnsi="Times New Roman CYR" w:cs="Times New Roman CYR"/>
          <w:color w:val="000000"/>
        </w:rPr>
        <w:t>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79721D">
        <w:rPr>
          <w:rFonts w:ascii="Times New Roman CYR" w:hAnsi="Times New Roman CYR" w:cs="Times New Roman CYR"/>
          <w:color w:val="000000"/>
        </w:rPr>
        <w:t>Трубин Денис Александрович, созаемщик Трубина (Малинникова) Ирина Владимировна, поручитель Ильясова (Малинникова) Елена Геннадьевна, КД L01-185593 от 31.10.2012, г. Тольятти (843 316,36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79721D">
        <w:rPr>
          <w:rFonts w:ascii="Times New Roman CYR" w:hAnsi="Times New Roman CYR" w:cs="Times New Roman CYR"/>
          <w:color w:val="000000"/>
        </w:rPr>
        <w:t>843 316,36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79721D">
        <w:rPr>
          <w:rFonts w:ascii="Times New Roman CYR" w:hAnsi="Times New Roman CYR" w:cs="Times New Roman CYR"/>
          <w:color w:val="000000"/>
        </w:rPr>
        <w:t>руб.</w:t>
      </w:r>
    </w:p>
    <w:p w14:paraId="54CE53A9" w14:textId="0B10B7B2" w:rsidR="0079721D" w:rsidRPr="0079721D" w:rsidRDefault="0079721D" w:rsidP="007972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9721D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79721D">
        <w:rPr>
          <w:rFonts w:ascii="Times New Roman CYR" w:hAnsi="Times New Roman CYR" w:cs="Times New Roman CYR"/>
          <w:color w:val="000000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79721D">
        <w:rPr>
          <w:rFonts w:ascii="Times New Roman CYR" w:hAnsi="Times New Roman CYR" w:cs="Times New Roman CYR"/>
          <w:color w:val="000000"/>
        </w:rPr>
        <w:t>Бакиев Владимир Рифхатович, созаемщик Бакиева Оксана Филаритовна, КД L02-183366 от 16.12.2011, г. Тольятти (573 888,91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79721D">
        <w:rPr>
          <w:rFonts w:ascii="Times New Roman CYR" w:hAnsi="Times New Roman CYR" w:cs="Times New Roman CYR"/>
          <w:color w:val="000000"/>
        </w:rPr>
        <w:t>573 888,91</w:t>
      </w:r>
      <w:r w:rsidRPr="0079721D">
        <w:rPr>
          <w:rFonts w:ascii="Times New Roman CYR" w:hAnsi="Times New Roman CYR" w:cs="Times New Roman CYR"/>
          <w:color w:val="000000"/>
        </w:rPr>
        <w:tab/>
        <w:t>руб.</w:t>
      </w:r>
    </w:p>
    <w:p w14:paraId="0A6C5390" w14:textId="44EE7BD0" w:rsidR="0079721D" w:rsidRPr="0079721D" w:rsidRDefault="0079721D" w:rsidP="007972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9721D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79721D">
        <w:rPr>
          <w:rFonts w:ascii="Times New Roman CYR" w:hAnsi="Times New Roman CYR" w:cs="Times New Roman CYR"/>
          <w:color w:val="000000"/>
        </w:rPr>
        <w:t>3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79721D">
        <w:rPr>
          <w:rFonts w:ascii="Times New Roman CYR" w:hAnsi="Times New Roman CYR" w:cs="Times New Roman CYR"/>
          <w:color w:val="000000"/>
        </w:rPr>
        <w:t>Кудрявцев Михаил Александрович, созаемщик Кудрявцева Елена Валериевна, поручитель Кудрявцев Максим Александрович, КД L02-184471 от 04.06.2012, г. Тольятти (261 937,13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79721D">
        <w:rPr>
          <w:rFonts w:ascii="Times New Roman CYR" w:hAnsi="Times New Roman CYR" w:cs="Times New Roman CYR"/>
          <w:color w:val="000000"/>
        </w:rPr>
        <w:t>261 937,13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79721D">
        <w:rPr>
          <w:rFonts w:ascii="Times New Roman CYR" w:hAnsi="Times New Roman CYR" w:cs="Times New Roman CYR"/>
          <w:color w:val="000000"/>
        </w:rPr>
        <w:t>руб.</w:t>
      </w:r>
    </w:p>
    <w:p w14:paraId="60982943" w14:textId="353AD311" w:rsidR="0079721D" w:rsidRDefault="0079721D" w:rsidP="007972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9721D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79721D">
        <w:rPr>
          <w:rFonts w:ascii="Times New Roman CYR" w:hAnsi="Times New Roman CYR" w:cs="Times New Roman CYR"/>
          <w:color w:val="000000"/>
        </w:rPr>
        <w:t>4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79721D">
        <w:rPr>
          <w:rFonts w:ascii="Times New Roman CYR" w:hAnsi="Times New Roman CYR" w:cs="Times New Roman CYR"/>
          <w:color w:val="000000"/>
        </w:rPr>
        <w:t>Ткачев Анатолий Юрьевич (субсидиарная ответственность по обязательствам ООО «ФБ Инвест», ИНН 6367048209, ООО «ФБ Развитие», ИНН 6321168662, исключены из ЕГРЮЛ), определение АС Самарской области от 22.02.2024 по делу А55-425/2019 о замене взыскателя и выдаче исполнительного листа о взыскании, определение АС Самарской области от 20.02.2025 по делу А55-425/2019 об исправлении  описки, определение АС Самарской области от 25.12.2024 по делу А55-544/2019 о взыскании денежных средств (116 655 062,74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79721D">
        <w:rPr>
          <w:rFonts w:ascii="Times New Roman CYR" w:hAnsi="Times New Roman CYR" w:cs="Times New Roman CYR"/>
          <w:color w:val="000000"/>
        </w:rPr>
        <w:t>116 655 062,74</w:t>
      </w:r>
      <w:r w:rsidRPr="0079721D">
        <w:rPr>
          <w:rFonts w:ascii="Times New Roman CYR" w:hAnsi="Times New Roman CYR" w:cs="Times New Roman CYR"/>
          <w:color w:val="000000"/>
        </w:rPr>
        <w:tab/>
        <w:t>руб.</w:t>
      </w:r>
    </w:p>
    <w:p w14:paraId="72CEA841" w14:textId="43CE68D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33622C7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130DA7" w:rsidRPr="00130DA7">
        <w:rPr>
          <w:rFonts w:ascii="Times New Roman CYR" w:hAnsi="Times New Roman CYR" w:cs="Times New Roman CYR"/>
          <w:b/>
          <w:bCs/>
          <w:color w:val="000000"/>
        </w:rPr>
        <w:t>22 декабря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EE5D7D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130DA7" w:rsidRPr="00130DA7">
        <w:rPr>
          <w:b/>
          <w:bCs/>
          <w:color w:val="000000"/>
        </w:rPr>
        <w:t>22 декабря</w:t>
      </w:r>
      <w:r w:rsidR="00130DA7" w:rsidRPr="00130DA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130DA7" w:rsidRPr="00130DA7">
        <w:rPr>
          <w:b/>
          <w:bCs/>
          <w:color w:val="000000"/>
        </w:rPr>
        <w:t>17 февраля</w:t>
      </w:r>
      <w:r w:rsidR="00130DA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0DA7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1F601FC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130DA7" w:rsidRPr="00130DA7">
        <w:rPr>
          <w:b/>
          <w:bCs/>
          <w:color w:val="000000"/>
        </w:rPr>
        <w:t>11 ноября</w:t>
      </w:r>
      <w:r w:rsidR="00130DA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130DA7" w:rsidRPr="00130DA7">
        <w:rPr>
          <w:b/>
          <w:bCs/>
          <w:color w:val="000000"/>
        </w:rPr>
        <w:t>29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130DA7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lastRenderedPageBreak/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09305179" w14:textId="77777777" w:rsidR="005D45A7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FF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</w:p>
    <w:p w14:paraId="6BF89CCD" w14:textId="59D9F51B" w:rsidR="00950CC9" w:rsidRDefault="005D45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лотам 1-3: </w:t>
      </w:r>
      <w:r w:rsidR="00950CC9" w:rsidRPr="005246E8">
        <w:rPr>
          <w:b/>
          <w:bCs/>
          <w:color w:val="000000"/>
        </w:rPr>
        <w:t xml:space="preserve">с </w:t>
      </w:r>
      <w:r>
        <w:rPr>
          <w:b/>
          <w:bCs/>
          <w:color w:val="000000"/>
        </w:rPr>
        <w:t xml:space="preserve">05 марта </w:t>
      </w:r>
      <w:r w:rsidR="00BD0E8E"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>13 апреля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  <w:r>
        <w:rPr>
          <w:b/>
          <w:bCs/>
          <w:color w:val="000000"/>
        </w:rPr>
        <w:t>;</w:t>
      </w:r>
    </w:p>
    <w:p w14:paraId="6B42F5C2" w14:textId="7BE1CA84" w:rsidR="005D45A7" w:rsidRDefault="005D45A7" w:rsidP="005D45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лоту 4: </w:t>
      </w:r>
      <w:r w:rsidRPr="005246E8">
        <w:rPr>
          <w:b/>
          <w:bCs/>
          <w:color w:val="000000"/>
        </w:rPr>
        <w:t xml:space="preserve">с </w:t>
      </w:r>
      <w:r>
        <w:rPr>
          <w:b/>
          <w:bCs/>
          <w:color w:val="000000"/>
        </w:rPr>
        <w:t xml:space="preserve">05 марта </w:t>
      </w:r>
      <w:r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6</w:t>
      </w:r>
      <w:r w:rsidRPr="005246E8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 xml:space="preserve">07 мая </w:t>
      </w:r>
      <w:r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6</w:t>
      </w:r>
      <w:r w:rsidRPr="005246E8">
        <w:rPr>
          <w:b/>
          <w:bCs/>
          <w:color w:val="000000"/>
        </w:rPr>
        <w:t xml:space="preserve"> г.</w:t>
      </w:r>
    </w:p>
    <w:p w14:paraId="287E4339" w14:textId="1178BB92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EA71D6" w:rsidRPr="00EA71D6">
        <w:rPr>
          <w:b/>
          <w:bCs/>
          <w:color w:val="000000"/>
        </w:rPr>
        <w:t>05 марта 2026</w:t>
      </w:r>
      <w:r w:rsidR="00EA71D6" w:rsidRPr="00EA71D6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514CAF">
        <w:rPr>
          <w:color w:val="000000"/>
        </w:rPr>
        <w:t>1</w:t>
      </w:r>
      <w:r w:rsidRPr="00514CAF">
        <w:rPr>
          <w:color w:val="000000"/>
        </w:rPr>
        <w:t xml:space="preserve"> (</w:t>
      </w:r>
      <w:r w:rsidR="00F17038" w:rsidRPr="00514CAF">
        <w:rPr>
          <w:color w:val="000000"/>
        </w:rPr>
        <w:t>Один</w:t>
      </w:r>
      <w:r w:rsidRPr="00514CAF">
        <w:rPr>
          <w:color w:val="000000"/>
        </w:rPr>
        <w:t>) календарны</w:t>
      </w:r>
      <w:r w:rsidR="00F17038" w:rsidRPr="00514CAF">
        <w:rPr>
          <w:color w:val="000000"/>
        </w:rPr>
        <w:t>й</w:t>
      </w:r>
      <w:r w:rsidRPr="00514CAF">
        <w:rPr>
          <w:color w:val="000000"/>
        </w:rPr>
        <w:t xml:space="preserve"> де</w:t>
      </w:r>
      <w:r w:rsidR="00F17038" w:rsidRPr="00514CAF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47AC59A" w14:textId="10F222E1" w:rsidR="00097526" w:rsidRPr="00514CAF" w:rsidRDefault="00514CAF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4C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1-3:</w:t>
      </w:r>
    </w:p>
    <w:p w14:paraId="7E7EBD5B" w14:textId="0C34DC7A" w:rsidR="00EE3B38" w:rsidRPr="00EE3B38" w:rsidRDefault="00EE3B38" w:rsidP="00EE3B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B38">
        <w:rPr>
          <w:rFonts w:ascii="Times New Roman" w:hAnsi="Times New Roman" w:cs="Times New Roman"/>
          <w:color w:val="000000"/>
          <w:sz w:val="24"/>
          <w:szCs w:val="24"/>
        </w:rPr>
        <w:t>с 05 марта 2026 г. по 19 марта 2026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E3B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F33521B" w14:textId="1B2D9767" w:rsidR="00EE3B38" w:rsidRPr="00EE3B38" w:rsidRDefault="00EE3B38" w:rsidP="00EE3B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B38">
        <w:rPr>
          <w:rFonts w:ascii="Times New Roman" w:hAnsi="Times New Roman" w:cs="Times New Roman"/>
          <w:color w:val="000000"/>
          <w:sz w:val="24"/>
          <w:szCs w:val="24"/>
        </w:rPr>
        <w:t>с 20 марта 2026 г. по 03 апреля 2026 г. - в размере 99,50%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E3B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D5188A8" w14:textId="7153B9D1" w:rsidR="005C5BB0" w:rsidRDefault="00EE3B38" w:rsidP="00EE3B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B38">
        <w:rPr>
          <w:rFonts w:ascii="Times New Roman" w:hAnsi="Times New Roman" w:cs="Times New Roman"/>
          <w:color w:val="000000"/>
          <w:sz w:val="24"/>
          <w:szCs w:val="24"/>
        </w:rPr>
        <w:t>с 04 апреля 2026 г. по 13 апреля 2026 г. - в размере 99,00%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66F03F06" w14:textId="5DABC81E" w:rsidR="00EE3B38" w:rsidRPr="00EE3B38" w:rsidRDefault="00EE3B38" w:rsidP="00EE3B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3B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4:</w:t>
      </w:r>
    </w:p>
    <w:p w14:paraId="46ABF20C" w14:textId="77777777" w:rsidR="0072614E" w:rsidRPr="0072614E" w:rsidRDefault="0072614E" w:rsidP="007261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14E">
        <w:rPr>
          <w:rFonts w:ascii="Times New Roman" w:hAnsi="Times New Roman" w:cs="Times New Roman"/>
          <w:color w:val="000000"/>
          <w:sz w:val="24"/>
          <w:szCs w:val="24"/>
        </w:rPr>
        <w:t>с 05 марта 2026 г. по 19 марта 2026 г. - в размере начальной цены продажи лота;</w:t>
      </w:r>
    </w:p>
    <w:p w14:paraId="4D71815D" w14:textId="0C02E626" w:rsidR="0072614E" w:rsidRPr="0072614E" w:rsidRDefault="0072614E" w:rsidP="007261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14E">
        <w:rPr>
          <w:rFonts w:ascii="Times New Roman" w:hAnsi="Times New Roman" w:cs="Times New Roman"/>
          <w:color w:val="000000"/>
          <w:sz w:val="24"/>
          <w:szCs w:val="24"/>
        </w:rPr>
        <w:t>с 20 марта 2026 г. по 03 апреля 2026 г. - в размере 90,06% от начальной цены продажи лота;</w:t>
      </w:r>
    </w:p>
    <w:p w14:paraId="167C9FCF" w14:textId="3888B994" w:rsidR="0072614E" w:rsidRPr="0072614E" w:rsidRDefault="0072614E" w:rsidP="007261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14E">
        <w:rPr>
          <w:rFonts w:ascii="Times New Roman" w:hAnsi="Times New Roman" w:cs="Times New Roman"/>
          <w:color w:val="000000"/>
          <w:sz w:val="24"/>
          <w:szCs w:val="24"/>
        </w:rPr>
        <w:t>с 04 апреля 2026 г. по 13 апреля 2026 г. - в размере 80,12% от начальной цены продажи лота;</w:t>
      </w:r>
    </w:p>
    <w:p w14:paraId="460B8591" w14:textId="60477A86" w:rsidR="0072614E" w:rsidRPr="0072614E" w:rsidRDefault="0072614E" w:rsidP="007261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14E">
        <w:rPr>
          <w:rFonts w:ascii="Times New Roman" w:hAnsi="Times New Roman" w:cs="Times New Roman"/>
          <w:color w:val="000000"/>
          <w:sz w:val="24"/>
          <w:szCs w:val="24"/>
        </w:rPr>
        <w:t>с 14 апреля 2026 г. по 16 апреля 2026 г. - в размере 70,18% от начальной цены продажи лота;</w:t>
      </w:r>
    </w:p>
    <w:p w14:paraId="430FDC73" w14:textId="25DDE930" w:rsidR="0072614E" w:rsidRPr="0072614E" w:rsidRDefault="0072614E" w:rsidP="007261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14E">
        <w:rPr>
          <w:rFonts w:ascii="Times New Roman" w:hAnsi="Times New Roman" w:cs="Times New Roman"/>
          <w:color w:val="000000"/>
          <w:sz w:val="24"/>
          <w:szCs w:val="24"/>
        </w:rPr>
        <w:t>с 17 апреля 2026 г. по 19 апреля 2026 г. - в размере 60,24% от начальной цены продажи лота;</w:t>
      </w:r>
    </w:p>
    <w:p w14:paraId="5288FA46" w14:textId="51C6CB06" w:rsidR="0072614E" w:rsidRPr="0072614E" w:rsidRDefault="0072614E" w:rsidP="007261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14E">
        <w:rPr>
          <w:rFonts w:ascii="Times New Roman" w:hAnsi="Times New Roman" w:cs="Times New Roman"/>
          <w:color w:val="000000"/>
          <w:sz w:val="24"/>
          <w:szCs w:val="24"/>
        </w:rPr>
        <w:t>с 20 апреля 2026 г. по 22 апреля 2026 г. - в размере 50,30% от начальной цены продажи лота;</w:t>
      </w:r>
    </w:p>
    <w:p w14:paraId="6BF628BE" w14:textId="47239CCC" w:rsidR="0072614E" w:rsidRPr="0072614E" w:rsidRDefault="0072614E" w:rsidP="007261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14E">
        <w:rPr>
          <w:rFonts w:ascii="Times New Roman" w:hAnsi="Times New Roman" w:cs="Times New Roman"/>
          <w:color w:val="000000"/>
          <w:sz w:val="24"/>
          <w:szCs w:val="24"/>
        </w:rPr>
        <w:t>с 23 апреля 2026 г. по 25 апреля 2026 г. - в размере 40,36% от начальной цены продажи лота;</w:t>
      </w:r>
    </w:p>
    <w:p w14:paraId="5D85EEA4" w14:textId="3715808A" w:rsidR="0072614E" w:rsidRPr="0072614E" w:rsidRDefault="0072614E" w:rsidP="007261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14E">
        <w:rPr>
          <w:rFonts w:ascii="Times New Roman" w:hAnsi="Times New Roman" w:cs="Times New Roman"/>
          <w:color w:val="000000"/>
          <w:sz w:val="24"/>
          <w:szCs w:val="24"/>
        </w:rPr>
        <w:t>с 26 апреля 2026 г. по 28 апреля 2026 г. - в размере 30,42% от начальной цены продажи лота;</w:t>
      </w:r>
    </w:p>
    <w:p w14:paraId="7620FFE3" w14:textId="5F2C7395" w:rsidR="0072614E" w:rsidRPr="0072614E" w:rsidRDefault="0072614E" w:rsidP="007261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14E">
        <w:rPr>
          <w:rFonts w:ascii="Times New Roman" w:hAnsi="Times New Roman" w:cs="Times New Roman"/>
          <w:color w:val="000000"/>
          <w:sz w:val="24"/>
          <w:szCs w:val="24"/>
        </w:rPr>
        <w:t>с 29 апреля 2026 г. по 01 мая 2026 г. - в размере 20,48% от начальной цены продажи лота;</w:t>
      </w:r>
    </w:p>
    <w:p w14:paraId="6B05A066" w14:textId="07F90AA7" w:rsidR="0072614E" w:rsidRPr="0072614E" w:rsidRDefault="0072614E" w:rsidP="007261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14E">
        <w:rPr>
          <w:rFonts w:ascii="Times New Roman" w:hAnsi="Times New Roman" w:cs="Times New Roman"/>
          <w:color w:val="000000"/>
          <w:sz w:val="24"/>
          <w:szCs w:val="24"/>
        </w:rPr>
        <w:t>с 02 мая 2026 г. по 04 мая 2026 г. - в размере 10,54% от начальной цены продажи лота;</w:t>
      </w:r>
    </w:p>
    <w:p w14:paraId="6CE0A093" w14:textId="5302F42F" w:rsidR="005C5BB0" w:rsidRDefault="0072614E" w:rsidP="007261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14E">
        <w:rPr>
          <w:rFonts w:ascii="Times New Roman" w:hAnsi="Times New Roman" w:cs="Times New Roman"/>
          <w:color w:val="000000"/>
          <w:sz w:val="24"/>
          <w:szCs w:val="24"/>
        </w:rPr>
        <w:t>с 05 мая 2026 г. по 07 мая 2026 г. - в размере 0,60%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07E5EB02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Pr="0092553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25537" w:rsidRPr="0092553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2553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25537" w:rsidRPr="00925537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925537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лота. Задаток за участие в Торгах ППП составляет </w:t>
      </w:r>
      <w:r w:rsidRPr="0092553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25537" w:rsidRPr="0092553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2553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25537" w:rsidRPr="00925537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925537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92553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537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92553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537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</w:t>
      </w:r>
      <w:r w:rsidRPr="00925537">
        <w:rPr>
          <w:rFonts w:ascii="Times New Roman" w:hAnsi="Times New Roman" w:cs="Times New Roman"/>
          <w:color w:val="000000"/>
          <w:sz w:val="24"/>
          <w:szCs w:val="24"/>
        </w:rPr>
        <w:t xml:space="preserve">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12CFC00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53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4608E3" w:rsidRPr="004608E3">
        <w:rPr>
          <w:rFonts w:ascii="Times New Roman" w:hAnsi="Times New Roman" w:cs="Times New Roman"/>
          <w:color w:val="000000"/>
          <w:sz w:val="24"/>
          <w:szCs w:val="24"/>
        </w:rPr>
        <w:t>ОКЦ № 1 ГУ Банка России по ЦФО, г. Москва 35</w:t>
      </w:r>
      <w:r w:rsidRPr="00ED63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F460682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53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9255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9255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9255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925537">
        <w:rPr>
          <w:rFonts w:ascii="Times New Roman" w:hAnsi="Times New Roman" w:cs="Times New Roman"/>
          <w:sz w:val="24"/>
          <w:szCs w:val="24"/>
        </w:rPr>
        <w:t xml:space="preserve"> д</w:t>
      </w:r>
      <w:r w:rsidRPr="009255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9255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9255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925537">
        <w:rPr>
          <w:rFonts w:ascii="Times New Roman" w:hAnsi="Times New Roman" w:cs="Times New Roman"/>
          <w:sz w:val="24"/>
          <w:szCs w:val="24"/>
        </w:rPr>
        <w:t xml:space="preserve"> </w:t>
      </w:r>
      <w:r w:rsidRPr="00925537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925537" w:rsidRPr="00925537">
        <w:rPr>
          <w:rFonts w:ascii="Times New Roman" w:hAnsi="Times New Roman" w:cs="Times New Roman"/>
          <w:color w:val="000000"/>
          <w:sz w:val="24"/>
          <w:szCs w:val="24"/>
        </w:rPr>
        <w:t>г. Самара, ул. Урицкого, д. 19, БЦ «Деловой Мир», 12 эт</w:t>
      </w:r>
      <w:r w:rsidR="00E11E3A">
        <w:rPr>
          <w:rFonts w:ascii="Times New Roman" w:hAnsi="Times New Roman" w:cs="Times New Roman"/>
          <w:color w:val="000000"/>
          <w:sz w:val="24"/>
          <w:szCs w:val="24"/>
        </w:rPr>
        <w:t>аж</w:t>
      </w:r>
      <w:r w:rsidRPr="0092553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0B28" w:rsidRPr="00925537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925537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925537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E96619" w:rsidRPr="00E96619">
        <w:rPr>
          <w:rFonts w:ascii="Times New Roman" w:hAnsi="Times New Roman" w:cs="Times New Roman"/>
          <w:color w:val="000000"/>
          <w:sz w:val="24"/>
          <w:szCs w:val="24"/>
        </w:rPr>
        <w:t>Татьяна Зюзюкина</w:t>
      </w:r>
      <w:r w:rsidR="00AA77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A77CD" w:rsidRPr="00AA77CD">
        <w:rPr>
          <w:rFonts w:ascii="Times New Roman" w:hAnsi="Times New Roman" w:cs="Times New Roman"/>
          <w:color w:val="000000"/>
          <w:sz w:val="24"/>
          <w:szCs w:val="24"/>
        </w:rPr>
        <w:t>тел. 7967-246-44-29 (мск+1 час), эл.почта: pf@auction-house.ru</w:t>
      </w:r>
      <w:r w:rsidRPr="0092553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6EF8"/>
    <w:rsid w:val="00097526"/>
    <w:rsid w:val="00130DA7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3D18D7"/>
    <w:rsid w:val="00410CA1"/>
    <w:rsid w:val="004608E3"/>
    <w:rsid w:val="00467D6B"/>
    <w:rsid w:val="0047453A"/>
    <w:rsid w:val="0048363D"/>
    <w:rsid w:val="00494A7A"/>
    <w:rsid w:val="004D047C"/>
    <w:rsid w:val="0050091B"/>
    <w:rsid w:val="00500FD3"/>
    <w:rsid w:val="00514CAF"/>
    <w:rsid w:val="005246E8"/>
    <w:rsid w:val="00532A30"/>
    <w:rsid w:val="005C5BB0"/>
    <w:rsid w:val="005D45A7"/>
    <w:rsid w:val="005F1F68"/>
    <w:rsid w:val="006472F7"/>
    <w:rsid w:val="0066094B"/>
    <w:rsid w:val="00662676"/>
    <w:rsid w:val="00697675"/>
    <w:rsid w:val="006C0D0B"/>
    <w:rsid w:val="007229EA"/>
    <w:rsid w:val="0072614E"/>
    <w:rsid w:val="00740B28"/>
    <w:rsid w:val="00761B81"/>
    <w:rsid w:val="0079721D"/>
    <w:rsid w:val="007A1F5D"/>
    <w:rsid w:val="007B55CF"/>
    <w:rsid w:val="007F7091"/>
    <w:rsid w:val="00803558"/>
    <w:rsid w:val="008120DD"/>
    <w:rsid w:val="00865FD7"/>
    <w:rsid w:val="00886E3A"/>
    <w:rsid w:val="00924745"/>
    <w:rsid w:val="00925537"/>
    <w:rsid w:val="009431A5"/>
    <w:rsid w:val="00950CC9"/>
    <w:rsid w:val="009A1244"/>
    <w:rsid w:val="009C353B"/>
    <w:rsid w:val="009C4FD4"/>
    <w:rsid w:val="009E11A5"/>
    <w:rsid w:val="009E6456"/>
    <w:rsid w:val="009E7E5E"/>
    <w:rsid w:val="00A303FC"/>
    <w:rsid w:val="00A8478C"/>
    <w:rsid w:val="00A95FD6"/>
    <w:rsid w:val="00AA77CD"/>
    <w:rsid w:val="00AB284E"/>
    <w:rsid w:val="00AB7409"/>
    <w:rsid w:val="00AD46DD"/>
    <w:rsid w:val="00AE1E52"/>
    <w:rsid w:val="00AF25EA"/>
    <w:rsid w:val="00B4083B"/>
    <w:rsid w:val="00BC165C"/>
    <w:rsid w:val="00BD0E8E"/>
    <w:rsid w:val="00C11EFF"/>
    <w:rsid w:val="00CB638E"/>
    <w:rsid w:val="00CC039D"/>
    <w:rsid w:val="00CC76B5"/>
    <w:rsid w:val="00D6264D"/>
    <w:rsid w:val="00D62667"/>
    <w:rsid w:val="00DE0234"/>
    <w:rsid w:val="00E11E3A"/>
    <w:rsid w:val="00E329CF"/>
    <w:rsid w:val="00E614D3"/>
    <w:rsid w:val="00E72AD4"/>
    <w:rsid w:val="00E96619"/>
    <w:rsid w:val="00EA71D6"/>
    <w:rsid w:val="00ED6304"/>
    <w:rsid w:val="00EE3B38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62</cp:revision>
  <dcterms:created xsi:type="dcterms:W3CDTF">2019-07-23T07:47:00Z</dcterms:created>
  <dcterms:modified xsi:type="dcterms:W3CDTF">2025-10-31T08:55:00Z</dcterms:modified>
</cp:coreProperties>
</file>