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56BE22D4" w:rsidR="00CB638E" w:rsidRPr="00142E16" w:rsidRDefault="00D32DE4" w:rsidP="00CB638E">
      <w:pPr>
        <w:spacing w:after="0" w:line="240" w:lineRule="auto"/>
        <w:ind w:firstLine="567"/>
        <w:jc w:val="both"/>
      </w:pPr>
      <w:r w:rsidRPr="00142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142E16">
        <w:rPr>
          <w:rFonts w:ascii="Times New Roman" w:hAnsi="Times New Roman" w:cs="Times New Roman"/>
          <w:color w:val="000000" w:themeColor="text1"/>
          <w:sz w:val="24"/>
          <w:szCs w:val="24"/>
        </w:rPr>
        <w:t>лит.В</w:t>
      </w:r>
      <w:proofErr w:type="spellEnd"/>
      <w:r w:rsidRPr="00142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(812)334-26-04, 8(800) 777-57-57, </w:t>
      </w:r>
      <w:r w:rsidRPr="00142E1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malkova</w:t>
      </w:r>
      <w:r w:rsidRPr="00142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@auction-house.ru), действующее на основании договора с </w:t>
      </w:r>
      <w:r w:rsidRPr="00142E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Коммерческим банком «Транснациональный банк» (Общество с ограниченной ответственностью) (КБ «Транснациональный банк» (ООО),</w:t>
      </w:r>
      <w:r w:rsidRPr="00142E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регистрации: 119180, г. Москва, 1-й Хвостов переулок, д. 3А, стр. 2, ИНН 7703030636, ОГРН 1027739300050), конкурсным управляющим (ликвидатором) которого на основании решения Арбитражного суда г. Москвы от 23 июня 2015 г. по делу №А40-80453/15 является государственная корпорация «Агентство по страхованию вкладов» (109240, г. Москва, ул. Высоцкого, д. 4</w:t>
      </w:r>
      <w:r w:rsidR="00CB638E" w:rsidRPr="00142E16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142E16">
        <w:t xml:space="preserve"> </w:t>
      </w:r>
      <w:r w:rsidR="00CB638E"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142E1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142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142E16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648CF010" w:rsidR="00CB638E" w:rsidRPr="00142E16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3A99340" w14:textId="46E1E984" w:rsidR="00D32DE4" w:rsidRPr="00142E16" w:rsidRDefault="00D32DE4" w:rsidP="00D32D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42E16">
        <w:rPr>
          <w:rFonts w:ascii="Times New Roman CYR" w:hAnsi="Times New Roman CYR" w:cs="Times New Roman CYR"/>
          <w:color w:val="000000"/>
        </w:rPr>
        <w:t xml:space="preserve">Лот </w:t>
      </w:r>
      <w:r w:rsidRPr="00142E16">
        <w:rPr>
          <w:rFonts w:ascii="Times New Roman CYR" w:hAnsi="Times New Roman CYR" w:cs="Times New Roman CYR"/>
          <w:color w:val="000000"/>
        </w:rPr>
        <w:t>1</w:t>
      </w:r>
      <w:r w:rsidRPr="00142E16">
        <w:rPr>
          <w:rFonts w:ascii="Times New Roman CYR" w:hAnsi="Times New Roman CYR" w:cs="Times New Roman CYR"/>
          <w:color w:val="000000"/>
        </w:rPr>
        <w:t xml:space="preserve"> - </w:t>
      </w:r>
      <w:r w:rsidRPr="00142E16">
        <w:rPr>
          <w:rFonts w:ascii="Times New Roman CYR" w:hAnsi="Times New Roman CYR" w:cs="Times New Roman CYR"/>
          <w:color w:val="000000"/>
        </w:rPr>
        <w:t>Гаврилова Татьяна Владимировна - субсидиарный ответчик (исключенного из ЕГРЮЛ ООО «Акцепт», ИНН 7706604712), КД КЛ-810/58-14 от 11.06.2014, определение АС г. Москвы от 10.04.2024 по делу А40-203096/2016 о замене в порядке процессуального правопреемства (607 754 359,14 руб.)</w:t>
      </w:r>
      <w:r w:rsidRPr="00142E16">
        <w:rPr>
          <w:rFonts w:ascii="Times New Roman CYR" w:hAnsi="Times New Roman CYR" w:cs="Times New Roman CYR"/>
          <w:color w:val="000000"/>
        </w:rPr>
        <w:t xml:space="preserve"> - </w:t>
      </w:r>
      <w:r w:rsidRPr="00142E16">
        <w:rPr>
          <w:rFonts w:ascii="Times New Roman CYR" w:hAnsi="Times New Roman CYR" w:cs="Times New Roman CYR"/>
          <w:color w:val="000000"/>
        </w:rPr>
        <w:t>607 754 359,14</w:t>
      </w:r>
      <w:r w:rsidRPr="00142E16">
        <w:rPr>
          <w:rFonts w:ascii="Times New Roman CYR" w:hAnsi="Times New Roman CYR" w:cs="Times New Roman CYR"/>
          <w:color w:val="000000"/>
        </w:rPr>
        <w:t xml:space="preserve"> руб.;</w:t>
      </w:r>
    </w:p>
    <w:p w14:paraId="1A82965D" w14:textId="2EB84022" w:rsidR="00CB638E" w:rsidRPr="00142E16" w:rsidRDefault="00D32DE4" w:rsidP="00D32DE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42E16">
        <w:rPr>
          <w:rFonts w:ascii="Times New Roman CYR" w:hAnsi="Times New Roman CYR" w:cs="Times New Roman CYR"/>
          <w:color w:val="000000"/>
        </w:rPr>
        <w:t xml:space="preserve">Лот </w:t>
      </w:r>
      <w:r w:rsidRPr="00142E16">
        <w:rPr>
          <w:rFonts w:ascii="Times New Roman CYR" w:hAnsi="Times New Roman CYR" w:cs="Times New Roman CYR"/>
          <w:color w:val="000000"/>
        </w:rPr>
        <w:t>2</w:t>
      </w:r>
      <w:r w:rsidRPr="00142E16">
        <w:rPr>
          <w:rFonts w:ascii="Times New Roman CYR" w:hAnsi="Times New Roman CYR" w:cs="Times New Roman CYR"/>
          <w:color w:val="000000"/>
        </w:rPr>
        <w:t xml:space="preserve"> - </w:t>
      </w:r>
      <w:r w:rsidRPr="00142E16">
        <w:rPr>
          <w:rFonts w:ascii="Times New Roman CYR" w:hAnsi="Times New Roman CYR" w:cs="Times New Roman CYR"/>
          <w:color w:val="000000"/>
        </w:rPr>
        <w:t>Кожевников Андрей Иванович (поручитель исключенного из ЕГРЮЛ ООО ПКП «КОМБИ», ИНН 6661010947), КД КЛЮ-810/19-13 от 08.05.2013, КД КЛЮ-810/12-14 от 05.06.2014, КД КП-49/13 от 28.11.2013, КД КП-13/14 от 07.04.2014, КД КП-33/14 от 01.09.2014, определение АС Свердловской области от 07.08.2018 по делу А60-54804/2017 о включении в РТК третьей очереди, постановление 17ААС г. Перми 17АП-14359/2018-АК от 28.11.2018 по делу А60-54804/2017 о включении в РТК третьей очереди, определение 17ААС г. Перми 17АП-14359/2018-АК от 28.11.2018 по делу А60-54804/2017 об исправлении опечатки, находится в стадии банкротства (88 759 452,80 руб.)</w:t>
      </w:r>
      <w:r w:rsidRPr="00142E16">
        <w:rPr>
          <w:rFonts w:ascii="Times New Roman CYR" w:hAnsi="Times New Roman CYR" w:cs="Times New Roman CYR"/>
          <w:color w:val="000000"/>
        </w:rPr>
        <w:t xml:space="preserve"> - </w:t>
      </w:r>
      <w:r w:rsidRPr="00142E16">
        <w:rPr>
          <w:rFonts w:ascii="Times New Roman CYR" w:hAnsi="Times New Roman CYR" w:cs="Times New Roman CYR"/>
          <w:color w:val="000000"/>
        </w:rPr>
        <w:t>88 759 452,80</w:t>
      </w:r>
      <w:r w:rsidRPr="00142E16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142E16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42E16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142E16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142E16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142E16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142E16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142E16">
        <w:rPr>
          <w:rFonts w:ascii="Times New Roman CYR" w:hAnsi="Times New Roman CYR" w:cs="Times New Roman CYR"/>
          <w:color w:val="000000"/>
        </w:rPr>
        <w:t>5</w:t>
      </w:r>
      <w:r w:rsidR="009E7E5E" w:rsidRPr="00142E16">
        <w:rPr>
          <w:rFonts w:ascii="Times New Roman CYR" w:hAnsi="Times New Roman CYR" w:cs="Times New Roman CYR"/>
          <w:color w:val="000000"/>
        </w:rPr>
        <w:t xml:space="preserve"> </w:t>
      </w:r>
      <w:r w:rsidR="0037642D" w:rsidRPr="00142E16">
        <w:rPr>
          <w:rFonts w:ascii="Times New Roman CYR" w:hAnsi="Times New Roman CYR" w:cs="Times New Roman CYR"/>
          <w:color w:val="000000"/>
        </w:rPr>
        <w:t>(пять)</w:t>
      </w:r>
      <w:r w:rsidRPr="00142E16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32758E27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2E16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142E16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D32DE4" w:rsidRPr="00142E16">
        <w:rPr>
          <w:color w:val="000000"/>
        </w:rPr>
        <w:t xml:space="preserve"> </w:t>
      </w:r>
      <w:r w:rsidR="00D32DE4" w:rsidRPr="00142E16">
        <w:rPr>
          <w:b/>
          <w:bCs/>
          <w:color w:val="000000"/>
        </w:rPr>
        <w:t>18 февраля</w:t>
      </w:r>
      <w:r w:rsidR="009E7E5E" w:rsidRPr="00142E16">
        <w:rPr>
          <w:rFonts w:ascii="Times New Roman CYR" w:hAnsi="Times New Roman CYR" w:cs="Times New Roman CYR"/>
          <w:color w:val="000000"/>
        </w:rPr>
        <w:t xml:space="preserve"> </w:t>
      </w:r>
      <w:r w:rsidR="00BD0E8E" w:rsidRPr="00142E16">
        <w:rPr>
          <w:b/>
        </w:rPr>
        <w:t>202</w:t>
      </w:r>
      <w:r w:rsidR="00FE0848" w:rsidRPr="00142E16">
        <w:rPr>
          <w:b/>
        </w:rPr>
        <w:t>6</w:t>
      </w:r>
      <w:r w:rsidRPr="00142E16">
        <w:rPr>
          <w:b/>
        </w:rPr>
        <w:t xml:space="preserve"> г.</w:t>
      </w:r>
      <w:r w:rsidRPr="00142E16">
        <w:t xml:space="preserve"> </w:t>
      </w:r>
      <w:r w:rsidRPr="00142E16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142E16">
        <w:rPr>
          <w:color w:val="000000"/>
        </w:rPr>
        <w:t xml:space="preserve">АО «Российский аукционный дом» по адресу: </w:t>
      </w:r>
      <w:hyperlink r:id="rId6" w:history="1">
        <w:r w:rsidRPr="00142E16">
          <w:rPr>
            <w:rStyle w:val="a4"/>
          </w:rPr>
          <w:t>http://lot-online.ru</w:t>
        </w:r>
      </w:hyperlink>
      <w:r w:rsidRPr="00142E16">
        <w:rPr>
          <w:color w:val="000000"/>
        </w:rPr>
        <w:t xml:space="preserve"> (далее – ЭТП)</w:t>
      </w:r>
      <w:r w:rsidRPr="00142E16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2E16">
        <w:rPr>
          <w:color w:val="000000"/>
        </w:rPr>
        <w:t>Время окончания Торгов:</w:t>
      </w:r>
    </w:p>
    <w:p w14:paraId="3271C2BD" w14:textId="77777777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2E16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2E16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66EB79E2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2E16">
        <w:rPr>
          <w:color w:val="000000"/>
        </w:rPr>
        <w:t xml:space="preserve">В случае, если по итогам Торгов, назначенных на </w:t>
      </w:r>
      <w:r w:rsidR="00D32DE4" w:rsidRPr="00142E16">
        <w:rPr>
          <w:color w:val="000000"/>
        </w:rPr>
        <w:t>1</w:t>
      </w:r>
      <w:r w:rsidR="00A678B1" w:rsidRPr="00142E16">
        <w:rPr>
          <w:color w:val="000000"/>
        </w:rPr>
        <w:t>8</w:t>
      </w:r>
      <w:r w:rsidR="00D32DE4" w:rsidRPr="00142E16">
        <w:rPr>
          <w:color w:val="000000"/>
        </w:rPr>
        <w:t xml:space="preserve"> февраля</w:t>
      </w:r>
      <w:r w:rsidR="009E7E5E" w:rsidRPr="00142E16">
        <w:rPr>
          <w:color w:val="000000"/>
        </w:rPr>
        <w:t xml:space="preserve"> 202</w:t>
      </w:r>
      <w:r w:rsidR="00FE0848" w:rsidRPr="00142E16">
        <w:rPr>
          <w:color w:val="000000"/>
        </w:rPr>
        <w:t>6</w:t>
      </w:r>
      <w:r w:rsidR="009E7E5E" w:rsidRPr="00142E16">
        <w:rPr>
          <w:color w:val="000000"/>
        </w:rPr>
        <w:t xml:space="preserve"> г.</w:t>
      </w:r>
      <w:r w:rsidRPr="00142E16">
        <w:rPr>
          <w:color w:val="000000"/>
        </w:rPr>
        <w:t xml:space="preserve">, лоты не реализованы, то в 14:00 часов по московскому времени </w:t>
      </w:r>
      <w:r w:rsidR="00D32DE4" w:rsidRPr="00142E16">
        <w:rPr>
          <w:b/>
          <w:bCs/>
          <w:color w:val="000000"/>
        </w:rPr>
        <w:t xml:space="preserve">06 апреля </w:t>
      </w:r>
      <w:r w:rsidR="009E7E5E" w:rsidRPr="00142E16">
        <w:rPr>
          <w:b/>
          <w:bCs/>
          <w:color w:val="000000"/>
        </w:rPr>
        <w:t>202</w:t>
      </w:r>
      <w:r w:rsidR="00FE0848" w:rsidRPr="00142E16">
        <w:rPr>
          <w:b/>
          <w:bCs/>
          <w:color w:val="000000"/>
        </w:rPr>
        <w:t>6</w:t>
      </w:r>
      <w:r w:rsidRPr="00142E16">
        <w:rPr>
          <w:b/>
        </w:rPr>
        <w:t xml:space="preserve"> г.</w:t>
      </w:r>
      <w:r w:rsidRPr="00142E16">
        <w:t xml:space="preserve"> </w:t>
      </w:r>
      <w:r w:rsidRPr="00142E16">
        <w:rPr>
          <w:color w:val="000000"/>
        </w:rPr>
        <w:t>на ЭТП</w:t>
      </w:r>
      <w:r w:rsidRPr="00142E16">
        <w:t xml:space="preserve"> </w:t>
      </w:r>
      <w:r w:rsidRPr="00142E16">
        <w:rPr>
          <w:color w:val="000000"/>
        </w:rPr>
        <w:t>будут проведены</w:t>
      </w:r>
      <w:r w:rsidRPr="00142E16">
        <w:rPr>
          <w:b/>
          <w:bCs/>
          <w:color w:val="000000"/>
        </w:rPr>
        <w:t xml:space="preserve"> повторные Торги </w:t>
      </w:r>
      <w:r w:rsidRPr="00142E16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2E16">
        <w:rPr>
          <w:color w:val="000000"/>
        </w:rPr>
        <w:t>Оператор ЭТП (далее – Оператор) обеспечивает проведение Торгов.</w:t>
      </w:r>
    </w:p>
    <w:p w14:paraId="11C03E9D" w14:textId="166D1DA9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2E16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142E16">
        <w:rPr>
          <w:color w:val="000000"/>
        </w:rPr>
        <w:t>первых Торгах начинается в 00:00</w:t>
      </w:r>
      <w:r w:rsidRPr="00142E16">
        <w:rPr>
          <w:color w:val="000000"/>
        </w:rPr>
        <w:t xml:space="preserve"> часов по московскому времени </w:t>
      </w:r>
      <w:r w:rsidR="00D32DE4" w:rsidRPr="00142E16">
        <w:rPr>
          <w:b/>
          <w:bCs/>
          <w:color w:val="000000"/>
        </w:rPr>
        <w:t>30 декабря</w:t>
      </w:r>
      <w:r w:rsidR="009E7E5E" w:rsidRPr="00142E16">
        <w:rPr>
          <w:color w:val="000000"/>
        </w:rPr>
        <w:t xml:space="preserve"> </w:t>
      </w:r>
      <w:r w:rsidR="009E7E5E" w:rsidRPr="00142E16">
        <w:rPr>
          <w:b/>
          <w:bCs/>
          <w:color w:val="000000"/>
        </w:rPr>
        <w:t>202</w:t>
      </w:r>
      <w:r w:rsidR="00924745" w:rsidRPr="00142E16">
        <w:rPr>
          <w:b/>
          <w:bCs/>
          <w:color w:val="000000"/>
        </w:rPr>
        <w:t>5</w:t>
      </w:r>
      <w:r w:rsidR="009E7E5E" w:rsidRPr="00142E16">
        <w:rPr>
          <w:b/>
          <w:bCs/>
          <w:color w:val="000000"/>
        </w:rPr>
        <w:t xml:space="preserve"> г.</w:t>
      </w:r>
      <w:r w:rsidRPr="00142E16">
        <w:rPr>
          <w:b/>
          <w:bCs/>
          <w:color w:val="000000"/>
        </w:rPr>
        <w:t>,</w:t>
      </w:r>
      <w:r w:rsidRPr="00142E16">
        <w:rPr>
          <w:color w:val="000000"/>
        </w:rPr>
        <w:t xml:space="preserve"> а на участие в пов</w:t>
      </w:r>
      <w:r w:rsidR="007B55CF" w:rsidRPr="00142E16">
        <w:rPr>
          <w:color w:val="000000"/>
        </w:rPr>
        <w:t>торных Торгах начинается в 00:00</w:t>
      </w:r>
      <w:r w:rsidRPr="00142E16">
        <w:rPr>
          <w:color w:val="000000"/>
        </w:rPr>
        <w:t xml:space="preserve"> часов по московскому времени </w:t>
      </w:r>
      <w:r w:rsidR="00D32DE4" w:rsidRPr="00142E16">
        <w:rPr>
          <w:b/>
          <w:bCs/>
          <w:color w:val="000000"/>
        </w:rPr>
        <w:t>24 февраля</w:t>
      </w:r>
      <w:r w:rsidR="009E7E5E" w:rsidRPr="00142E16">
        <w:rPr>
          <w:color w:val="000000"/>
        </w:rPr>
        <w:t xml:space="preserve"> </w:t>
      </w:r>
      <w:r w:rsidR="009E7E5E" w:rsidRPr="00142E16">
        <w:rPr>
          <w:b/>
          <w:bCs/>
          <w:color w:val="000000"/>
        </w:rPr>
        <w:t>202</w:t>
      </w:r>
      <w:r w:rsidR="00FE0848" w:rsidRPr="00142E16">
        <w:rPr>
          <w:b/>
          <w:bCs/>
          <w:color w:val="000000"/>
        </w:rPr>
        <w:t>6</w:t>
      </w:r>
      <w:r w:rsidRPr="00142E16">
        <w:rPr>
          <w:b/>
          <w:bCs/>
        </w:rPr>
        <w:t xml:space="preserve"> г.</w:t>
      </w:r>
      <w:r w:rsidRPr="00142E1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142E16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42E16">
        <w:rPr>
          <w:color w:val="000000"/>
        </w:rPr>
        <w:t xml:space="preserve"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</w:t>
      </w:r>
      <w:r w:rsidRPr="00142E16">
        <w:rPr>
          <w:color w:val="000000"/>
        </w:rPr>
        <w:lastRenderedPageBreak/>
        <w:t>выставляется на торги в электронной форме посредством публичного предложения (далее - Торги ППП).</w:t>
      </w:r>
    </w:p>
    <w:p w14:paraId="6BF89CCD" w14:textId="6B35D388" w:rsidR="00950CC9" w:rsidRPr="00142E16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42E16">
        <w:rPr>
          <w:b/>
          <w:bCs/>
          <w:color w:val="000000"/>
        </w:rPr>
        <w:t>Торги ППП</w:t>
      </w:r>
      <w:r w:rsidRPr="00142E16">
        <w:rPr>
          <w:color w:val="000000"/>
          <w:shd w:val="clear" w:color="auto" w:fill="FFFFFF"/>
        </w:rPr>
        <w:t xml:space="preserve"> будут проведены на ЭТП:</w:t>
      </w:r>
      <w:r w:rsidR="00F17038" w:rsidRPr="00142E16">
        <w:rPr>
          <w:color w:val="000000"/>
          <w:shd w:val="clear" w:color="auto" w:fill="FFFFFF"/>
        </w:rPr>
        <w:t xml:space="preserve"> </w:t>
      </w:r>
      <w:r w:rsidR="00950CC9" w:rsidRPr="00142E16">
        <w:rPr>
          <w:b/>
          <w:bCs/>
          <w:color w:val="000000"/>
        </w:rPr>
        <w:t>с</w:t>
      </w:r>
      <w:r w:rsidR="00D32DE4" w:rsidRPr="00142E16">
        <w:rPr>
          <w:b/>
          <w:bCs/>
          <w:color w:val="000000"/>
        </w:rPr>
        <w:t xml:space="preserve"> 22 апреля</w:t>
      </w:r>
      <w:r w:rsidRPr="00142E16">
        <w:rPr>
          <w:b/>
          <w:bCs/>
          <w:color w:val="000000"/>
        </w:rPr>
        <w:t xml:space="preserve"> </w:t>
      </w:r>
      <w:r w:rsidR="00BD0E8E" w:rsidRPr="00142E16">
        <w:rPr>
          <w:b/>
          <w:bCs/>
          <w:color w:val="000000"/>
        </w:rPr>
        <w:t>202</w:t>
      </w:r>
      <w:r w:rsidR="00673E21" w:rsidRPr="00142E16">
        <w:rPr>
          <w:b/>
          <w:bCs/>
          <w:color w:val="000000"/>
        </w:rPr>
        <w:t>6</w:t>
      </w:r>
      <w:r w:rsidR="00950CC9" w:rsidRPr="00142E16">
        <w:rPr>
          <w:b/>
          <w:bCs/>
          <w:color w:val="000000"/>
        </w:rPr>
        <w:t xml:space="preserve"> г. по </w:t>
      </w:r>
      <w:r w:rsidR="00D32DE4" w:rsidRPr="00142E16">
        <w:rPr>
          <w:b/>
          <w:bCs/>
          <w:color w:val="000000"/>
        </w:rPr>
        <w:t>02 июня</w:t>
      </w:r>
      <w:r w:rsidR="009E7E5E" w:rsidRPr="00142E16">
        <w:rPr>
          <w:b/>
          <w:bCs/>
          <w:color w:val="000000"/>
        </w:rPr>
        <w:t xml:space="preserve"> </w:t>
      </w:r>
      <w:r w:rsidR="00BD0E8E" w:rsidRPr="00142E16">
        <w:rPr>
          <w:b/>
          <w:bCs/>
          <w:color w:val="000000"/>
        </w:rPr>
        <w:t>202</w:t>
      </w:r>
      <w:r w:rsidR="00673E21" w:rsidRPr="00142E16">
        <w:rPr>
          <w:b/>
          <w:bCs/>
          <w:color w:val="000000"/>
        </w:rPr>
        <w:t>6</w:t>
      </w:r>
      <w:r w:rsidR="00950CC9" w:rsidRPr="00142E16">
        <w:rPr>
          <w:b/>
          <w:bCs/>
          <w:color w:val="000000"/>
        </w:rPr>
        <w:t xml:space="preserve"> г.</w:t>
      </w:r>
    </w:p>
    <w:p w14:paraId="287E4339" w14:textId="79E8200D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2E16">
        <w:rPr>
          <w:color w:val="000000"/>
        </w:rPr>
        <w:t>Заявки на участие в Торгах ППП принима</w:t>
      </w:r>
      <w:r w:rsidR="007B55CF" w:rsidRPr="00142E16">
        <w:rPr>
          <w:color w:val="000000"/>
        </w:rPr>
        <w:t>ются Оператором, начиная с 00:00</w:t>
      </w:r>
      <w:r w:rsidRPr="00142E16">
        <w:rPr>
          <w:color w:val="000000"/>
        </w:rPr>
        <w:t xml:space="preserve"> часов по московскому времени </w:t>
      </w:r>
      <w:r w:rsidR="00D32DE4" w:rsidRPr="00142E16">
        <w:rPr>
          <w:b/>
          <w:bCs/>
          <w:color w:val="000000"/>
        </w:rPr>
        <w:t>22 апреля</w:t>
      </w:r>
      <w:r w:rsidR="009E7E5E" w:rsidRPr="00142E16">
        <w:rPr>
          <w:color w:val="000000"/>
        </w:rPr>
        <w:t xml:space="preserve"> </w:t>
      </w:r>
      <w:r w:rsidR="009E7E5E" w:rsidRPr="00142E16">
        <w:rPr>
          <w:b/>
          <w:bCs/>
          <w:color w:val="000000"/>
        </w:rPr>
        <w:t>202</w:t>
      </w:r>
      <w:r w:rsidR="00673E21" w:rsidRPr="00142E16">
        <w:rPr>
          <w:b/>
          <w:bCs/>
          <w:color w:val="000000"/>
        </w:rPr>
        <w:t>6</w:t>
      </w:r>
      <w:r w:rsidR="0024147A" w:rsidRPr="00142E16">
        <w:rPr>
          <w:b/>
          <w:bCs/>
          <w:color w:val="000000"/>
        </w:rPr>
        <w:t xml:space="preserve"> </w:t>
      </w:r>
      <w:r w:rsidRPr="00142E16">
        <w:rPr>
          <w:b/>
          <w:bCs/>
          <w:color w:val="000000"/>
        </w:rPr>
        <w:t>г.</w:t>
      </w:r>
      <w:r w:rsidRPr="00142E16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142E16">
        <w:rPr>
          <w:color w:val="000000"/>
        </w:rPr>
        <w:t>1</w:t>
      </w:r>
      <w:r w:rsidRPr="00142E16">
        <w:rPr>
          <w:color w:val="000000"/>
        </w:rPr>
        <w:t xml:space="preserve"> (</w:t>
      </w:r>
      <w:r w:rsidR="00F17038" w:rsidRPr="00142E16">
        <w:rPr>
          <w:color w:val="000000"/>
        </w:rPr>
        <w:t>Один</w:t>
      </w:r>
      <w:r w:rsidRPr="00142E16">
        <w:rPr>
          <w:color w:val="000000"/>
        </w:rPr>
        <w:t>) календарны</w:t>
      </w:r>
      <w:r w:rsidR="00F17038" w:rsidRPr="00142E16">
        <w:rPr>
          <w:color w:val="000000"/>
        </w:rPr>
        <w:t>й</w:t>
      </w:r>
      <w:r w:rsidRPr="00142E16">
        <w:rPr>
          <w:color w:val="000000"/>
        </w:rPr>
        <w:t xml:space="preserve"> де</w:t>
      </w:r>
      <w:r w:rsidR="00F17038" w:rsidRPr="00142E16">
        <w:rPr>
          <w:color w:val="000000"/>
        </w:rPr>
        <w:t>нь</w:t>
      </w:r>
      <w:r w:rsidRPr="00142E16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2E1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142E16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42E16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142E16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42E16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142E16">
        <w:rPr>
          <w:color w:val="000000"/>
        </w:rPr>
        <w:t>:</w:t>
      </w:r>
    </w:p>
    <w:p w14:paraId="40EC9B80" w14:textId="77777777" w:rsidR="00D32DE4" w:rsidRPr="00142E16" w:rsidRDefault="00D32DE4" w:rsidP="00D32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22 апреля 2026 г. по 28 апреля 2026 г. - в размере начальной цены продажи лота;</w:t>
      </w:r>
    </w:p>
    <w:p w14:paraId="50165CBC" w14:textId="77777777" w:rsidR="00D32DE4" w:rsidRPr="00142E16" w:rsidRDefault="00D32DE4" w:rsidP="00D32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29 апреля 2026 г. по 05 мая 2026 г. - в размере 90,06% от начальной цены продажи лота;</w:t>
      </w:r>
    </w:p>
    <w:p w14:paraId="04F06CF8" w14:textId="77777777" w:rsidR="00D32DE4" w:rsidRPr="00142E16" w:rsidRDefault="00D32DE4" w:rsidP="00D32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06 мая 2026 г. по 09 мая 2026 г. - в размере 80,12% от начальной цены продажи лота;</w:t>
      </w:r>
    </w:p>
    <w:p w14:paraId="16912350" w14:textId="77777777" w:rsidR="00D32DE4" w:rsidRPr="00142E16" w:rsidRDefault="00D32DE4" w:rsidP="00D32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10 мая 2026 г. по 12 мая 2026 г. - в размере 70,18% от начальной цены продажи лота;</w:t>
      </w:r>
    </w:p>
    <w:p w14:paraId="590476E6" w14:textId="77777777" w:rsidR="00D32DE4" w:rsidRPr="00142E16" w:rsidRDefault="00D32DE4" w:rsidP="00D32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13 мая 2026 г. по 15 мая 2026 г. - в размере 60,24% от начальной цены продажи лота;</w:t>
      </w:r>
    </w:p>
    <w:p w14:paraId="1B52304C" w14:textId="77777777" w:rsidR="00D32DE4" w:rsidRPr="00142E16" w:rsidRDefault="00D32DE4" w:rsidP="00D32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16 мая 2026 г. по 18 мая 2026 г. - в размере 50,30% от начальной цены продажи лота;</w:t>
      </w:r>
    </w:p>
    <w:p w14:paraId="3B1385D0" w14:textId="77777777" w:rsidR="00D32DE4" w:rsidRPr="00142E16" w:rsidRDefault="00D32DE4" w:rsidP="00D32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19 мая 2026 г. по 21 мая 2026 г. - в размере 40,36% от начальной цены продажи лота;</w:t>
      </w:r>
    </w:p>
    <w:p w14:paraId="77014ADC" w14:textId="77777777" w:rsidR="00D32DE4" w:rsidRPr="00142E16" w:rsidRDefault="00D32DE4" w:rsidP="00D32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22 мая 2026 г. по 24 мая 2026 г. - в размере 30,42% от начальной цены продажи лота;</w:t>
      </w:r>
    </w:p>
    <w:p w14:paraId="07A1D302" w14:textId="77777777" w:rsidR="00D32DE4" w:rsidRPr="00142E16" w:rsidRDefault="00D32DE4" w:rsidP="00D32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25 мая 2026 г. по 27 мая 2026 г. - в размере 20,48% от начальной цены продажи лота;</w:t>
      </w:r>
    </w:p>
    <w:p w14:paraId="6628BB95" w14:textId="77777777" w:rsidR="00D32DE4" w:rsidRPr="00142E16" w:rsidRDefault="00D32DE4" w:rsidP="00D32D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28 мая 2026 г. по 30 мая 2026 г. - в размере 10,54% от начальной цены продажи лота;</w:t>
      </w:r>
    </w:p>
    <w:p w14:paraId="6CE0A093" w14:textId="11C806B3" w:rsidR="005C5BB0" w:rsidRPr="00142E16" w:rsidRDefault="00D32DE4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31 мая 2026 г. по 02 июня 2026 г. - в размере 0,60% от начальной цены продажи лота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142E1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E16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142E1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142E1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42E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42E16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142E1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1B0EFDDA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Задаток за участие в Торгах составляет 1</w:t>
      </w:r>
      <w:r w:rsidR="00D32DE4" w:rsidRPr="00142E1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32DE4" w:rsidRPr="00142E16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D32DE4" w:rsidRPr="00142E16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32DE4" w:rsidRPr="00142E16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2E16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5C9C81E9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142E16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142E1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01082A1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42E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142E16">
        <w:rPr>
          <w:rFonts w:ascii="Times New Roman" w:hAnsi="Times New Roman" w:cs="Times New Roman"/>
          <w:sz w:val="24"/>
          <w:szCs w:val="24"/>
        </w:rPr>
        <w:t xml:space="preserve"> д</w:t>
      </w:r>
      <w:r w:rsidRPr="00142E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4A2D45" w:rsidRPr="00142E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142E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142E16">
        <w:rPr>
          <w:rFonts w:ascii="Times New Roman" w:hAnsi="Times New Roman" w:cs="Times New Roman"/>
          <w:sz w:val="24"/>
          <w:szCs w:val="24"/>
        </w:rPr>
        <w:t xml:space="preserve"> 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142E16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D32DE4" w:rsidRPr="00142E16">
        <w:rPr>
          <w:rFonts w:ascii="Times New Roman" w:hAnsi="Times New Roman" w:cs="Times New Roman"/>
          <w:color w:val="000000"/>
          <w:sz w:val="24"/>
          <w:szCs w:val="24"/>
        </w:rPr>
        <w:t xml:space="preserve">Баутин Александр, </w:t>
      </w:r>
      <w:r w:rsidR="00D32DE4" w:rsidRPr="00142E16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142E1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142E1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E16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CF2"/>
    <w:rsid w:val="00137FC5"/>
    <w:rsid w:val="00142E16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2C76"/>
    <w:rsid w:val="0047453A"/>
    <w:rsid w:val="0048363D"/>
    <w:rsid w:val="00494A7A"/>
    <w:rsid w:val="004A2D45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678B1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01822"/>
    <w:rsid w:val="00D32DE4"/>
    <w:rsid w:val="00D62667"/>
    <w:rsid w:val="00DA5619"/>
    <w:rsid w:val="00DE0234"/>
    <w:rsid w:val="00E614D3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2221</Words>
  <Characters>12664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52</cp:revision>
  <cp:lastPrinted>2025-12-22T08:32:00Z</cp:lastPrinted>
  <dcterms:created xsi:type="dcterms:W3CDTF">2019-07-23T07:47:00Z</dcterms:created>
  <dcterms:modified xsi:type="dcterms:W3CDTF">2025-12-22T08:35:00Z</dcterms:modified>
</cp:coreProperties>
</file>