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6E0" w14:textId="5B45A62C" w:rsidR="0004186C" w:rsidRPr="00A234CD" w:rsidRDefault="004346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234C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A234CD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A234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</w:t>
      </w:r>
      <w:r w:rsidR="00F733B8"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CF5F6F"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A234C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A234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Pr="00A234CD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5BCE5BA4" w14:textId="77777777" w:rsidR="002845C8" w:rsidRPr="00A234CD" w:rsidRDefault="002845C8" w:rsidP="00ED2A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3A7F2D0B" w14:textId="0FED917B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1 - </w:t>
      </w:r>
      <w:r w:rsidRPr="00A234CD">
        <w:t>Нежилое помещение - 1 363,4 кв. м, адрес: Самарская обл., г. Самара, Промышленный р-н, ул. Губанова, д. 9, гаражное место 1-11, кадастровый номер 63:01:0708002:4569,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</w:t>
      </w:r>
      <w:r w:rsidR="003917D9" w:rsidRPr="00A234CD">
        <w:t xml:space="preserve"> </w:t>
      </w:r>
      <w:r w:rsidRPr="00A234CD">
        <w:t xml:space="preserve">- </w:t>
      </w:r>
      <w:r w:rsidRPr="00A234CD">
        <w:t>17 810 236,80</w:t>
      </w:r>
      <w:r w:rsidRPr="00A234CD">
        <w:t xml:space="preserve"> руб.;</w:t>
      </w:r>
    </w:p>
    <w:p w14:paraId="2F5420ED" w14:textId="61E21CFE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2 - Нежилое помещение - 20,7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3-21, кадастровый номер 63:01:0708002:4574,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497FFD1D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3 - Нежилое помещение - 20,7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3-22, кадастровый номер 63:01:0708002:4572,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4E1E2A49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4 - Нежилое помещение - 20,7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3-23, кадастровый номер 63:01:0708002:4573,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764909CF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5 - Нежилое помещение - 21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4-9, кадастровый номер 63:01:0708002:4578,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- 728 082,00 руб.;</w:t>
      </w:r>
    </w:p>
    <w:p w14:paraId="6B0A3B7D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6 - Нежилое помещение - 20,7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4-10, кадастровый номер 63:01:0708002:4575,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02991CD4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7 - Нежилое помещение - 20,7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4-11, кадастровый номер 63:01:0708002:4576,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46F3B294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8 - Нежилое помещение - 20,7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4-14, кадастровый номер 63:01:0708002:4547,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0E16AF23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>Лот 9 - Нежилое помещение - 20,7 кв. м, адрес: Самарская обл., г. Самара, Промышленный р-н, ул. Губанова, д. 9, гаражное место 4-15, кадастровый номер 63:01:0708002:4550,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17499441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10 - Нежилое помещение - 23,3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4-16, кадастровый номер 63:01:0708002:4548,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- 795 636,00 руб.;</w:t>
      </w:r>
    </w:p>
    <w:p w14:paraId="7CC9407A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>Лот 11 - Нежилое помещение - 20,7 кв. м, адрес: Самарская обл., г. Самара, Промышленный р-н, ул. Губанова, д. 9, гаражное место 4-21, кадастровый номер 63:01:0708002:4551,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4FBB715F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>Лот 12 - Нежилое помещение - 20,7 кв. м, адрес: Самарская обл., г. Самара, Промышленный р-н, ул. Губанова, д. 9, гаражное место 4-22, кадастровый номер 63:01:0708002:4552,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64F91676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13 - Нежилое помещение - 20,7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4-23, кадастровый номер 63:01:0708002:4549,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42DF9B9D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14 - Нежилое помещение - 21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5-17, кадастровый номер 63:01:0708002:4577,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- 728 082,00 руб.;</w:t>
      </w:r>
    </w:p>
    <w:p w14:paraId="17619B59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15 - Гаражное место - 20,6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6-41, кадастровый номер 63:01:0708002:4560,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1691597C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>Лот 16 - Гаражное место - 20,7 кв. м, адрес: Самарская обл., г. Самара, Промышленный р-н, ул. Губанова, д. 9, гаражное место 6-42, кадастровый номер 63:01:0708002:4559,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6122ADB5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>Лот 17 - Гаражное место - 20,7 кв. м, адрес: Самарская обл., г. Самара, Промышленный р-н, ул. Губанова, д. 9, гаражное место 6-43, кадастровый номер 63:01:0708002:4561,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0A6ED36C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18 - Гаражное место - 20,7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6-44, кадастровый номер 63:01:0708002:4558,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58B18178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>Лот 19 - Нежилое помещение - 20,7 кв. м, адрес: Самарская обл., г. Самара, Промышленный р-н, ул. Губанова, д. 9, гаражное место 6-45, кадастровый номер 63:01:0708002:4562,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2CC0AB04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20 - Нежилое помещение - 20,7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6-46, кадастровый номер 63:01:0708002:4566,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766D8ACC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21 - Нежилое помещение - 20,7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6-47, кадастровый номер 63:01:0708002:4564,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- 713 070,00 руб.;</w:t>
      </w:r>
    </w:p>
    <w:p w14:paraId="6372A5D9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22 - Нежилое помещение - 23,3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6-48, кадастровый номер 63:01:0708002:4563,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- 795 636,00 руб.;</w:t>
      </w:r>
    </w:p>
    <w:p w14:paraId="40516BD8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23 - Нежилое помещение - 17,5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6-61, кадастровый номер 63:01:0708002:4568,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- 615 492,00 руб.;</w:t>
      </w:r>
    </w:p>
    <w:p w14:paraId="0EA31A88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>Лот 24 - Нежилое помещение - 17,5 кв. м, адрес: Самарская обл., г. Самара, Промышленный р-н, ул. Губанова, д. 9, гаражное место 6-62, кадастровый номер 63:01:0708002:4553,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- 622 998,00 руб.;</w:t>
      </w:r>
    </w:p>
    <w:p w14:paraId="223D9DD0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25 - Нежилое помещение - 17,5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6-63, кадастровый номер 63:01:0708002:4565,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- 615 492,00 руб.;</w:t>
      </w:r>
    </w:p>
    <w:p w14:paraId="30DBF633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26 - Нежилое помещение - 17,5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6-64, кадастровый номер 63:01:0708002:4567,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- 615 492,00 руб.;</w:t>
      </w:r>
    </w:p>
    <w:p w14:paraId="0180E0DE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>Лот 27 - Нежилое помещение - 21,2 кв. м, адрес: Самарская обл., г. Самара, Промышленный р-н, ул. Губанова, д. 9, гаражное место 6-72, кадастровый номер 63:01:0708002:4554,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- 728 082,00 руб.;</w:t>
      </w:r>
    </w:p>
    <w:p w14:paraId="483F4C10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>Лот 28 - Нежилое помещение - 20,1 кв. м, адрес: Самарская обл., г. Самара, Промышленный р-н, ул. Губанова, д. 9, гаражное место 6-73, кадастровый номер 63:01:0708002:4555,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- 698 058,00 руб.;</w:t>
      </w:r>
    </w:p>
    <w:p w14:paraId="3F55CA1F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29 - Нежилое помещение - 20,1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6-74, кадастровый номер 63:01:0708002:4556,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- 698 058,00 руб.;</w:t>
      </w:r>
    </w:p>
    <w:p w14:paraId="5937D111" w14:textId="77777777" w:rsidR="00ED2AE3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234CD">
        <w:t xml:space="preserve">Лот 30 - Нежилое помещение - 19,8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гаражное место 6-75, кадастровый номер 63:01:0708002:4557,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- 690 552,00 руб.;</w:t>
      </w:r>
    </w:p>
    <w:p w14:paraId="239CD768" w14:textId="105682BC" w:rsidR="00405C92" w:rsidRPr="00A234CD" w:rsidRDefault="00ED2AE3" w:rsidP="00ED2A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234CD">
        <w:t xml:space="preserve">Лот 31 - Нежилое помещение - 3 280 кв. м, адрес: Самарская обл., г. о. Самара, </w:t>
      </w:r>
      <w:proofErr w:type="spellStart"/>
      <w:r w:rsidRPr="00A234CD">
        <w:t>вн</w:t>
      </w:r>
      <w:proofErr w:type="spellEnd"/>
      <w:r w:rsidRPr="00A234CD">
        <w:t>. р-н Промышленный, г. Самара, ул. Губанова, д. 9, пом. н2, 2 этаж, кадастровый номер 63:01:0708002:4570,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- 34 168 813,20 руб.</w:t>
      </w:r>
    </w:p>
    <w:p w14:paraId="28E3E4A0" w14:textId="77777777" w:rsidR="00CF5F6F" w:rsidRPr="00A234CD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234CD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A234CD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A234CD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A234CD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A234CD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A234CD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34CD">
        <w:rPr>
          <w:b/>
          <w:bCs/>
          <w:color w:val="000000"/>
        </w:rPr>
        <w:t>Торги ППП</w:t>
      </w:r>
      <w:r w:rsidRPr="00A234CD">
        <w:rPr>
          <w:color w:val="000000"/>
          <w:shd w:val="clear" w:color="auto" w:fill="FFFFFF"/>
        </w:rPr>
        <w:t xml:space="preserve"> будут проведены на </w:t>
      </w:r>
      <w:r w:rsidR="00651D54" w:rsidRPr="00A234CD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A234CD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A234CD">
          <w:rPr>
            <w:color w:val="000000"/>
            <w:u w:val="single"/>
          </w:rPr>
          <w:t>http://lot-online.ru</w:t>
        </w:r>
      </w:hyperlink>
      <w:r w:rsidR="00651D54" w:rsidRPr="00A234CD">
        <w:rPr>
          <w:color w:val="000000"/>
        </w:rPr>
        <w:t xml:space="preserve"> (далее – ЭТП)</w:t>
      </w:r>
      <w:r w:rsidR="0004186C" w:rsidRPr="00A234CD">
        <w:rPr>
          <w:color w:val="000000"/>
          <w:shd w:val="clear" w:color="auto" w:fill="FFFFFF"/>
        </w:rPr>
        <w:t>:</w:t>
      </w:r>
    </w:p>
    <w:p w14:paraId="617A8AB1" w14:textId="3C507C0D" w:rsidR="0004186C" w:rsidRPr="00A234CD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34CD">
        <w:rPr>
          <w:b/>
          <w:bCs/>
          <w:color w:val="000000"/>
        </w:rPr>
        <w:t xml:space="preserve">по лотам </w:t>
      </w:r>
      <w:r w:rsidR="00FC5C7F" w:rsidRPr="00A234CD">
        <w:rPr>
          <w:b/>
          <w:bCs/>
          <w:color w:val="000000"/>
        </w:rPr>
        <w:t>1, 31:</w:t>
      </w:r>
      <w:r w:rsidRPr="00A234CD">
        <w:rPr>
          <w:b/>
          <w:bCs/>
          <w:color w:val="000000"/>
        </w:rPr>
        <w:t xml:space="preserve"> с</w:t>
      </w:r>
      <w:r w:rsidR="00FC5C7F" w:rsidRPr="00A234CD">
        <w:rPr>
          <w:b/>
          <w:bCs/>
          <w:color w:val="000000"/>
        </w:rPr>
        <w:t xml:space="preserve"> 23 декабря 2025</w:t>
      </w:r>
      <w:r w:rsidRPr="00A234CD">
        <w:rPr>
          <w:b/>
          <w:bCs/>
          <w:color w:val="000000"/>
        </w:rPr>
        <w:t xml:space="preserve"> г. по </w:t>
      </w:r>
      <w:r w:rsidR="00FC5C7F" w:rsidRPr="00A234CD">
        <w:rPr>
          <w:b/>
          <w:bCs/>
          <w:color w:val="000000"/>
        </w:rPr>
        <w:t xml:space="preserve">08 мая 2026 </w:t>
      </w:r>
      <w:r w:rsidRPr="00A234CD">
        <w:rPr>
          <w:b/>
          <w:bCs/>
          <w:color w:val="000000"/>
        </w:rPr>
        <w:t>г.;</w:t>
      </w:r>
    </w:p>
    <w:p w14:paraId="7B9A8CCF" w14:textId="02B01D7C" w:rsidR="008B5083" w:rsidRPr="00A234CD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34CD">
        <w:rPr>
          <w:b/>
          <w:bCs/>
          <w:color w:val="000000"/>
        </w:rPr>
        <w:t xml:space="preserve">по лотам </w:t>
      </w:r>
      <w:r w:rsidR="00FC5C7F" w:rsidRPr="00A234CD">
        <w:rPr>
          <w:b/>
          <w:bCs/>
          <w:color w:val="000000"/>
        </w:rPr>
        <w:t>2 – 30:</w:t>
      </w:r>
      <w:r w:rsidRPr="00A234CD">
        <w:rPr>
          <w:b/>
          <w:bCs/>
          <w:color w:val="000000"/>
        </w:rPr>
        <w:t xml:space="preserve"> с </w:t>
      </w:r>
      <w:r w:rsidR="00FC5C7F" w:rsidRPr="00A234CD">
        <w:rPr>
          <w:b/>
          <w:bCs/>
          <w:color w:val="000000"/>
        </w:rPr>
        <w:t>23 декабря 2025</w:t>
      </w:r>
      <w:r w:rsidRPr="00A234CD">
        <w:rPr>
          <w:b/>
          <w:bCs/>
          <w:color w:val="000000"/>
        </w:rPr>
        <w:t xml:space="preserve"> г. по</w:t>
      </w:r>
      <w:r w:rsidR="00FC5C7F" w:rsidRPr="00A234CD">
        <w:rPr>
          <w:b/>
          <w:bCs/>
          <w:color w:val="000000"/>
        </w:rPr>
        <w:t xml:space="preserve"> 12 марта 2026 </w:t>
      </w:r>
      <w:r w:rsidRPr="00A234CD">
        <w:rPr>
          <w:b/>
          <w:bCs/>
          <w:color w:val="000000"/>
        </w:rPr>
        <w:t>г.</w:t>
      </w:r>
    </w:p>
    <w:p w14:paraId="7404B6B0" w14:textId="5484F043" w:rsidR="00220317" w:rsidRPr="00A234CD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234CD">
        <w:rPr>
          <w:color w:val="000000"/>
        </w:rPr>
        <w:t>Оператор ЭТП (далее – Оператор) обеспечивает проведение Торгов.</w:t>
      </w:r>
    </w:p>
    <w:p w14:paraId="73E16243" w14:textId="558F77E9" w:rsidR="0004186C" w:rsidRPr="00A234CD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34CD">
        <w:rPr>
          <w:color w:val="000000"/>
        </w:rPr>
        <w:t>Заявки на участие в Торгах ППП приним</w:t>
      </w:r>
      <w:r w:rsidR="00107714" w:rsidRPr="00A234CD">
        <w:rPr>
          <w:color w:val="000000"/>
        </w:rPr>
        <w:t>а</w:t>
      </w:r>
      <w:r w:rsidR="00B93A5E" w:rsidRPr="00A234CD">
        <w:rPr>
          <w:color w:val="000000"/>
        </w:rPr>
        <w:t>ются Оператором, начиная с 00:00</w:t>
      </w:r>
      <w:r w:rsidRPr="00A234CD">
        <w:rPr>
          <w:color w:val="000000"/>
        </w:rPr>
        <w:t xml:space="preserve"> часов по московскому времени </w:t>
      </w:r>
      <w:r w:rsidR="00FC5C7F" w:rsidRPr="00A234CD">
        <w:rPr>
          <w:b/>
          <w:bCs/>
          <w:color w:val="000000"/>
        </w:rPr>
        <w:t xml:space="preserve">23 декабря 2025 </w:t>
      </w:r>
      <w:r w:rsidR="008B5083" w:rsidRPr="00A234CD">
        <w:rPr>
          <w:b/>
          <w:bCs/>
          <w:color w:val="000000"/>
        </w:rPr>
        <w:t>г.</w:t>
      </w:r>
      <w:r w:rsidRPr="00A234CD">
        <w:rPr>
          <w:color w:val="000000"/>
        </w:rPr>
        <w:t xml:space="preserve"> Прием заявок на участие в Торгах ППП и задатков прекращается за </w:t>
      </w:r>
      <w:r w:rsidR="00910F32" w:rsidRPr="00A234CD">
        <w:rPr>
          <w:b/>
          <w:bCs/>
          <w:color w:val="000000"/>
        </w:rPr>
        <w:t>3</w:t>
      </w:r>
      <w:r w:rsidRPr="00A234CD">
        <w:rPr>
          <w:color w:val="000000"/>
        </w:rPr>
        <w:t xml:space="preserve"> (</w:t>
      </w:r>
      <w:r w:rsidR="00910F32" w:rsidRPr="00A234CD">
        <w:rPr>
          <w:color w:val="000000"/>
        </w:rPr>
        <w:t>Три</w:t>
      </w:r>
      <w:r w:rsidRPr="00A234CD">
        <w:rPr>
          <w:color w:val="000000"/>
        </w:rPr>
        <w:t>) календарных дн</w:t>
      </w:r>
      <w:r w:rsidR="00910F32" w:rsidRPr="00A234CD">
        <w:rPr>
          <w:color w:val="000000"/>
        </w:rPr>
        <w:t>я</w:t>
      </w:r>
      <w:r w:rsidRPr="00A234CD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A234CD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A234CD" w:rsidRDefault="0004186C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234CD">
        <w:rPr>
          <w:color w:val="000000"/>
        </w:rPr>
        <w:t>Начальные цены продажи лотов устанавливаются следующие:</w:t>
      </w:r>
    </w:p>
    <w:p w14:paraId="0F3190A4" w14:textId="28C7E49D" w:rsidR="0004186C" w:rsidRPr="00A234CD" w:rsidRDefault="00707F65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234CD">
        <w:rPr>
          <w:b/>
          <w:color w:val="000000"/>
        </w:rPr>
        <w:t>Для лотов</w:t>
      </w:r>
      <w:r w:rsidR="00FC5C7F" w:rsidRPr="00A234CD">
        <w:rPr>
          <w:b/>
          <w:color w:val="000000"/>
        </w:rPr>
        <w:t xml:space="preserve"> 1-31</w:t>
      </w:r>
      <w:r w:rsidRPr="00A234CD">
        <w:rPr>
          <w:b/>
          <w:color w:val="000000"/>
        </w:rPr>
        <w:t>:</w:t>
      </w:r>
    </w:p>
    <w:p w14:paraId="0CA2FE11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23 декабря 2025 г. по 12 февраля 2026 г. - в размере начальной цены продажи лота;</w:t>
      </w:r>
    </w:p>
    <w:p w14:paraId="63F98B6B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13 февраля 2026 г. по 19 февраля 2026 г. - в размере 97,31% от начальной цены продажи лота;</w:t>
      </w:r>
    </w:p>
    <w:p w14:paraId="77667F61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20 февраля 2026 г. по 26 февраля 2026 г. - в размере 94,62% от начальной цены продажи лота;</w:t>
      </w:r>
    </w:p>
    <w:p w14:paraId="3231A194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27 февраля 2026 г. по 05 марта 2026 г. - в размере 91,93% от начальной цены продажи лота;</w:t>
      </w:r>
    </w:p>
    <w:p w14:paraId="35106FA0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06 марта 2026 г. по 12 марта 2026 г. - в размере 89,24% от начальной цены продажи лота;</w:t>
      </w:r>
    </w:p>
    <w:p w14:paraId="52972431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13 марта 2026 г. по 19 марта 2026 г. - в размере 86,55% от начальной цены продажи лота;</w:t>
      </w:r>
    </w:p>
    <w:p w14:paraId="0B544831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20 марта 2026 г. по 26 марта 2026 г. - в размере 83,86% от начальной цены продажи лота;</w:t>
      </w:r>
    </w:p>
    <w:p w14:paraId="3B6231DA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27 марта 2026 г. по 02 апреля 2026 г. - в размере 81,17% от начальной цены продажи лота;</w:t>
      </w:r>
    </w:p>
    <w:p w14:paraId="411F5EEC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03 апреля 2026 г. по 09 апреля 2026 г. - в размере 78,48% от начальной цены продажи лота;</w:t>
      </w:r>
    </w:p>
    <w:p w14:paraId="6B895EB2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10 апреля 2026 г. по 16 апреля 2026 г. - в размере 75,79% от начальной цены продажи лота;</w:t>
      </w:r>
    </w:p>
    <w:p w14:paraId="1002C023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17 апреля 2026 г. по 23 апреля 2026 г. - в размере 73,10% от начальной цены продажи лота;</w:t>
      </w:r>
    </w:p>
    <w:p w14:paraId="5491C0BA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24 апреля 2026 г. по 30 апреля 2026 г. - в размере 70,41% от начальной цены продажи лота;</w:t>
      </w:r>
    </w:p>
    <w:p w14:paraId="7F522040" w14:textId="769B7A61" w:rsidR="00FC5C7F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01 мая 2026 г. по 08 мая 2026 г. - в размере 67,72% от начальной цены продажи лота;</w:t>
      </w:r>
    </w:p>
    <w:p w14:paraId="66F82829" w14:textId="686EE519" w:rsidR="0004186C" w:rsidRPr="00A234CD" w:rsidRDefault="00707F65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234CD">
        <w:rPr>
          <w:b/>
          <w:color w:val="000000"/>
        </w:rPr>
        <w:t xml:space="preserve">Для лотов </w:t>
      </w:r>
      <w:r w:rsidR="00FC5C7F" w:rsidRPr="00A234CD">
        <w:rPr>
          <w:b/>
          <w:color w:val="000000"/>
        </w:rPr>
        <w:t>2-30</w:t>
      </w:r>
      <w:r w:rsidRPr="00A234CD">
        <w:rPr>
          <w:b/>
          <w:color w:val="000000"/>
        </w:rPr>
        <w:t>:</w:t>
      </w:r>
    </w:p>
    <w:p w14:paraId="072DFD3D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23 декабря 2025 г. по 12 февраля 2026 г. - в размере начальной цены продажи лота;</w:t>
      </w:r>
    </w:p>
    <w:p w14:paraId="0A58B447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13 февраля 2026 г. по 19 февраля 2026 г. - в размере 98,20% от начальной цены продажи лота;</w:t>
      </w:r>
    </w:p>
    <w:p w14:paraId="0808B43B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20 февраля 2026 г. по 26 февраля 2026 г. - в размере 96,40% от начальной цены продажи лота;</w:t>
      </w:r>
    </w:p>
    <w:p w14:paraId="50F6E3E5" w14:textId="77777777" w:rsidR="00973AEE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27 февраля 2026 г. по 05 марта 2026 г. - в размере 94,60% от начальной цены продажи лота;</w:t>
      </w:r>
    </w:p>
    <w:p w14:paraId="480E7556" w14:textId="6F516EAD" w:rsidR="00FC5C7F" w:rsidRPr="00A234CD" w:rsidRDefault="00973AEE" w:rsidP="00973A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A234CD">
        <w:rPr>
          <w:bCs/>
          <w:color w:val="000000"/>
        </w:rPr>
        <w:t>с 06 марта 2026 г. по 12 марта 2026 г. - в размере 92,80% от начальной цены продажи лота</w:t>
      </w:r>
      <w:r w:rsidRPr="00A234CD">
        <w:rPr>
          <w:bCs/>
          <w:color w:val="000000"/>
        </w:rPr>
        <w:t>.</w:t>
      </w:r>
    </w:p>
    <w:p w14:paraId="0BB4DCEA" w14:textId="762232E6" w:rsidR="0004186C" w:rsidRPr="00A234CD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A234CD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234CD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Pr="00A234CD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CD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A234C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</w:t>
      </w:r>
      <w:r w:rsidR="00FA4A78" w:rsidRPr="00A234CD">
        <w:rPr>
          <w:rFonts w:ascii="Times New Roman" w:hAnsi="Times New Roman" w:cs="Times New Roman"/>
          <w:sz w:val="24"/>
          <w:szCs w:val="24"/>
        </w:rPr>
        <w:lastRenderedPageBreak/>
        <w:t>документов согласно требованиям п. 11 ст. 110 Федерального закона от 26.10.2002 N 127-ФЗ «О несостоятельности (банкротстве)».</w:t>
      </w:r>
    </w:p>
    <w:p w14:paraId="5FCEEA59" w14:textId="77777777" w:rsidR="00D834CB" w:rsidRPr="00A234CD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C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00137CB" w14:textId="77777777" w:rsidR="00D834CB" w:rsidRPr="00A234CD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CD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69C629F4" w14:textId="77777777" w:rsidR="00D834CB" w:rsidRPr="00A234CD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CD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2447338" w14:textId="77777777" w:rsidR="00D834CB" w:rsidRPr="00A234CD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4CD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6E2C54A6" w14:textId="30C66CDF" w:rsidR="00CF5F6F" w:rsidRPr="00A234CD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A234CD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7155A6" w:rsidRPr="00A234CD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7155A6" w:rsidRPr="00A234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7155A6" w:rsidRPr="00A234CD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0D64D9" w:rsidRPr="00A234C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1935B517" w:rsidR="0004186C" w:rsidRPr="00A234CD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</w:t>
      </w:r>
      <w:r w:rsidR="00973AEE" w:rsidRPr="00A234C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73AEE" w:rsidRPr="00A234C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A234CD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234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A234CD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A234CD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A234CD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4CD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A234CD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A234CD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A234CD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A234CD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Pr="00A234CD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3E054F8" w14:textId="20CDDF4B" w:rsidR="00E82D65" w:rsidRPr="00A234CD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A81DF3"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1BB7094A" w:rsidR="00CF5F6F" w:rsidRPr="00A234CD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</w:t>
      </w:r>
      <w:r w:rsidRPr="00A234C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A86199"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9B0BB3" w:rsidRPr="00A234CD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A234CD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A234CD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7FD9E436" w:rsidR="00E67DEB" w:rsidRPr="00A234CD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23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973AEE" w:rsidRPr="00A23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A23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234CD">
        <w:rPr>
          <w:rFonts w:ascii="Times New Roman" w:hAnsi="Times New Roman" w:cs="Times New Roman"/>
          <w:sz w:val="24"/>
          <w:szCs w:val="24"/>
        </w:rPr>
        <w:t xml:space="preserve"> д</w:t>
      </w:r>
      <w:r w:rsidRPr="00A23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973AEE" w:rsidRPr="00A23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A23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234CD">
        <w:rPr>
          <w:rFonts w:ascii="Times New Roman" w:hAnsi="Times New Roman" w:cs="Times New Roman"/>
          <w:sz w:val="24"/>
          <w:szCs w:val="24"/>
        </w:rPr>
        <w:t xml:space="preserve"> </w:t>
      </w: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973AEE"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Самара, ул. Урицкого, д. 19, БЦ «Деловой Мир», 12 </w:t>
      </w:r>
      <w:proofErr w:type="spellStart"/>
      <w:r w:rsidR="00973AEE" w:rsidRPr="00A234CD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spellEnd"/>
      <w:r w:rsidR="00973AEE" w:rsidRPr="00A234C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E1F6E"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BE1F6E" w:rsidRPr="00A234CD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A234CD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973AEE"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 Реук Александр, </w:t>
      </w:r>
      <w:r w:rsidR="00973AEE" w:rsidRPr="00A234CD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7967-246-44-29 (мск+1 час), </w:t>
      </w:r>
      <w:proofErr w:type="spellStart"/>
      <w:r w:rsidR="00973AEE" w:rsidRPr="00A234CD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973AEE" w:rsidRPr="00A234CD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 w:rsidR="00A810D4" w:rsidRPr="00A234CD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A234C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D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56EF8"/>
    <w:rsid w:val="000D64D9"/>
    <w:rsid w:val="00107714"/>
    <w:rsid w:val="00203862"/>
    <w:rsid w:val="00220317"/>
    <w:rsid w:val="00220F07"/>
    <w:rsid w:val="002845C8"/>
    <w:rsid w:val="002A0202"/>
    <w:rsid w:val="002C116A"/>
    <w:rsid w:val="002C2BDE"/>
    <w:rsid w:val="00360DC6"/>
    <w:rsid w:val="003917D9"/>
    <w:rsid w:val="00405C92"/>
    <w:rsid w:val="00434639"/>
    <w:rsid w:val="004C3ABB"/>
    <w:rsid w:val="00507F0D"/>
    <w:rsid w:val="0051664E"/>
    <w:rsid w:val="00520CB3"/>
    <w:rsid w:val="00574B91"/>
    <w:rsid w:val="00577987"/>
    <w:rsid w:val="005F1F68"/>
    <w:rsid w:val="00651D54"/>
    <w:rsid w:val="00707F65"/>
    <w:rsid w:val="007155A6"/>
    <w:rsid w:val="007773B4"/>
    <w:rsid w:val="007F7091"/>
    <w:rsid w:val="008B5083"/>
    <w:rsid w:val="008E2B16"/>
    <w:rsid w:val="00910F32"/>
    <w:rsid w:val="00973AEE"/>
    <w:rsid w:val="009B0BB3"/>
    <w:rsid w:val="00A234CD"/>
    <w:rsid w:val="00A810D4"/>
    <w:rsid w:val="00A81DF3"/>
    <w:rsid w:val="00A86199"/>
    <w:rsid w:val="00B141BB"/>
    <w:rsid w:val="00B220F8"/>
    <w:rsid w:val="00B93A5E"/>
    <w:rsid w:val="00BA2A00"/>
    <w:rsid w:val="00BE1F6E"/>
    <w:rsid w:val="00CB09B7"/>
    <w:rsid w:val="00CF5F6F"/>
    <w:rsid w:val="00D16130"/>
    <w:rsid w:val="00D242FD"/>
    <w:rsid w:val="00D7451B"/>
    <w:rsid w:val="00D834CB"/>
    <w:rsid w:val="00DA5619"/>
    <w:rsid w:val="00E645EC"/>
    <w:rsid w:val="00E67DEB"/>
    <w:rsid w:val="00E82D65"/>
    <w:rsid w:val="00ED2AE3"/>
    <w:rsid w:val="00EE3F19"/>
    <w:rsid w:val="00F16092"/>
    <w:rsid w:val="00F733B8"/>
    <w:rsid w:val="00FA4A78"/>
    <w:rsid w:val="00FC38B5"/>
    <w:rsid w:val="00F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1F6E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A8619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A8619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3751</Words>
  <Characters>21383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36</cp:revision>
  <cp:lastPrinted>2025-12-16T13:41:00Z</cp:lastPrinted>
  <dcterms:created xsi:type="dcterms:W3CDTF">2019-07-23T07:54:00Z</dcterms:created>
  <dcterms:modified xsi:type="dcterms:W3CDTF">2025-12-16T13:47:00Z</dcterms:modified>
</cp:coreProperties>
</file>