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554AA041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363D3A" w:rsidRPr="00363D3A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Открытым акционерным обществом Коммерческим Банком «Стройкредит» (ОАО КБ «Стройкредит») (адрес регистрации: 109544, Москва, ул. Большая Андроньевская, д. 17, ИНН 7744003511, ОГРН 1037711012525) (далее – финансовая организация), конкурсным управляющим (ликвидатором) которого на основании решения Арбитражного суда города Москвы от 17 июня 2014 г. по делу № А40-52439/14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49BAADAD" w14:textId="44CC4C82" w:rsidR="00363D3A" w:rsidRDefault="00363D3A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="00F85C79" w:rsidRPr="00F85C79">
        <w:rPr>
          <w:rFonts w:ascii="Times New Roman CYR" w:hAnsi="Times New Roman CYR" w:cs="Times New Roman CYR"/>
          <w:color w:val="000000"/>
        </w:rPr>
        <w:t>Земельный участок - 4 919 +/- 63 кв. м, адрес: Саратовская область, р-н Марксовский, с. Орловское, ул. Набережная, д. 1"А", 50 м северо-западнее жилого дома, кадастровый номер 64:20:050301:256, земли населенных пунктов - для размещения базы отдыха, ограничения и обременения: граница земельного участка пересекает границу земельного участка с кадастровым номером 64:20:012201:74, ведутся кадастровые работы по уточнению границ земельных участков с целью устранения реестровой ошибки, ограничения прав на земельный участок, предусмотренные статьей 56 Земельного кодекса Российской Федерации, прочие ограничения прав и обременения объекта недвижимости, зона с особыми условиями использования территории, часть водоохранной зоны Волгоградского водохранилища от 05.10.2013 № б/н</w:t>
      </w:r>
      <w:r w:rsidR="00F85C79" w:rsidRPr="00F85C79"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363D3A">
        <w:rPr>
          <w:rFonts w:ascii="Times New Roman CYR" w:hAnsi="Times New Roman CYR" w:cs="Times New Roman CYR"/>
          <w:color w:val="000000"/>
        </w:rPr>
        <w:t>1 200 000,00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3A98596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363D3A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88DABC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1F26EA">
        <w:rPr>
          <w:rFonts w:ascii="Times New Roman CYR" w:hAnsi="Times New Roman CYR" w:cs="Times New Roman CYR"/>
          <w:color w:val="000000"/>
        </w:rPr>
        <w:t xml:space="preserve">10 (Десять) </w:t>
      </w:r>
      <w:r w:rsidRPr="00AE1E52">
        <w:rPr>
          <w:rFonts w:ascii="Times New Roman CYR" w:hAnsi="Times New Roman CYR" w:cs="Times New Roman CYR"/>
          <w:color w:val="000000"/>
        </w:rPr>
        <w:t>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3B6FC63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1F26EA" w:rsidRPr="001F26EA">
        <w:rPr>
          <w:rFonts w:ascii="Times New Roman CYR" w:hAnsi="Times New Roman CYR" w:cs="Times New Roman CYR"/>
          <w:b/>
          <w:bCs/>
          <w:color w:val="000000"/>
        </w:rPr>
        <w:t xml:space="preserve">04 февраля </w:t>
      </w:r>
      <w:r w:rsidR="00BD0E8E" w:rsidRPr="001F26EA">
        <w:rPr>
          <w:b/>
          <w:bCs/>
        </w:rPr>
        <w:t>2</w:t>
      </w:r>
      <w:r w:rsidR="00BD0E8E" w:rsidRPr="0037642D">
        <w:rPr>
          <w:b/>
        </w:rPr>
        <w:t>02</w:t>
      </w:r>
      <w:r w:rsidR="001F26EA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827C77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B91E35" w:rsidRPr="00B91E35">
        <w:rPr>
          <w:b/>
          <w:bCs/>
          <w:color w:val="000000"/>
        </w:rPr>
        <w:t>04 февраля</w:t>
      </w:r>
      <w:r w:rsidR="00B91E35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B91E35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B91E35" w:rsidRPr="00B91E35">
        <w:rPr>
          <w:b/>
          <w:bCs/>
          <w:color w:val="000000"/>
        </w:rPr>
        <w:t xml:space="preserve">23 марта </w:t>
      </w:r>
      <w:r w:rsidR="009E7E5E" w:rsidRPr="00B91E35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>02</w:t>
      </w:r>
      <w:r w:rsidR="00B91E35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B91E35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B91E35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502F4BF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91E35" w:rsidRPr="00B91E35">
        <w:rPr>
          <w:b/>
          <w:bCs/>
          <w:color w:val="000000"/>
        </w:rPr>
        <w:t>16 декабря</w:t>
      </w:r>
      <w:r w:rsidR="00B91E35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91E35" w:rsidRPr="00B91E35">
        <w:rPr>
          <w:b/>
          <w:bCs/>
          <w:color w:val="000000"/>
        </w:rPr>
        <w:t>09 февраля</w:t>
      </w:r>
      <w:r w:rsidR="00B91E35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B91E35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66D8041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B91E35">
        <w:rPr>
          <w:b/>
          <w:bCs/>
          <w:color w:val="000000"/>
        </w:rPr>
        <w:t xml:space="preserve">08 апреля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B91E35">
        <w:rPr>
          <w:b/>
          <w:bCs/>
          <w:color w:val="000000"/>
        </w:rPr>
        <w:t xml:space="preserve">26 мая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5AC44D1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B91E35" w:rsidRPr="00B91E35">
        <w:rPr>
          <w:b/>
          <w:bCs/>
          <w:color w:val="000000"/>
        </w:rPr>
        <w:t xml:space="preserve">08 апреля </w:t>
      </w:r>
      <w:r w:rsidR="009E7E5E" w:rsidRPr="00B91E35">
        <w:rPr>
          <w:b/>
          <w:bCs/>
          <w:color w:val="000000"/>
        </w:rPr>
        <w:t>202</w:t>
      </w:r>
      <w:r w:rsidR="00673E21" w:rsidRPr="00B91E35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5246E8">
        <w:rPr>
          <w:color w:val="000000"/>
        </w:rPr>
        <w:lastRenderedPageBreak/>
        <w:t xml:space="preserve">прекращается </w:t>
      </w:r>
      <w:r w:rsidRPr="00B91E35">
        <w:rPr>
          <w:color w:val="000000"/>
        </w:rPr>
        <w:t xml:space="preserve">за </w:t>
      </w:r>
      <w:r w:rsidR="00F17038" w:rsidRPr="00B91E35">
        <w:rPr>
          <w:color w:val="000000"/>
        </w:rPr>
        <w:t>1</w:t>
      </w:r>
      <w:r w:rsidRPr="00B91E35">
        <w:rPr>
          <w:color w:val="000000"/>
        </w:rPr>
        <w:t xml:space="preserve"> (</w:t>
      </w:r>
      <w:r w:rsidR="00F17038" w:rsidRPr="00B91E35">
        <w:rPr>
          <w:color w:val="000000"/>
        </w:rPr>
        <w:t>Один</w:t>
      </w:r>
      <w:r w:rsidRPr="00B91E35">
        <w:rPr>
          <w:color w:val="000000"/>
        </w:rPr>
        <w:t>) календарны</w:t>
      </w:r>
      <w:r w:rsidR="00F17038" w:rsidRPr="00B91E35">
        <w:rPr>
          <w:color w:val="000000"/>
        </w:rPr>
        <w:t>й</w:t>
      </w:r>
      <w:r w:rsidRPr="00B91E35">
        <w:rPr>
          <w:color w:val="000000"/>
        </w:rPr>
        <w:t xml:space="preserve"> де</w:t>
      </w:r>
      <w:r w:rsidR="00F17038" w:rsidRPr="00B91E35">
        <w:rPr>
          <w:color w:val="000000"/>
        </w:rPr>
        <w:t>нь</w:t>
      </w:r>
      <w:r w:rsidRPr="00B91E35">
        <w:rPr>
          <w:color w:val="000000"/>
        </w:rPr>
        <w:t xml:space="preserve"> до даты окончания</w:t>
      </w:r>
      <w:r w:rsidRPr="005246E8">
        <w:rPr>
          <w:color w:val="000000"/>
        </w:rPr>
        <w:t xml:space="preserve"> соответствующего периода понижения цены продажи лот</w:t>
      </w:r>
      <w:r w:rsidR="00B91E35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13D7380B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B91E35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B91E35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6723EBBD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B91E35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B91E35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0D968EF7" w14:textId="77777777" w:rsidR="00B91E35" w:rsidRPr="00B91E35" w:rsidRDefault="00B91E35" w:rsidP="00B91E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E35">
        <w:rPr>
          <w:rFonts w:ascii="Times New Roman" w:hAnsi="Times New Roman" w:cs="Times New Roman"/>
          <w:color w:val="000000"/>
          <w:sz w:val="24"/>
          <w:szCs w:val="24"/>
        </w:rPr>
        <w:t>с 08 апреля 2026 г. по 17 мая 2026 г. - в размере начальной цены продажи лота;</w:t>
      </w:r>
    </w:p>
    <w:p w14:paraId="63F7645B" w14:textId="46499239" w:rsidR="00B91E35" w:rsidRPr="00B91E35" w:rsidRDefault="00B91E35" w:rsidP="00B91E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E35">
        <w:rPr>
          <w:rFonts w:ascii="Times New Roman" w:hAnsi="Times New Roman" w:cs="Times New Roman"/>
          <w:color w:val="000000"/>
          <w:sz w:val="24"/>
          <w:szCs w:val="24"/>
        </w:rPr>
        <w:t>с 18 мая 2026 г. по 20 мая 2026 г. - в размере 90,20% от начальной цены продажи лота;</w:t>
      </w:r>
    </w:p>
    <w:p w14:paraId="24D1F3F7" w14:textId="0E8BD42E" w:rsidR="00B91E35" w:rsidRPr="00B91E35" w:rsidRDefault="00B91E35" w:rsidP="00B91E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E35">
        <w:rPr>
          <w:rFonts w:ascii="Times New Roman" w:hAnsi="Times New Roman" w:cs="Times New Roman"/>
          <w:color w:val="000000"/>
          <w:sz w:val="24"/>
          <w:szCs w:val="24"/>
        </w:rPr>
        <w:t>с 21 мая 2026 г. по 23 мая 2026 г. - в размере 80,40% от начальной цены продажи лота;</w:t>
      </w:r>
    </w:p>
    <w:p w14:paraId="447AC59A" w14:textId="2D6E8AD8" w:rsidR="00097526" w:rsidRDefault="00B91E35" w:rsidP="00B91E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E35">
        <w:rPr>
          <w:rFonts w:ascii="Times New Roman" w:hAnsi="Times New Roman" w:cs="Times New Roman"/>
          <w:color w:val="000000"/>
          <w:sz w:val="24"/>
          <w:szCs w:val="24"/>
        </w:rPr>
        <w:t>с 24 мая 2026 г. по 26 мая 2026 г. - в размере 70,60%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363D3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D3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363D3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D3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363D3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D3A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D3A">
        <w:rPr>
          <w:rFonts w:ascii="Times New Roman" w:hAnsi="Times New Roman" w:cs="Times New Roman"/>
          <w:sz w:val="24"/>
          <w:szCs w:val="24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16F51A24" w:rsidR="00097526" w:rsidRPr="00363D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363D3A">
        <w:rPr>
          <w:rFonts w:ascii="Times New Roman" w:hAnsi="Times New Roman" w:cs="Times New Roman"/>
          <w:color w:val="000000"/>
          <w:sz w:val="24"/>
          <w:szCs w:val="24"/>
        </w:rPr>
        <w:t xml:space="preserve">составляет </w:t>
      </w:r>
      <w:r w:rsidR="00363D3A" w:rsidRPr="00363D3A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363D3A">
        <w:rPr>
          <w:rFonts w:ascii="Times New Roman" w:hAnsi="Times New Roman" w:cs="Times New Roman"/>
          <w:color w:val="000000"/>
          <w:sz w:val="24"/>
          <w:szCs w:val="24"/>
        </w:rPr>
        <w:t xml:space="preserve">процентов от начальной цены лота. Задаток за участие в Торгах ППП составляет </w:t>
      </w:r>
      <w:r w:rsidR="00363D3A" w:rsidRPr="00363D3A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363D3A">
        <w:rPr>
          <w:rFonts w:ascii="Times New Roman" w:hAnsi="Times New Roman" w:cs="Times New Roman"/>
          <w:color w:val="000000"/>
          <w:sz w:val="24"/>
          <w:szCs w:val="24"/>
        </w:rPr>
        <w:t>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D3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363D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</w:t>
      </w:r>
      <w:r w:rsidRPr="00363D3A">
        <w:rPr>
          <w:rFonts w:ascii="Times New Roman" w:hAnsi="Times New Roman" w:cs="Times New Roman"/>
          <w:color w:val="000000"/>
          <w:sz w:val="24"/>
          <w:szCs w:val="24"/>
        </w:rPr>
        <w:t xml:space="preserve">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5C9C81E9" w:rsidR="00097526" w:rsidRPr="00363D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D3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363D3A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363D3A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363D3A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363D3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D3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5C5890D0" w:rsidR="00097526" w:rsidRPr="00363D3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D3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363D3A" w:rsidRPr="00363D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17:00 часов по адресу: г. Москва, Павелецкая наб., д. 8, тел. 8 800 200-08-05, 8 800 505-80-32, эл. почта etorgi@asv.org.ru; у ОТ: тел. </w:t>
      </w:r>
      <w:r w:rsidR="00363D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</w:t>
      </w:r>
      <w:r w:rsidR="00363D3A" w:rsidRPr="00363D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967-246-44-29 (мск+1 час), эл.почта: pf@auction-house.ru</w:t>
      </w:r>
      <w:r w:rsidRPr="00363D3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3D3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1F26EA"/>
    <w:rsid w:val="002104C9"/>
    <w:rsid w:val="0024147A"/>
    <w:rsid w:val="00257B84"/>
    <w:rsid w:val="00266DD6"/>
    <w:rsid w:val="00277C2B"/>
    <w:rsid w:val="00357F4D"/>
    <w:rsid w:val="00363D3A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5682C"/>
    <w:rsid w:val="00A95FD6"/>
    <w:rsid w:val="00AB284E"/>
    <w:rsid w:val="00AB7409"/>
    <w:rsid w:val="00AE1E52"/>
    <w:rsid w:val="00AF25EA"/>
    <w:rsid w:val="00B4083B"/>
    <w:rsid w:val="00B91E35"/>
    <w:rsid w:val="00BC165C"/>
    <w:rsid w:val="00BD0E8E"/>
    <w:rsid w:val="00C11EFF"/>
    <w:rsid w:val="00CB638E"/>
    <w:rsid w:val="00CC76B5"/>
    <w:rsid w:val="00D01822"/>
    <w:rsid w:val="00D62667"/>
    <w:rsid w:val="00DE0234"/>
    <w:rsid w:val="00E614D3"/>
    <w:rsid w:val="00E72AD4"/>
    <w:rsid w:val="00ED6304"/>
    <w:rsid w:val="00F16938"/>
    <w:rsid w:val="00F17038"/>
    <w:rsid w:val="00F85C79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2331</Words>
  <Characters>13290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2025-12-09T07:22:00Z</dcterms:created>
  <dcterms:modified xsi:type="dcterms:W3CDTF">2025-12-10T12:37:00Z</dcterms:modified>
</cp:coreProperties>
</file>