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right="-295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ДОГОВОР  купли</w:t>
      </w:r>
      <w:r>
        <w:rPr>
          <w:b/>
          <w:bCs/>
          <w:iCs/>
          <w:sz w:val="28"/>
          <w:szCs w:val="28"/>
        </w:rPr>
        <w:t xml:space="preserve">-продажи </w:t>
      </w:r>
      <w:r>
        <w:rPr>
          <w:b/>
          <w:bCs/>
          <w:iCs/>
          <w:sz w:val="28"/>
          <w:szCs w:val="28"/>
        </w:rPr>
      </w:r>
    </w:p>
    <w:p>
      <w:pPr>
        <w:pBdr/>
        <w:shd w:val="clear" w:color="auto" w:fill="ffffff"/>
        <w:spacing/>
        <w:ind w:right="-29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right="-29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«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_______202_</w:t>
      </w:r>
      <w:r>
        <w:rPr>
          <w:sz w:val="24"/>
          <w:szCs w:val="24"/>
        </w:rPr>
        <w:t xml:space="preserve">_  года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right="-55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</w:t>
      </w:r>
      <w:r>
        <w:rPr>
          <w:b/>
          <w:color w:val="000000"/>
          <w:sz w:val="24"/>
          <w:szCs w:val="24"/>
        </w:rPr>
        <w:t xml:space="preserve"> __________________________________</w:t>
      </w:r>
      <w:r>
        <w:rPr>
          <w:color w:val="000000"/>
          <w:sz w:val="24"/>
          <w:szCs w:val="24"/>
        </w:rPr>
        <w:t xml:space="preserve">, именуемый (</w:t>
      </w:r>
      <w:r>
        <w:rPr>
          <w:color w:val="000000"/>
          <w:sz w:val="24"/>
          <w:szCs w:val="24"/>
        </w:rPr>
        <w:t xml:space="preserve">ая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 xml:space="preserve">далее по тексту </w:t>
      </w:r>
      <w:r>
        <w:rPr>
          <w:b/>
          <w:sz w:val="24"/>
          <w:szCs w:val="24"/>
        </w:rPr>
        <w:t xml:space="preserve">«Продавец»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</w:p>
    <w:p>
      <w:pPr>
        <w:pBdr/>
        <w:spacing/>
        <w:ind w:right="-55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 _</w:t>
      </w:r>
      <w:r>
        <w:rPr>
          <w:sz w:val="24"/>
          <w:szCs w:val="24"/>
        </w:rPr>
        <w:t xml:space="preserve">__________________________________, именуемый 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</w:t>
      </w:r>
      <w:r>
        <w:rPr>
          <w:b/>
          <w:sz w:val="24"/>
          <w:szCs w:val="24"/>
        </w:rPr>
        <w:t xml:space="preserve">«Покупатель»</w:t>
      </w:r>
      <w:r>
        <w:rPr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соответствии с Протоколом №____ о результатах торгов _____ по Лоту № __ от</w:t>
      </w:r>
      <w:r>
        <w:rPr>
          <w:b/>
          <w:iCs/>
          <w:caps/>
          <w:sz w:val="24"/>
          <w:szCs w:val="24"/>
        </w:rPr>
        <w:t xml:space="preserve"> </w:t>
      </w:r>
      <w:r>
        <w:rPr>
          <w:iCs/>
          <w:caps/>
          <w:sz w:val="24"/>
          <w:szCs w:val="24"/>
        </w:rPr>
        <w:t xml:space="preserve">_____</w:t>
      </w:r>
      <w:r>
        <w:rPr>
          <w:iCs/>
          <w:caps/>
          <w:sz w:val="24"/>
          <w:szCs w:val="24"/>
        </w:rPr>
        <w:t xml:space="preserve">_,</w:t>
      </w:r>
      <w:r>
        <w:rPr>
          <w:sz w:val="24"/>
          <w:szCs w:val="24"/>
        </w:rPr>
        <w:t xml:space="preserve">заключили</w:t>
      </w:r>
      <w:r>
        <w:rPr>
          <w:sz w:val="24"/>
          <w:szCs w:val="24"/>
        </w:rPr>
        <w:t xml:space="preserve"> настоящий договор о нижеследующем:</w:t>
      </w:r>
      <w:r>
        <w:rPr>
          <w:sz w:val="24"/>
          <w:szCs w:val="24"/>
        </w:rPr>
      </w:r>
    </w:p>
    <w:p>
      <w:pPr>
        <w:pBdr/>
        <w:spacing/>
        <w:ind w:right="-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>
        <w:t xml:space="preserve"> </w:t>
      </w:r>
      <w:r>
        <w:rPr>
          <w:sz w:val="24"/>
          <w:szCs w:val="24"/>
        </w:rPr>
        <w:t xml:space="preserve">Продавец продал, а Покупатель купил в собственность </w:t>
      </w:r>
      <w:r>
        <w:rPr>
          <w:b/>
          <w:sz w:val="24"/>
          <w:szCs w:val="24"/>
        </w:rPr>
        <w:t xml:space="preserve">нежилое помещение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под №   </w:t>
      </w:r>
      <w:r>
        <w:rPr>
          <w:b/>
          <w:color w:val="000000"/>
          <w:sz w:val="24"/>
          <w:szCs w:val="24"/>
        </w:rPr>
        <w:t xml:space="preserve">________________</w:t>
      </w:r>
      <w:r>
        <w:rPr>
          <w:color w:val="000000"/>
          <w:sz w:val="24"/>
          <w:szCs w:val="24"/>
        </w:rPr>
        <w:t xml:space="preserve">, находящееся по адресу: </w:t>
      </w:r>
      <w:r>
        <w:rPr>
          <w:b/>
          <w:color w:val="000000"/>
          <w:sz w:val="24"/>
          <w:szCs w:val="24"/>
        </w:rPr>
        <w:t xml:space="preserve">Российская Федерация, Санкт-Петербург,</w:t>
      </w:r>
      <w:r>
        <w:rPr>
          <w:b/>
          <w:sz w:val="24"/>
          <w:szCs w:val="24"/>
        </w:rPr>
        <w:t xml:space="preserve"> внутригородское  муниципальное образование  Санкт-Петербурга муниципальный округ Звездное, Пулковское шоссе, дом № 14, строение 7, </w:t>
      </w:r>
      <w:r>
        <w:rPr>
          <w:sz w:val="24"/>
          <w:szCs w:val="24"/>
        </w:rPr>
        <w:t xml:space="preserve">(далее по тексту – помещение) принадлежащее Продавцу по праву собственности.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  <w:tab w:val="left" w:leader="none" w:pos="989"/>
        </w:tabs>
        <w:spacing w:line="283" w:lineRule="exact"/>
        <w:ind w:right="-552" w:firstLine="54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Указанное помещение, площадь  ______  кв.м., назначение: </w:t>
      </w:r>
      <w:r>
        <w:rPr>
          <w:b/>
          <w:color w:val="000000"/>
          <w:sz w:val="24"/>
          <w:szCs w:val="24"/>
        </w:rPr>
        <w:t xml:space="preserve">нежилое</w:t>
      </w:r>
      <w:r>
        <w:rPr>
          <w:color w:val="000000"/>
          <w:sz w:val="24"/>
          <w:szCs w:val="24"/>
        </w:rPr>
        <w:t xml:space="preserve">, наименование: </w:t>
      </w:r>
      <w:r>
        <w:rPr>
          <w:b/>
          <w:color w:val="000000"/>
          <w:sz w:val="24"/>
          <w:szCs w:val="24"/>
        </w:rPr>
        <w:t xml:space="preserve">_______,</w:t>
      </w:r>
      <w:r>
        <w:rPr>
          <w:color w:val="000000"/>
          <w:sz w:val="24"/>
          <w:szCs w:val="24"/>
        </w:rPr>
        <w:t xml:space="preserve">  этаж </w:t>
      </w:r>
      <w:r>
        <w:rPr>
          <w:b/>
          <w:color w:val="000000"/>
          <w:sz w:val="24"/>
          <w:szCs w:val="24"/>
        </w:rPr>
        <w:t xml:space="preserve">№ _____</w:t>
      </w:r>
      <w:r>
        <w:rPr>
          <w:color w:val="000000"/>
          <w:sz w:val="24"/>
          <w:szCs w:val="24"/>
        </w:rPr>
        <w:t xml:space="preserve">,  кадастровый номер: </w:t>
      </w:r>
      <w:r>
        <w:rPr>
          <w:b/>
          <w:color w:val="000000"/>
          <w:sz w:val="24"/>
          <w:szCs w:val="24"/>
        </w:rPr>
        <w:t xml:space="preserve">78:14:0007686:______</w:t>
      </w:r>
      <w:r>
        <w:rPr>
          <w:color w:val="000000"/>
          <w:sz w:val="24"/>
          <w:szCs w:val="24"/>
        </w:rPr>
        <w:t xml:space="preserve">,  адрес (местонахождение): </w:t>
      </w:r>
      <w:r>
        <w:rPr>
          <w:b/>
          <w:color w:val="000000"/>
          <w:sz w:val="24"/>
          <w:szCs w:val="24"/>
        </w:rPr>
        <w:t xml:space="preserve">Российская Федерация, Санкт-Петербург, внутригородское  муниципальное образование  Санкт-Петербурга муниципальный округ Звездное, Пулковское шоссе, дом № 14, строение 7, помещение _____________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  <w:tab w:val="left" w:leader="none" w:pos="1134"/>
        </w:tabs>
        <w:spacing w:line="283" w:lineRule="exact"/>
        <w:ind w:right="-552" w:firstLine="54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Отчуждаемое </w:t>
      </w:r>
      <w:r>
        <w:rPr>
          <w:bCs/>
          <w:sz w:val="24"/>
          <w:szCs w:val="24"/>
        </w:rPr>
        <w:t xml:space="preserve">помещение  принадлежит</w:t>
      </w:r>
      <w:r>
        <w:rPr>
          <w:bCs/>
          <w:sz w:val="24"/>
          <w:szCs w:val="24"/>
        </w:rPr>
        <w:t xml:space="preserve"> Продавцу по праву </w:t>
      </w:r>
      <w:r>
        <w:rPr>
          <w:sz w:val="24"/>
          <w:szCs w:val="24"/>
        </w:rPr>
        <w:t xml:space="preserve">собственности, на основании: 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  <w:tab w:val="left" w:leader="none" w:pos="1134"/>
        </w:tabs>
        <w:spacing w:line="283" w:lineRule="exact"/>
        <w:ind w:right="-552" w:firstLine="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Вид, номер, дата и время  государственной регистрации права: Собственность, </w:t>
      </w:r>
      <w:r>
        <w:rPr>
          <w:b/>
          <w:sz w:val="24"/>
          <w:szCs w:val="24"/>
        </w:rPr>
        <w:t xml:space="preserve">_________________________,   дата____________,  время____________, </w:t>
      </w:r>
      <w:r>
        <w:rPr>
          <w:sz w:val="24"/>
          <w:szCs w:val="24"/>
        </w:rPr>
        <w:t xml:space="preserve"> что подтверждается Выпиской из Единого </w:t>
      </w:r>
      <w:r>
        <w:rPr>
          <w:sz w:val="24"/>
          <w:szCs w:val="24"/>
        </w:rPr>
        <w:t xml:space="preserve">государственного реестра недвижимости об основных характеристиках и зарегистрированных правах на объект недвижимости, выданной __________________  года  Управлением Федеральной службы государственной регистрации, кадастра и картографии по Санкт-Петербургу.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  <w:tab w:val="left" w:leader="none" w:pos="1134"/>
        </w:tabs>
        <w:spacing w:line="283" w:lineRule="exact"/>
        <w:ind w:right="-552" w:firstLine="54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4. </w:t>
      </w:r>
      <w:r>
        <w:rPr>
          <w:color w:val="000000"/>
          <w:sz w:val="24"/>
          <w:szCs w:val="24"/>
        </w:rPr>
        <w:t xml:space="preserve">Указанное помещение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сторонами оценивается и продано за </w:t>
      </w:r>
      <w:r>
        <w:rPr>
          <w:b/>
          <w:color w:val="000000"/>
          <w:sz w:val="24"/>
          <w:szCs w:val="24"/>
        </w:rPr>
        <w:t xml:space="preserve">___________________</w:t>
      </w:r>
      <w:r>
        <w:rPr>
          <w:b/>
          <w:color w:val="ff0000"/>
          <w:sz w:val="24"/>
          <w:szCs w:val="24"/>
        </w:rPr>
        <w:t xml:space="preserve">  </w:t>
      </w:r>
      <w:r>
        <w:rPr>
          <w:b/>
          <w:color w:val="000000"/>
          <w:sz w:val="24"/>
          <w:szCs w:val="24"/>
        </w:rPr>
        <w:t xml:space="preserve">(_____________________________________) рубля ____ копеек</w:t>
      </w:r>
      <w:r>
        <w:rPr>
          <w:color w:val="000000"/>
          <w:sz w:val="24"/>
          <w:szCs w:val="24"/>
        </w:rPr>
        <w:t xml:space="preserve">, которые Покупатель выплачивает Продавцу в </w:t>
      </w:r>
      <w:r>
        <w:rPr>
          <w:sz w:val="24"/>
          <w:szCs w:val="24"/>
        </w:rPr>
        <w:t xml:space="preserve">срок до   __________________________________________. Покупатель вправе оплачивать ранее сроков, указанных в настоящем Договоре.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-567"/>
        </w:tabs>
        <w:spacing/>
        <w:ind w:right="-552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488, 489 Гражданского Кодекса РФ стороны установили, что с момента передачи помещения и до момента оплаты денежных средств, указанных в настоящем пункте </w:t>
      </w:r>
      <w:r>
        <w:rPr>
          <w:sz w:val="24"/>
          <w:szCs w:val="24"/>
        </w:rPr>
        <w:t xml:space="preserve">Договора</w:t>
      </w:r>
      <w:r>
        <w:rPr>
          <w:b/>
          <w:sz w:val="24"/>
          <w:szCs w:val="24"/>
        </w:rPr>
        <w:t xml:space="preserve">,  помещение</w:t>
      </w:r>
      <w:r>
        <w:rPr>
          <w:b/>
          <w:sz w:val="24"/>
          <w:szCs w:val="24"/>
        </w:rPr>
        <w:t xml:space="preserve">   в зало</w:t>
      </w:r>
      <w:r>
        <w:rPr>
          <w:b/>
          <w:sz w:val="24"/>
          <w:szCs w:val="24"/>
        </w:rPr>
        <w:t xml:space="preserve">ге у Продавца не находится. </w:t>
      </w:r>
      <w:r>
        <w:rPr>
          <w:b/>
          <w:sz w:val="24"/>
          <w:szCs w:val="24"/>
        </w:rPr>
      </w:r>
    </w:p>
    <w:p>
      <w:pPr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</w:tabs>
        <w:spacing/>
        <w:ind w:right="-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Стороны договорились, что существенным условием настоящего Договора, будет обязательство Покупателя заключить с участниками </w:t>
      </w:r>
      <w:r>
        <w:rPr>
          <w:rFonts w:eastAsia="Calibri" w:cs="Calibri"/>
          <w:b/>
          <w:sz w:val="24"/>
          <w:szCs w:val="24"/>
        </w:rPr>
        <w:t xml:space="preserve">Общества с ограниченной ответственностью «ПУЛКОВО СКАЙ»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(ОГРН: 1187847002925, ИНН: 7810719269)</w:t>
      </w:r>
      <w:r>
        <w:rPr>
          <w:rFonts w:eastAsia="Calibri" w:cs="Calibri"/>
          <w:sz w:val="24"/>
          <w:szCs w:val="24"/>
        </w:rPr>
        <w:t xml:space="preserve"> (далее – </w:t>
      </w:r>
      <w:r>
        <w:rPr>
          <w:rFonts w:eastAsia="Calibri" w:cs="Calibri"/>
          <w:b/>
          <w:sz w:val="24"/>
          <w:szCs w:val="24"/>
        </w:rPr>
        <w:t xml:space="preserve">«Общество</w:t>
      </w:r>
      <w:r>
        <w:rPr>
          <w:rFonts w:eastAsia="Calibri" w:cs="Calibri"/>
          <w:b/>
          <w:sz w:val="24"/>
          <w:szCs w:val="24"/>
        </w:rPr>
        <w:t xml:space="preserve"> 1</w:t>
      </w:r>
      <w:r>
        <w:rPr>
          <w:rFonts w:eastAsia="Calibri" w:cs="Calibri"/>
          <w:b/>
          <w:sz w:val="24"/>
          <w:szCs w:val="24"/>
        </w:rPr>
        <w:t xml:space="preserve">»</w:t>
      </w:r>
      <w:r>
        <w:rPr>
          <w:rFonts w:eastAsia="Calibri" w:cs="Calibri"/>
          <w:sz w:val="24"/>
          <w:szCs w:val="24"/>
        </w:rPr>
        <w:t xml:space="preserve">)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 договор купли продажи 100 % долей  Уставного капитала Общества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 с участниками Общества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заключить с участниками </w:t>
      </w:r>
      <w:r>
        <w:rPr>
          <w:rFonts w:eastAsia="Calibri" w:cs="Calibri"/>
          <w:b/>
          <w:sz w:val="24"/>
          <w:szCs w:val="24"/>
        </w:rPr>
        <w:t xml:space="preserve">Общест</w:t>
      </w:r>
      <w:r>
        <w:rPr>
          <w:rFonts w:eastAsia="Calibri" w:cs="Calibri"/>
          <w:b/>
          <w:sz w:val="24"/>
          <w:szCs w:val="24"/>
        </w:rPr>
        <w:t xml:space="preserve">ва с ограниченной ответственностью </w:t>
      </w:r>
      <w:r>
        <w:rPr>
          <w:b/>
          <w:sz w:val="24"/>
          <w:szCs w:val="24"/>
        </w:rPr>
        <w:t xml:space="preserve"> «Управляющая компания «СТАТУС»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(ОГРН: </w:t>
      </w:r>
      <w:r>
        <w:rPr>
          <w:rFonts w:eastAsia="Calibri" w:cs="Calibri"/>
          <w:b/>
          <w:sz w:val="24"/>
          <w:szCs w:val="24"/>
        </w:rPr>
        <w:t xml:space="preserve">1237800007323</w:t>
      </w:r>
      <w:r>
        <w:rPr>
          <w:rFonts w:eastAsia="Calibri" w:cs="Calibri"/>
          <w:b/>
          <w:sz w:val="24"/>
          <w:szCs w:val="24"/>
        </w:rPr>
        <w:t xml:space="preserve">, ИНН:</w:t>
      </w:r>
      <w:r>
        <w:rPr>
          <w:rFonts w:eastAsia="Calibri" w:cs="Calibri"/>
          <w:b/>
          <w:sz w:val="24"/>
          <w:szCs w:val="24"/>
        </w:rPr>
        <w:t xml:space="preserve"> 7810969276</w:t>
      </w:r>
      <w:r>
        <w:rPr>
          <w:rFonts w:eastAsia="Calibri" w:cs="Calibri"/>
          <w:b/>
          <w:sz w:val="24"/>
          <w:szCs w:val="24"/>
        </w:rPr>
        <w:t xml:space="preserve">)</w:t>
      </w:r>
      <w:r>
        <w:rPr>
          <w:rFonts w:eastAsia="Calibri" w:cs="Calibri"/>
          <w:sz w:val="24"/>
          <w:szCs w:val="24"/>
        </w:rPr>
        <w:t xml:space="preserve"> (далее – </w:t>
      </w:r>
      <w:r>
        <w:rPr>
          <w:rFonts w:eastAsia="Calibri" w:cs="Calibri"/>
          <w:b/>
          <w:sz w:val="24"/>
          <w:szCs w:val="24"/>
        </w:rPr>
        <w:t xml:space="preserve">«Общество</w:t>
      </w:r>
      <w:r>
        <w:rPr>
          <w:rFonts w:eastAsia="Calibri" w:cs="Calibri"/>
          <w:b/>
          <w:sz w:val="24"/>
          <w:szCs w:val="24"/>
        </w:rPr>
        <w:t xml:space="preserve"> 2»</w:t>
      </w:r>
      <w:r>
        <w:rPr>
          <w:rFonts w:eastAsia="Calibri" w:cs="Calibri"/>
          <w:sz w:val="24"/>
          <w:szCs w:val="24"/>
        </w:rPr>
        <w:t xml:space="preserve">) </w:t>
      </w:r>
      <w:r>
        <w:rPr>
          <w:sz w:val="24"/>
          <w:szCs w:val="24"/>
        </w:rPr>
        <w:t xml:space="preserve"> договор купли продажи 100 % долей  Уставного капитала Общества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с участниками Общества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</w:tabs>
        <w:spacing w:line="283" w:lineRule="exact"/>
        <w:ind w:right="-552" w:firstLine="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Отчуждаемое </w:t>
      </w:r>
      <w:r>
        <w:rPr>
          <w:sz w:val="24"/>
          <w:szCs w:val="24"/>
        </w:rPr>
        <w:t xml:space="preserve">помещение  до</w:t>
      </w:r>
      <w:r>
        <w:rPr>
          <w:sz w:val="24"/>
          <w:szCs w:val="24"/>
        </w:rPr>
        <w:t xml:space="preserve"> подписания настоящего договора никому не продано, не заложено, в споре и под запрещением (арестом) не состоит.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  <w:tab w:val="left" w:leader="none" w:pos="720"/>
        </w:tabs>
        <w:spacing w:line="278" w:lineRule="exact"/>
        <w:ind w:right="-552" w:firstLine="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Вышеуказанное помещение пр</w:t>
      </w:r>
      <w:r>
        <w:rPr>
          <w:sz w:val="24"/>
          <w:szCs w:val="24"/>
        </w:rPr>
        <w:t xml:space="preserve">авами третьих лиц не обременено.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288"/>
          <w:tab w:val="left" w:leader="none" w:pos="567"/>
          <w:tab w:val="left" w:leader="none" w:pos="720"/>
        </w:tabs>
        <w:spacing w:line="240" w:lineRule="atLeast"/>
        <w:ind w:right="-552" w:firstLine="5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 Настоящий договор содержит весь объем соглашений между сторон</w:t>
      </w:r>
      <w:r>
        <w:rPr>
          <w:color w:val="000000"/>
          <w:sz w:val="24"/>
          <w:szCs w:val="24"/>
        </w:rPr>
        <w:t xml:space="preserve">ами в отношении предмета и цены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  <w:r>
        <w:rPr>
          <w:color w:val="000000"/>
          <w:sz w:val="24"/>
          <w:szCs w:val="24"/>
        </w:rPr>
      </w:r>
    </w:p>
    <w:p>
      <w:pPr>
        <w:pBdr/>
        <w:spacing/>
        <w:ind w:right="-552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color w:val="000000"/>
          <w:sz w:val="24"/>
          <w:szCs w:val="24"/>
        </w:rPr>
        <w:t xml:space="preserve">Покупа</w:t>
      </w:r>
      <w:r>
        <w:rPr>
          <w:color w:val="000000"/>
          <w:sz w:val="24"/>
          <w:szCs w:val="24"/>
        </w:rPr>
        <w:t xml:space="preserve">тель осуществляет за свой счет эксплуатацию и ремонт помещения с соблюдением существующих единых правил и норм на условиях, определенных правилами пользования нежилыми помещениями, утвержденными в установленном законодательством РФ порядке, а также участву</w:t>
      </w:r>
      <w:r>
        <w:rPr>
          <w:color w:val="000000"/>
          <w:sz w:val="24"/>
          <w:szCs w:val="24"/>
        </w:rPr>
        <w:t xml:space="preserve">ет в расходах на содержание общего имущества соразмерно своей доле в праве общей совместной собственности на это имущество путем внесения платы за содержание и ремонт нежилого помещения, в порядке, установленном действующим законодательством РФ, с момента </w:t>
      </w:r>
      <w:r>
        <w:rPr>
          <w:color w:val="000000"/>
          <w:sz w:val="24"/>
          <w:szCs w:val="24"/>
        </w:rPr>
        <w:t xml:space="preserve">государственной регистрации права собственности на </w:t>
      </w:r>
      <w:r>
        <w:rPr>
          <w:color w:val="000000"/>
          <w:sz w:val="24"/>
          <w:szCs w:val="24"/>
        </w:rPr>
        <w:t xml:space="preserve">отчуждаемое  по</w:t>
      </w:r>
      <w:r>
        <w:rPr>
          <w:color w:val="000000"/>
          <w:sz w:val="24"/>
          <w:szCs w:val="24"/>
        </w:rPr>
        <w:t xml:space="preserve"> настоящему договору помещение.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288"/>
          <w:tab w:val="left" w:leader="none" w:pos="567"/>
          <w:tab w:val="left" w:leader="none" w:pos="720"/>
        </w:tabs>
        <w:spacing w:line="240" w:lineRule="atLeast"/>
        <w:ind w:right="-552" w:firstLine="5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Покупатель осуществляет право владения, пользования, распоряжения </w:t>
      </w:r>
      <w:r>
        <w:rPr>
          <w:color w:val="000000"/>
          <w:sz w:val="24"/>
          <w:szCs w:val="24"/>
        </w:rPr>
        <w:t xml:space="preserve">помещением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</w:t>
      </w:r>
      <w:r>
        <w:rPr>
          <w:color w:val="000000"/>
          <w:sz w:val="24"/>
          <w:szCs w:val="24"/>
        </w:rPr>
        <w:t xml:space="preserve"> соответствии с законодательством Российской Федерации.</w:t>
      </w:r>
      <w:r>
        <w:rPr>
          <w:color w:val="000000"/>
          <w:sz w:val="24"/>
          <w:szCs w:val="24"/>
        </w:rPr>
      </w:r>
    </w:p>
    <w:p>
      <w:pPr>
        <w:pBdr/>
        <w:spacing/>
        <w:ind w:right="-5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 подписании настоящего договора стороны подтверждают, что они в </w:t>
      </w:r>
      <w:r>
        <w:rPr>
          <w:sz w:val="24"/>
          <w:szCs w:val="24"/>
        </w:rPr>
        <w:t xml:space="preserve">дееспособности не ограничены, под опекой, а так же патронажем не состоят,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осознать суть подписываемого договор</w:t>
      </w:r>
      <w:r>
        <w:rPr>
          <w:sz w:val="24"/>
          <w:szCs w:val="24"/>
        </w:rPr>
        <w:t xml:space="preserve">а и обстоятельств его заключения, что у них отсутствуют обязательства, вынуждающие совершить данную сделку на крайне невыгодных для себя условиях. Стороны гарантируют отсутствие препятствий, предусмотренных Гражданским кодексом РФ для заключения Договора. </w:t>
      </w:r>
      <w:r>
        <w:rPr>
          <w:sz w:val="24"/>
          <w:szCs w:val="24"/>
        </w:rPr>
      </w:r>
    </w:p>
    <w:p>
      <w:pPr>
        <w:widowControl w:val="true"/>
        <w:pBdr/>
        <w:spacing/>
        <w:ind w:right="-552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>
        <w:rPr>
          <w:sz w:val="24"/>
          <w:szCs w:val="24"/>
        </w:rPr>
        <w:t xml:space="preserve">Стороны обязуются в течение 5 (пяти) рабочих дней с момента исполнения  Покупателем  п. 4. настоящего Договора (оплаты цены Договора в полном объеме) и п. 5</w:t>
      </w:r>
      <w:r>
        <w:rPr>
          <w:sz w:val="24"/>
          <w:szCs w:val="24"/>
        </w:rPr>
        <w:t xml:space="preserve"> настоящего Договора, подать в орган, осуществляющий государственную регистрацию прав на недвижимое имущество и сделок с ним, настоящий Договор и документы, необходимые для государственной регистрации перехода права собственности на помещение к Покупателю.</w:t>
      </w:r>
      <w:r>
        <w:rPr>
          <w:sz w:val="24"/>
          <w:szCs w:val="24"/>
        </w:rPr>
      </w:r>
    </w:p>
    <w:p>
      <w:pPr>
        <w:widowControl w:val="true"/>
        <w:pBdr/>
        <w:spacing/>
        <w:ind w:right="-5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Покупатель ознакомлен с техническ</w:t>
      </w:r>
      <w:r>
        <w:rPr>
          <w:sz w:val="24"/>
          <w:szCs w:val="24"/>
        </w:rPr>
        <w:t xml:space="preserve">им состоянием отчуждаемого помещения, претензий не имеет. Продавец обязуется передать Покупателю помещение по акту приема-передачи в течение 5 (пяти) рабочих дней с момента государственной регистрации перехода права собственности на помещение к Покупателю.</w:t>
      </w:r>
      <w:r>
        <w:rPr>
          <w:sz w:val="24"/>
          <w:szCs w:val="24"/>
        </w:rPr>
      </w:r>
    </w:p>
    <w:p>
      <w:pPr>
        <w:widowControl w:val="true"/>
        <w:pBdr/>
        <w:tabs>
          <w:tab w:val="left" w:leader="none" w:pos="851"/>
          <w:tab w:val="left" w:leader="none" w:pos="1134"/>
        </w:tabs>
        <w:spacing/>
        <w:ind w:right="-552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В случае неисполнения </w:t>
      </w:r>
      <w:r>
        <w:rPr>
          <w:sz w:val="24"/>
          <w:szCs w:val="24"/>
        </w:rPr>
        <w:t xml:space="preserve">Покупателем  своих</w:t>
      </w:r>
      <w:r>
        <w:rPr>
          <w:sz w:val="24"/>
          <w:szCs w:val="24"/>
        </w:rPr>
        <w:t xml:space="preserve"> обязательств по внесению денежных </w:t>
      </w:r>
      <w:r>
        <w:rPr>
          <w:sz w:val="24"/>
          <w:szCs w:val="24"/>
        </w:rPr>
        <w:t xml:space="preserve">средств  в</w:t>
      </w:r>
      <w:r>
        <w:rPr>
          <w:sz w:val="24"/>
          <w:szCs w:val="24"/>
        </w:rPr>
        <w:t xml:space="preserve"> срок, указанный в п. 4. настоящего Договора, обязательства по настоящему </w:t>
      </w:r>
      <w:r>
        <w:rPr>
          <w:sz w:val="24"/>
          <w:szCs w:val="24"/>
        </w:rPr>
        <w:t xml:space="preserve">Договору  прекращаются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 Договор</w:t>
      </w:r>
      <w:r>
        <w:rPr>
          <w:sz w:val="24"/>
          <w:szCs w:val="24"/>
        </w:rPr>
        <w:t xml:space="preserve">  считается расторгнутым без составления каких-либо соглашений (документов), на </w:t>
      </w:r>
      <w:r>
        <w:rPr>
          <w:sz w:val="24"/>
          <w:szCs w:val="24"/>
        </w:rPr>
        <w:t xml:space="preserve">тридцатый  день</w:t>
      </w:r>
      <w:r>
        <w:rPr>
          <w:sz w:val="24"/>
          <w:szCs w:val="24"/>
        </w:rPr>
        <w:t xml:space="preserve"> со дня отправления Продавцом </w:t>
      </w:r>
      <w:r>
        <w:rPr>
          <w:sz w:val="24"/>
          <w:szCs w:val="24"/>
        </w:rPr>
        <w:t xml:space="preserve">Покупателю  уведомления</w:t>
      </w:r>
      <w:r>
        <w:rPr>
          <w:sz w:val="24"/>
          <w:szCs w:val="24"/>
        </w:rPr>
        <w:t xml:space="preserve"> о расторжении настоящего Договора.</w:t>
      </w:r>
      <w:r>
        <w:rPr>
          <w:sz w:val="24"/>
          <w:szCs w:val="24"/>
        </w:rPr>
      </w:r>
    </w:p>
    <w:p>
      <w:pPr>
        <w:widowControl w:val="true"/>
        <w:pBdr/>
        <w:spacing/>
        <w:ind w:right="-5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Принимая во внимание, что вместе с заключением настоящего Договора, Покупатель заключает сделк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указанн</w:t>
      </w:r>
      <w:r>
        <w:rPr>
          <w:sz w:val="24"/>
          <w:szCs w:val="24"/>
        </w:rPr>
        <w:t xml:space="preserve">ые</w:t>
      </w:r>
      <w:r>
        <w:rPr>
          <w:sz w:val="24"/>
          <w:szCs w:val="24"/>
        </w:rPr>
        <w:t xml:space="preserve"> в п. 5 настоящего Договора, а также, то обстоятельство, что настоящий Договор и сделк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предусмотренн</w:t>
      </w:r>
      <w:r>
        <w:rPr>
          <w:sz w:val="24"/>
          <w:szCs w:val="24"/>
        </w:rPr>
        <w:t xml:space="preserve">ые</w:t>
      </w:r>
      <w:r>
        <w:rPr>
          <w:sz w:val="24"/>
          <w:szCs w:val="24"/>
        </w:rPr>
        <w:t xml:space="preserve"> п. 5. настоящего Договора, интересны и имеют значение для Сторон только при условии одновременного их заключения, Стороны договорились:</w:t>
      </w:r>
      <w:r>
        <w:rPr>
          <w:sz w:val="24"/>
          <w:szCs w:val="24"/>
        </w:rPr>
      </w:r>
    </w:p>
    <w:p>
      <w:pPr>
        <w:widowControl w:val="true"/>
        <w:pBdr/>
        <w:tabs>
          <w:tab w:val="left" w:leader="none" w:pos="851"/>
          <w:tab w:val="left" w:leader="none" w:pos="1134"/>
        </w:tabs>
        <w:spacing/>
        <w:ind w:right="-5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запис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о переходе доли в размере 100% уставного капитала Общества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доли в размере 100% уставного капитала Общества 2 </w:t>
      </w:r>
      <w:r>
        <w:rPr>
          <w:sz w:val="24"/>
          <w:szCs w:val="24"/>
        </w:rPr>
        <w:t xml:space="preserve">к Покупателю не будет внесена в ЕГРЮЛ (единый государственный реестр юридических лиц) в течение 2 (двух месяцев) с даты заключения настоящего договора по обстоятельствам, не зависящим о</w:t>
      </w:r>
      <w:r>
        <w:rPr>
          <w:sz w:val="24"/>
          <w:szCs w:val="24"/>
        </w:rPr>
        <w:t xml:space="preserve">т Продавца, обязательства по настоящему Договору  прекращаются и  Договор  считается расторгнутым без составления каких-либо соглашений (документов), на тридцатый  день со дня отправления Продавцом Покупателю  уведомления о расторжении настоящего Договора.</w:t>
      </w:r>
      <w:r>
        <w:rPr>
          <w:sz w:val="24"/>
          <w:szCs w:val="24"/>
        </w:rPr>
      </w:r>
    </w:p>
    <w:p>
      <w:pPr>
        <w:pBdr/>
        <w:tabs>
          <w:tab w:val="left" w:leader="none" w:pos="851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</w:tabs>
        <w:spacing/>
        <w:ind w:right="-5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 Право собственности Покупателя на помещение возникает с момента государственной регистрации в Управлении Федеральной службы государственной регистрации, кадастра и картографии по Санкт-Петербургу.</w:t>
      </w:r>
      <w:r>
        <w:rPr>
          <w:sz w:val="24"/>
          <w:szCs w:val="24"/>
        </w:rPr>
      </w:r>
    </w:p>
    <w:p>
      <w:pPr>
        <w:pStyle w:val="896"/>
        <w:pBdr/>
        <w:tabs>
          <w:tab w:val="left" w:leader="none" w:pos="567"/>
          <w:tab w:val="left" w:leader="none" w:pos="720"/>
        </w:tabs>
        <w:spacing/>
        <w:ind w:right="-552" w:firstLine="544"/>
        <w:rPr>
          <w:rFonts w:cs="Times New Roman"/>
          <w:spacing w:val="0"/>
          <w:sz w:val="24"/>
          <w:szCs w:val="24"/>
        </w:rPr>
      </w:pPr>
      <w:r>
        <w:rPr>
          <w:rFonts w:cs="Times New Roman"/>
          <w:spacing w:val="0"/>
          <w:sz w:val="24"/>
          <w:szCs w:val="24"/>
        </w:rPr>
        <w:t xml:space="preserve">17. Расходы по оформлению настоящего договора несет</w:t>
      </w:r>
      <w:r>
        <w:rPr>
          <w:rFonts w:cs="Times New Roman"/>
          <w:spacing w:val="0"/>
          <w:sz w:val="24"/>
          <w:szCs w:val="24"/>
        </w:rPr>
        <w:br w:type="textWrapping" w:clear="all"/>
        <w:t xml:space="preserve">Покупатель.</w:t>
      </w:r>
      <w:r>
        <w:rPr>
          <w:rFonts w:cs="Times New Roman"/>
          <w:spacing w:val="0"/>
          <w:sz w:val="24"/>
          <w:szCs w:val="24"/>
        </w:rPr>
      </w:r>
    </w:p>
    <w:p>
      <w:pPr>
        <w:widowControl w:val="true"/>
        <w:pBdr/>
        <w:tabs>
          <w:tab w:val="left" w:leader="none" w:pos="851"/>
          <w:tab w:val="left" w:leader="none" w:pos="1134"/>
        </w:tabs>
        <w:spacing/>
        <w:ind w:right="-552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Продавец подтверждает и гарантирует, что на дату заключения настоящего Договора Продавец не отвечает признакам неплатежеспособности и/или недостато</w:t>
      </w:r>
      <w:r>
        <w:rPr>
          <w:sz w:val="24"/>
          <w:szCs w:val="24"/>
        </w:rPr>
        <w:t xml:space="preserve">чности имущества (как эти термины определены в Федеральном законе от 26.10.2002 №127-ФЗ «О несостоятельности (банкротстве)»), а также, что заключение настоящего Договора не повлечет ущемление каких-либо интересов кредиторов Продавца и/или иных третьих лиц.</w:t>
      </w:r>
      <w:r>
        <w:rPr>
          <w:sz w:val="24"/>
          <w:szCs w:val="24"/>
        </w:rPr>
      </w:r>
    </w:p>
    <w:p>
      <w:pPr>
        <w:widowControl w:val="true"/>
        <w:pBdr/>
        <w:tabs>
          <w:tab w:val="left" w:leader="none" w:pos="851"/>
          <w:tab w:val="left" w:leader="none" w:pos="1134"/>
        </w:tabs>
        <w:spacing/>
        <w:ind w:right="-552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по настоящему Дог</w:t>
      </w:r>
      <w:r>
        <w:rPr>
          <w:sz w:val="24"/>
          <w:szCs w:val="24"/>
        </w:rPr>
        <w:t xml:space="preserve">овору заверяют, что в их отношении не ведется производство по делу о банкротстве, а также, что им не требуется согласие арбитражного управляющего на совершение данной сделки в соответствии с Федеральным законом №127-ФЗ "О несостоятельности (банкротстве)". </w:t>
      </w:r>
      <w:r>
        <w:rPr>
          <w:sz w:val="24"/>
          <w:szCs w:val="24"/>
        </w:rPr>
      </w:r>
    </w:p>
    <w:p>
      <w:pPr>
        <w:widowControl w:val="true"/>
        <w:pBdr/>
        <w:tabs>
          <w:tab w:val="left" w:leader="none" w:pos="851"/>
          <w:tab w:val="left" w:leader="none" w:pos="1134"/>
        </w:tabs>
        <w:spacing/>
        <w:ind w:right="-552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подтверждают и гарантируют, что не имеют долгов и любых иных неиспо</w:t>
      </w:r>
      <w:r>
        <w:rPr>
          <w:sz w:val="24"/>
          <w:szCs w:val="24"/>
        </w:rPr>
        <w:t xml:space="preserve">лненных обязательств, которые могут повлечь их банкротство, что им ничего неизвестно о кредиторах, которые могут обратиться в суд о признании их банкротами, что они сами не планируют обращаться в суд о признании себя банкротами, что не являются банкротами.</w:t>
      </w:r>
      <w:r>
        <w:rPr>
          <w:sz w:val="24"/>
          <w:szCs w:val="24"/>
        </w:rPr>
      </w:r>
    </w:p>
    <w:p>
      <w:pPr>
        <w:pStyle w:val="896"/>
        <w:pBdr/>
        <w:tabs>
          <w:tab w:val="left" w:leader="none" w:pos="567"/>
          <w:tab w:val="left" w:leader="none" w:pos="720"/>
        </w:tabs>
        <w:spacing/>
        <w:ind w:right="-552" w:firstLine="544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17. Настоящий договор составлен и подписан в</w:t>
      </w:r>
      <w:r>
        <w:rPr>
          <w:i/>
          <w:iCs/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двух экземплярах</w:t>
      </w:r>
      <w:r>
        <w:rPr>
          <w:iCs/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</w:rPr>
        <w:t xml:space="preserve">один – Покупателю, второй – Продавцу.  </w:t>
      </w:r>
      <w:r>
        <w:rPr>
          <w:spacing w:val="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ПРОДАВЕЦ</w:t>
      </w:r>
      <w:r>
        <w:rPr>
          <w:sz w:val="24"/>
          <w:szCs w:val="24"/>
        </w:rPr>
      </w:r>
    </w:p>
    <w:p>
      <w:pPr>
        <w:pBdr>
          <w:bottom w:val="single" w:color="000000" w:sz="12" w:space="1"/>
        </w:pBdr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ПОКУПАТЕЛЬ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 w:line="240" w:lineRule="atLeast"/>
        <w:ind w:right="-12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h="16834" w:orient="portrait" w:w="11909"/>
      <w:pgMar w:top="284" w:right="1262" w:bottom="251" w:left="993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81DDF"/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cs="Times New Roman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55DB6FF4"/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cs="Times New Roman"/>
      </w:rPr>
      <w:start w:val="4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6372581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6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4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6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6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6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6"/>
    <w:link w:val="7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6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6"/>
    <w:link w:val="7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6"/>
    <w:link w:val="7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6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6"/>
    <w:link w:val="7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6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6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6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6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6"/>
    <w:link w:val="871"/>
    <w:uiPriority w:val="99"/>
    <w:pPr>
      <w:pBdr/>
      <w:spacing/>
      <w:ind/>
    </w:pPr>
  </w:style>
  <w:style w:type="character" w:styleId="179">
    <w:name w:val="Footer Char"/>
    <w:basedOn w:val="716"/>
    <w:link w:val="873"/>
    <w:uiPriority w:val="99"/>
    <w:pPr>
      <w:pBdr/>
      <w:spacing/>
      <w:ind/>
    </w:pPr>
  </w:style>
  <w:style w:type="character" w:styleId="182">
    <w:name w:val="Footnote Text Char"/>
    <w:basedOn w:val="716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6"/>
    <w:link w:val="879"/>
    <w:uiPriority w:val="99"/>
    <w:semiHidden/>
    <w:pPr>
      <w:pBdr/>
      <w:spacing/>
      <w:ind/>
    </w:pPr>
    <w:rPr>
      <w:sz w:val="20"/>
      <w:szCs w:val="20"/>
    </w:rPr>
  </w:style>
  <w:style w:type="paragraph" w:styleId="706" w:default="1">
    <w:name w:val="Normal"/>
    <w:qFormat/>
    <w:pPr>
      <w:widowControl w:val="false"/>
      <w:pBdr/>
      <w:spacing/>
      <w:ind/>
    </w:pPr>
  </w:style>
  <w:style w:type="paragraph" w:styleId="707">
    <w:name w:val="Heading 1"/>
    <w:basedOn w:val="706"/>
    <w:next w:val="706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08">
    <w:name w:val="Heading 2"/>
    <w:basedOn w:val="706"/>
    <w:next w:val="706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09">
    <w:name w:val="Heading 3"/>
    <w:basedOn w:val="706"/>
    <w:next w:val="706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0">
    <w:name w:val="Heading 4"/>
    <w:basedOn w:val="706"/>
    <w:next w:val="706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1">
    <w:name w:val="Heading 5"/>
    <w:basedOn w:val="706"/>
    <w:next w:val="706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2">
    <w:name w:val="Heading 6"/>
    <w:basedOn w:val="706"/>
    <w:next w:val="706"/>
    <w:link w:val="85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3">
    <w:name w:val="Heading 7"/>
    <w:basedOn w:val="706"/>
    <w:next w:val="706"/>
    <w:link w:val="85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14">
    <w:name w:val="Heading 8"/>
    <w:basedOn w:val="706"/>
    <w:next w:val="706"/>
    <w:link w:val="85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15">
    <w:name w:val="Heading 9"/>
    <w:basedOn w:val="706"/>
    <w:next w:val="706"/>
    <w:link w:val="85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table" w:styleId="719">
    <w:name w:val="Table Grid"/>
    <w:basedOn w:val="717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Table Grid Light"/>
    <w:basedOn w:val="71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71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17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1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2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3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4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5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6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1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2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3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4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5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6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1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2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3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4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5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6"/>
    <w:basedOn w:val="717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1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2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3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4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5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6"/>
    <w:basedOn w:val="71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1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2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3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4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5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6"/>
    <w:basedOn w:val="7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1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2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3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4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5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6"/>
    <w:basedOn w:val="717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1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2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3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4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5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6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1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2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3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4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5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6"/>
    <w:basedOn w:val="71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1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2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3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4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5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6"/>
    <w:basedOn w:val="717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 w:customStyle="1">
    <w:name w:val="Заголовок 1 Знак"/>
    <w:link w:val="707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46" w:customStyle="1">
    <w:name w:val="Заголовок 2 Знак"/>
    <w:link w:val="708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47" w:customStyle="1">
    <w:name w:val="Заголовок 3 Знак"/>
    <w:link w:val="709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48" w:customStyle="1">
    <w:name w:val="Заголовок 4 Знак"/>
    <w:link w:val="710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49" w:customStyle="1">
    <w:name w:val="Заголовок 5 Знак"/>
    <w:link w:val="711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0" w:customStyle="1">
    <w:name w:val="Заголовок 6 Знак"/>
    <w:link w:val="712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1" w:customStyle="1">
    <w:name w:val="Заголовок 7 Знак"/>
    <w:link w:val="713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2" w:customStyle="1">
    <w:name w:val="Заголовок 8 Знак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3" w:customStyle="1">
    <w:name w:val="Заголовок 9 Знак"/>
    <w:link w:val="71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54">
    <w:name w:val="Title"/>
    <w:basedOn w:val="706"/>
    <w:next w:val="706"/>
    <w:link w:val="85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 w:customStyle="1">
    <w:name w:val="Заголовок Знак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706"/>
    <w:next w:val="706"/>
    <w:link w:val="85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57" w:customStyle="1">
    <w:name w:val="Подзаголовок Знак"/>
    <w:link w:val="85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58">
    <w:name w:val="Quote"/>
    <w:basedOn w:val="706"/>
    <w:next w:val="706"/>
    <w:link w:val="85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59" w:customStyle="1">
    <w:name w:val="Цитата 2 Знак"/>
    <w:link w:val="858"/>
    <w:uiPriority w:val="29"/>
    <w:pPr>
      <w:pBdr/>
      <w:spacing/>
      <w:ind/>
    </w:pPr>
    <w:rPr>
      <w:i/>
      <w:iCs/>
      <w:color w:val="404040"/>
    </w:rPr>
  </w:style>
  <w:style w:type="paragraph" w:styleId="860">
    <w:name w:val="List Paragraph"/>
    <w:basedOn w:val="706"/>
    <w:uiPriority w:val="34"/>
    <w:qFormat/>
    <w:pPr>
      <w:pBdr/>
      <w:spacing/>
      <w:ind w:left="720"/>
      <w:contextualSpacing w:val="true"/>
    </w:pPr>
  </w:style>
  <w:style w:type="character" w:styleId="86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2">
    <w:name w:val="Intense Quote"/>
    <w:basedOn w:val="706"/>
    <w:next w:val="706"/>
    <w:link w:val="86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3" w:customStyle="1">
    <w:name w:val="Выделенная цитата Знак"/>
    <w:link w:val="862"/>
    <w:uiPriority w:val="30"/>
    <w:pPr>
      <w:pBdr/>
      <w:spacing/>
      <w:ind/>
    </w:pPr>
    <w:rPr>
      <w:i/>
      <w:iCs/>
      <w:color w:val="365f91"/>
    </w:rPr>
  </w:style>
  <w:style w:type="character" w:styleId="86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65">
    <w:name w:val="No Spacing"/>
    <w:basedOn w:val="706"/>
    <w:uiPriority w:val="1"/>
    <w:qFormat/>
    <w:pPr>
      <w:pBdr/>
      <w:spacing/>
      <w:ind/>
    </w:pPr>
  </w:style>
  <w:style w:type="character" w:styleId="86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67">
    <w:name w:val="Emphasis"/>
    <w:uiPriority w:val="20"/>
    <w:qFormat/>
    <w:pPr>
      <w:pBdr/>
      <w:spacing/>
      <w:ind/>
    </w:pPr>
    <w:rPr>
      <w:i/>
      <w:iCs/>
    </w:rPr>
  </w:style>
  <w:style w:type="character" w:styleId="868">
    <w:name w:val="Strong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706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2" w:customStyle="1">
    <w:name w:val="Верхний колонтитул Знак"/>
    <w:basedOn w:val="716"/>
    <w:link w:val="871"/>
    <w:uiPriority w:val="99"/>
    <w:pPr>
      <w:pBdr/>
      <w:spacing/>
      <w:ind/>
    </w:pPr>
  </w:style>
  <w:style w:type="paragraph" w:styleId="873">
    <w:name w:val="Footer"/>
    <w:basedOn w:val="706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4" w:customStyle="1">
    <w:name w:val="Нижний колонтитул Знак"/>
    <w:basedOn w:val="716"/>
    <w:link w:val="873"/>
    <w:uiPriority w:val="99"/>
    <w:pPr>
      <w:pBdr/>
      <w:spacing/>
      <w:ind/>
    </w:pPr>
  </w:style>
  <w:style w:type="paragraph" w:styleId="875">
    <w:name w:val="Caption"/>
    <w:basedOn w:val="706"/>
    <w:next w:val="70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76">
    <w:name w:val="footnote text"/>
    <w:basedOn w:val="706"/>
    <w:link w:val="877"/>
    <w:uiPriority w:val="99"/>
    <w:semiHidden/>
    <w:unhideWhenUsed/>
    <w:pPr>
      <w:pBdr/>
      <w:spacing/>
      <w:ind/>
    </w:pPr>
  </w:style>
  <w:style w:type="character" w:styleId="877" w:customStyle="1">
    <w:name w:val="Текст сноски Знак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706"/>
    <w:link w:val="880"/>
    <w:uiPriority w:val="99"/>
    <w:semiHidden/>
    <w:unhideWhenUsed/>
    <w:pPr>
      <w:pBdr/>
      <w:spacing/>
      <w:ind/>
    </w:pPr>
  </w:style>
  <w:style w:type="character" w:styleId="880" w:customStyle="1">
    <w:name w:val="Текст концевой сноски Знак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8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84">
    <w:name w:val="toc 1"/>
    <w:basedOn w:val="706"/>
    <w:next w:val="706"/>
    <w:uiPriority w:val="39"/>
    <w:unhideWhenUsed/>
    <w:pPr>
      <w:pBdr/>
      <w:spacing w:after="100"/>
      <w:ind/>
    </w:pPr>
  </w:style>
  <w:style w:type="paragraph" w:styleId="885">
    <w:name w:val="toc 2"/>
    <w:basedOn w:val="706"/>
    <w:next w:val="706"/>
    <w:uiPriority w:val="39"/>
    <w:unhideWhenUsed/>
    <w:pPr>
      <w:pBdr/>
      <w:spacing w:after="100"/>
      <w:ind w:left="220"/>
    </w:pPr>
  </w:style>
  <w:style w:type="paragraph" w:styleId="886">
    <w:name w:val="toc 3"/>
    <w:basedOn w:val="706"/>
    <w:next w:val="706"/>
    <w:uiPriority w:val="39"/>
    <w:unhideWhenUsed/>
    <w:pPr>
      <w:pBdr/>
      <w:spacing w:after="100"/>
      <w:ind w:left="440"/>
    </w:pPr>
  </w:style>
  <w:style w:type="paragraph" w:styleId="887">
    <w:name w:val="toc 4"/>
    <w:basedOn w:val="706"/>
    <w:next w:val="706"/>
    <w:uiPriority w:val="39"/>
    <w:unhideWhenUsed/>
    <w:pPr>
      <w:pBdr/>
      <w:spacing w:after="100"/>
      <w:ind w:left="660"/>
    </w:pPr>
  </w:style>
  <w:style w:type="paragraph" w:styleId="888">
    <w:name w:val="toc 5"/>
    <w:basedOn w:val="706"/>
    <w:next w:val="706"/>
    <w:uiPriority w:val="39"/>
    <w:unhideWhenUsed/>
    <w:pPr>
      <w:pBdr/>
      <w:spacing w:after="100"/>
      <w:ind w:left="880"/>
    </w:pPr>
  </w:style>
  <w:style w:type="paragraph" w:styleId="889">
    <w:name w:val="toc 6"/>
    <w:basedOn w:val="706"/>
    <w:next w:val="706"/>
    <w:uiPriority w:val="39"/>
    <w:unhideWhenUsed/>
    <w:pPr>
      <w:pBdr/>
      <w:spacing w:after="100"/>
      <w:ind w:left="1100"/>
    </w:pPr>
  </w:style>
  <w:style w:type="paragraph" w:styleId="890">
    <w:name w:val="toc 7"/>
    <w:basedOn w:val="706"/>
    <w:next w:val="706"/>
    <w:uiPriority w:val="39"/>
    <w:unhideWhenUsed/>
    <w:pPr>
      <w:pBdr/>
      <w:spacing w:after="100"/>
      <w:ind w:left="1320"/>
    </w:pPr>
  </w:style>
  <w:style w:type="paragraph" w:styleId="891">
    <w:name w:val="toc 8"/>
    <w:basedOn w:val="706"/>
    <w:next w:val="706"/>
    <w:uiPriority w:val="39"/>
    <w:unhideWhenUsed/>
    <w:pPr>
      <w:pBdr/>
      <w:spacing w:after="100"/>
      <w:ind w:left="1540"/>
    </w:pPr>
  </w:style>
  <w:style w:type="paragraph" w:styleId="892">
    <w:name w:val="toc 9"/>
    <w:basedOn w:val="706"/>
    <w:next w:val="706"/>
    <w:uiPriority w:val="39"/>
    <w:unhideWhenUsed/>
    <w:pPr>
      <w:pBdr/>
      <w:spacing w:after="100"/>
      <w:ind w:left="1760"/>
    </w:pPr>
  </w:style>
  <w:style w:type="character" w:styleId="893">
    <w:name w:val="Placeholder Text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95">
    <w:name w:val="table of figures"/>
    <w:basedOn w:val="706"/>
    <w:next w:val="706"/>
    <w:uiPriority w:val="99"/>
    <w:unhideWhenUsed/>
    <w:pPr>
      <w:pBdr/>
      <w:spacing/>
      <w:ind/>
    </w:pPr>
  </w:style>
  <w:style w:type="paragraph" w:styleId="896">
    <w:name w:val="Body Text"/>
    <w:basedOn w:val="706"/>
    <w:link w:val="900"/>
    <w:pPr>
      <w:pBdr/>
      <w:shd w:val="clear" w:color="auto" w:fill="ffffff"/>
      <w:tabs>
        <w:tab w:val="left" w:leader="none" w:pos="288"/>
      </w:tabs>
      <w:spacing w:line="240" w:lineRule="atLeast"/>
      <w:ind/>
      <w:jc w:val="both"/>
    </w:pPr>
    <w:rPr>
      <w:rFonts w:cs="Courier New"/>
      <w:color w:val="000000"/>
      <w:spacing w:val="8"/>
      <w:sz w:val="22"/>
    </w:rPr>
  </w:style>
  <w:style w:type="paragraph" w:styleId="897">
    <w:name w:val="Document Map"/>
    <w:basedOn w:val="706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98" w:customStyle="1">
    <w:name w:val="Знак1"/>
    <w:basedOn w:val="706"/>
    <w:pPr>
      <w:widowControl w:val="true"/>
      <w:pBdr/>
      <w:spacing w:after="160" w:line="240" w:lineRule="exact"/>
      <w:ind/>
    </w:pPr>
    <w:rPr>
      <w:rFonts w:ascii="Verdana" w:hAnsi="Verdana" w:cs="Verdana"/>
      <w:lang w:val="en-US" w:eastAsia="en-US"/>
    </w:rPr>
  </w:style>
  <w:style w:type="paragraph" w:styleId="899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character" w:styleId="900" w:customStyle="1">
    <w:name w:val="Основной текст Знак"/>
    <w:link w:val="896"/>
    <w:pPr>
      <w:pBdr/>
      <w:spacing/>
      <w:ind/>
    </w:pPr>
    <w:rPr>
      <w:rFonts w:cs="Courier New"/>
      <w:color w:val="000000"/>
      <w:spacing w:val="8"/>
      <w:sz w:val="22"/>
      <w:lang w:val="ru-RU" w:eastAsia="ru-RU" w:bidi="ar-SA"/>
    </w:rPr>
  </w:style>
  <w:style w:type="paragraph" w:styleId="901" w:customStyle="1">
    <w:name w:val="Знак11"/>
    <w:basedOn w:val="706"/>
    <w:pPr>
      <w:widowControl w:val="true"/>
      <w:pBdr/>
      <w:spacing w:after="160" w:line="240" w:lineRule="exact"/>
      <w:ind/>
    </w:pPr>
    <w:rPr>
      <w:rFonts w:ascii="Verdana" w:hAnsi="Verdana" w:cs="Verdana"/>
      <w:lang w:val="en-US" w:eastAsia="en-US"/>
    </w:rPr>
  </w:style>
  <w:style w:type="paragraph" w:styleId="902" w:customStyle="1">
    <w:name w:val="Знак3 Знак Знак Знак"/>
    <w:basedOn w:val="706"/>
    <w:pPr>
      <w:widowControl w:val="true"/>
      <w:pBdr/>
      <w:spacing w:after="160" w:line="240" w:lineRule="exact"/>
      <w:ind/>
    </w:pPr>
    <w:rPr>
      <w:rFonts w:ascii="Verdana" w:hAnsi="Verdana" w:cs="Verdana"/>
      <w:lang w:val="en-US" w:eastAsia="en-US"/>
    </w:rPr>
  </w:style>
  <w:style w:type="paragraph" w:styleId="903">
    <w:name w:val="Balloon Text"/>
    <w:basedOn w:val="706"/>
    <w:link w:val="904"/>
    <w:pPr>
      <w:pBdr/>
      <w:spacing/>
      <w:ind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link w:val="903"/>
    <w:pPr>
      <w:pBdr/>
      <w:spacing/>
      <w:ind/>
    </w:pPr>
    <w:rPr>
      <w:rFonts w:ascii="Tahoma" w:hAnsi="Tahoma" w:cs="Tahoma"/>
      <w:sz w:val="16"/>
      <w:szCs w:val="16"/>
    </w:rPr>
  </w:style>
  <w:style w:type="paragraph" w:styleId="905" w:customStyle="1">
    <w:name w:val="[Normal]"/>
    <w:qFormat/>
    <w:pPr>
      <w:widowControl w:val="false"/>
      <w:pBdr/>
      <w:tabs>
        <w:tab w:val="left" w:leader="none" w:pos="1134"/>
        <w:tab w:val="left" w:leader="none" w:pos="2268"/>
        <w:tab w:val="left" w:leader="none" w:pos="3402"/>
        <w:tab w:val="left" w:leader="none" w:pos="4536"/>
        <w:tab w:val="left" w:leader="none" w:pos="5670"/>
        <w:tab w:val="left" w:leader="none" w:pos="6804"/>
        <w:tab w:val="left" w:leader="none" w:pos="7938"/>
        <w:tab w:val="left" w:leader="none" w:pos="9072"/>
        <w:tab w:val="left" w:leader="none" w:pos="10206"/>
        <w:tab w:val="left" w:leader="none" w:pos="11340"/>
        <w:tab w:val="left" w:leader="none" w:pos="12474"/>
        <w:tab w:val="left" w:leader="none" w:pos="13608"/>
        <w:tab w:val="left" w:leader="none" w:pos="14742"/>
        <w:tab w:val="left" w:leader="none" w:pos="15876"/>
      </w:tabs>
      <w:spacing/>
      <w:ind/>
    </w:pPr>
    <w:rPr>
      <w:rFonts w:ascii="Arial" w:hAnsi="Arial" w:eastAsia="Arial"/>
      <w:sz w:val="24"/>
      <w:szCs w:val="24"/>
    </w:rPr>
  </w:style>
  <w:style w:type="paragraph" w:styleId="906">
    <w:name w:val="Revision"/>
    <w:hidden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78ВВ</dc:title>
  <dc:subject/>
  <dc:creator>Женя</dc:creator>
  <cp:keywords/>
  <dc:description/>
  <cp:revision>2</cp:revision>
  <dcterms:created xsi:type="dcterms:W3CDTF">2025-10-21T08:34:00Z</dcterms:created>
  <dcterms:modified xsi:type="dcterms:W3CDTF">2025-12-10T08:25:06Z</dcterms:modified>
  <cp:version>1048576</cp:version>
</cp:coreProperties>
</file>