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7993C2AD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665964" w:rsidRPr="00665964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Публичным акционерным обществом «Уральский Транспортный Банк» (ПАО «Уралтрансбанк»), (адрес регистрации: 620027, Свердловская область, г. Екатеринбург, ул. Мельковская, д. 2, Б, ИНН 6608001305, ОГРН 1026600001779) (далее – финансовая организация), конкурсным управляющим (ликвидатором) которого на основании решения Арбитражного суда Свердловской области от 27 декабря 2018 г. по делу №А60-65929/2018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45413A71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</w:t>
      </w:r>
      <w:r w:rsidRPr="00665964">
        <w:rPr>
          <w:rFonts w:ascii="Times New Roman" w:hAnsi="Times New Roman" w:cs="Times New Roman"/>
          <w:color w:val="000000"/>
          <w:sz w:val="24"/>
          <w:szCs w:val="24"/>
        </w:rPr>
        <w:t>требования к юридическим лицам ((в скобках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указана в т.ч. сумма долга) – начальная цена продажи лота):</w:t>
      </w:r>
    </w:p>
    <w:p w14:paraId="55D7721A" w14:textId="2555F715" w:rsidR="00665964" w:rsidRDefault="00665964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665964">
        <w:rPr>
          <w:rFonts w:ascii="Times New Roman CYR" w:hAnsi="Times New Roman CYR" w:cs="Times New Roman CYR"/>
          <w:color w:val="000000"/>
        </w:rPr>
        <w:t>ООО «ТД «Долгая жизнь», ИНН 6658344450, солидарно с поручителями Кириченко Владимир Олегович, Кириченко Светлана Юрьевна, Некрасов Михаил Львович, Рубцов Олег Николаевич, Сергиевский Алексей Львович, КД КК/1115-2015 от 02.12.2015, КК/638-2016 от 02.11.2016, решение Железнодорожного районного суда г. Екатеринбурга от 20.11.2019 по делу 2-4196/2019 (28 907 753,73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665964">
        <w:rPr>
          <w:rFonts w:ascii="Times New Roman CYR" w:hAnsi="Times New Roman CYR" w:cs="Times New Roman CYR"/>
          <w:color w:val="000000"/>
        </w:rPr>
        <w:t>28 126 418,34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195820FE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665964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26A8A96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665964" w:rsidRPr="00665964">
        <w:rPr>
          <w:rFonts w:ascii="Times New Roman CYR" w:hAnsi="Times New Roman CYR" w:cs="Times New Roman CYR"/>
          <w:b/>
          <w:bCs/>
          <w:color w:val="000000"/>
        </w:rPr>
        <w:t>04 февраля</w:t>
      </w:r>
      <w:r w:rsidR="00665964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665964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222F42B9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665964" w:rsidRPr="00665964">
        <w:rPr>
          <w:b/>
          <w:bCs/>
          <w:color w:val="000000"/>
        </w:rPr>
        <w:t>04 февраля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65964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665964" w:rsidRPr="00665964">
        <w:rPr>
          <w:b/>
          <w:bCs/>
          <w:color w:val="000000"/>
        </w:rPr>
        <w:t>23 марта</w:t>
      </w:r>
      <w:r w:rsidR="00665964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65964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665964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665964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0F150B8A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665964" w:rsidRPr="00665964">
        <w:rPr>
          <w:b/>
          <w:bCs/>
          <w:color w:val="000000"/>
        </w:rPr>
        <w:t xml:space="preserve">16 декабря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665964" w:rsidRPr="00665964">
        <w:rPr>
          <w:b/>
          <w:bCs/>
          <w:color w:val="000000"/>
        </w:rPr>
        <w:t>09 февраля</w:t>
      </w:r>
      <w:r w:rsidR="00665964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65964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</w:t>
      </w:r>
      <w:r w:rsidRPr="00665964">
        <w:rPr>
          <w:color w:val="000000"/>
        </w:rPr>
        <w:t>Прием заявок на участие в Торгах и задатков прекращается в 14:00 часов по московскому времени за 5 (Пять) календарных</w:t>
      </w:r>
      <w:r w:rsidRPr="0037642D">
        <w:rPr>
          <w:color w:val="000000"/>
        </w:rPr>
        <w:t xml:space="preserve">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5A581E20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>с</w:t>
      </w:r>
      <w:r w:rsidR="00665964">
        <w:rPr>
          <w:b/>
          <w:bCs/>
          <w:color w:val="000000"/>
        </w:rPr>
        <w:t xml:space="preserve"> 08 апреля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665964">
        <w:rPr>
          <w:b/>
          <w:bCs/>
          <w:color w:val="000000"/>
        </w:rPr>
        <w:t xml:space="preserve">18 мая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713E77F6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Заявки на </w:t>
      </w:r>
      <w:r w:rsidRPr="00665964">
        <w:rPr>
          <w:color w:val="000000"/>
        </w:rPr>
        <w:t>участие в Торгах ППП принима</w:t>
      </w:r>
      <w:r w:rsidR="007B55CF" w:rsidRPr="00665964">
        <w:rPr>
          <w:color w:val="000000"/>
        </w:rPr>
        <w:t>ются Оператором, начиная с 00:00</w:t>
      </w:r>
      <w:r w:rsidRPr="00665964">
        <w:rPr>
          <w:color w:val="000000"/>
        </w:rPr>
        <w:t xml:space="preserve"> часов по московскому времени </w:t>
      </w:r>
      <w:r w:rsidR="00665964" w:rsidRPr="00665964">
        <w:rPr>
          <w:b/>
          <w:bCs/>
          <w:color w:val="000000"/>
        </w:rPr>
        <w:t>08 апреля</w:t>
      </w:r>
      <w:r w:rsidR="00665964" w:rsidRPr="00665964">
        <w:rPr>
          <w:color w:val="000000"/>
        </w:rPr>
        <w:t xml:space="preserve"> </w:t>
      </w:r>
      <w:r w:rsidR="009E7E5E" w:rsidRPr="00665964">
        <w:rPr>
          <w:b/>
          <w:bCs/>
          <w:color w:val="000000"/>
        </w:rPr>
        <w:t>202</w:t>
      </w:r>
      <w:r w:rsidR="00673E21" w:rsidRPr="00665964">
        <w:rPr>
          <w:b/>
          <w:bCs/>
          <w:color w:val="000000"/>
        </w:rPr>
        <w:t>6</w:t>
      </w:r>
      <w:r w:rsidR="0024147A" w:rsidRPr="00665964">
        <w:rPr>
          <w:b/>
          <w:bCs/>
          <w:color w:val="000000"/>
        </w:rPr>
        <w:t xml:space="preserve"> </w:t>
      </w:r>
      <w:r w:rsidRPr="00665964">
        <w:rPr>
          <w:b/>
          <w:bCs/>
          <w:color w:val="000000"/>
        </w:rPr>
        <w:t>г.</w:t>
      </w:r>
      <w:r w:rsidRPr="00665964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665964">
        <w:rPr>
          <w:color w:val="000000"/>
        </w:rPr>
        <w:t>1</w:t>
      </w:r>
      <w:r w:rsidRPr="00665964">
        <w:rPr>
          <w:color w:val="000000"/>
        </w:rPr>
        <w:t xml:space="preserve"> (</w:t>
      </w:r>
      <w:r w:rsidR="00F17038" w:rsidRPr="00665964">
        <w:rPr>
          <w:color w:val="000000"/>
        </w:rPr>
        <w:t>Один</w:t>
      </w:r>
      <w:r w:rsidRPr="00665964">
        <w:rPr>
          <w:color w:val="000000"/>
        </w:rPr>
        <w:t>) календарны</w:t>
      </w:r>
      <w:r w:rsidR="00F17038" w:rsidRPr="00665964">
        <w:rPr>
          <w:color w:val="000000"/>
        </w:rPr>
        <w:t>й</w:t>
      </w:r>
      <w:r w:rsidRPr="00665964">
        <w:rPr>
          <w:color w:val="000000"/>
        </w:rPr>
        <w:t xml:space="preserve"> де</w:t>
      </w:r>
      <w:r w:rsidR="00F17038" w:rsidRPr="00665964">
        <w:rPr>
          <w:color w:val="000000"/>
        </w:rPr>
        <w:t>нь</w:t>
      </w:r>
      <w:r w:rsidRPr="00665964">
        <w:rPr>
          <w:color w:val="000000"/>
        </w:rPr>
        <w:t xml:space="preserve"> до даты</w:t>
      </w:r>
      <w:r w:rsidRPr="005246E8">
        <w:rPr>
          <w:color w:val="000000"/>
        </w:rPr>
        <w:t xml:space="preserve"> окончания соответствующего периода понижения цены продажи лот</w:t>
      </w:r>
      <w:r w:rsidR="00665964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46A17FF1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21135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21135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2234141C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721135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721135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714C4757" w14:textId="77777777" w:rsidR="00AD0506" w:rsidRPr="00AD0506" w:rsidRDefault="00AD0506" w:rsidP="00AD05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0506">
        <w:rPr>
          <w:rFonts w:ascii="Times New Roman" w:hAnsi="Times New Roman" w:cs="Times New Roman"/>
          <w:color w:val="000000"/>
          <w:sz w:val="24"/>
          <w:szCs w:val="24"/>
        </w:rPr>
        <w:t>с 08 апреля 2026 г. по 14 апреля 2026 г. - в размере начальной цены продажи лота;</w:t>
      </w:r>
    </w:p>
    <w:p w14:paraId="1659CA8C" w14:textId="5DDFC91F" w:rsidR="00AD0506" w:rsidRPr="00AD0506" w:rsidRDefault="00AD0506" w:rsidP="00AD05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0506">
        <w:rPr>
          <w:rFonts w:ascii="Times New Roman" w:hAnsi="Times New Roman" w:cs="Times New Roman"/>
          <w:color w:val="000000"/>
          <w:sz w:val="24"/>
          <w:szCs w:val="24"/>
        </w:rPr>
        <w:t>с 15 апреля 2026 г. по 21 апреля 2026 г. - в размере 93,82% от начальной цены продажи лота;</w:t>
      </w:r>
    </w:p>
    <w:p w14:paraId="0DBC0CBE" w14:textId="69805584" w:rsidR="00AD0506" w:rsidRPr="00AD0506" w:rsidRDefault="00AD0506" w:rsidP="00AD05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0506">
        <w:rPr>
          <w:rFonts w:ascii="Times New Roman" w:hAnsi="Times New Roman" w:cs="Times New Roman"/>
          <w:color w:val="000000"/>
          <w:sz w:val="24"/>
          <w:szCs w:val="24"/>
        </w:rPr>
        <w:t>с 22 апреля 2026 г. по 28 апреля 2026 г. - в размере 87,64% от начальной цены продажи лота;</w:t>
      </w:r>
    </w:p>
    <w:p w14:paraId="02418B20" w14:textId="087DE0CE" w:rsidR="00AD0506" w:rsidRPr="00AD0506" w:rsidRDefault="00AD0506" w:rsidP="00AD05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0506">
        <w:rPr>
          <w:rFonts w:ascii="Times New Roman" w:hAnsi="Times New Roman" w:cs="Times New Roman"/>
          <w:color w:val="000000"/>
          <w:sz w:val="24"/>
          <w:szCs w:val="24"/>
        </w:rPr>
        <w:t>с 29 апреля 2026 г. по 05 мая 2026 г. - в размере 81,46% от начальной цены продажи лота;</w:t>
      </w:r>
    </w:p>
    <w:p w14:paraId="278303A6" w14:textId="1988612D" w:rsidR="00AD0506" w:rsidRPr="00AD0506" w:rsidRDefault="00AD0506" w:rsidP="00AD05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0506">
        <w:rPr>
          <w:rFonts w:ascii="Times New Roman" w:hAnsi="Times New Roman" w:cs="Times New Roman"/>
          <w:color w:val="000000"/>
          <w:sz w:val="24"/>
          <w:szCs w:val="24"/>
        </w:rPr>
        <w:t>с 06 мая 2026 г. по 09 мая 2026 г. - в размере 75,28% от начальной цены продажи лота;</w:t>
      </w:r>
    </w:p>
    <w:p w14:paraId="682FB38C" w14:textId="6E40AB7F" w:rsidR="00AD0506" w:rsidRPr="00AD0506" w:rsidRDefault="00AD0506" w:rsidP="00AD05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0506">
        <w:rPr>
          <w:rFonts w:ascii="Times New Roman" w:hAnsi="Times New Roman" w:cs="Times New Roman"/>
          <w:color w:val="000000"/>
          <w:sz w:val="24"/>
          <w:szCs w:val="24"/>
        </w:rPr>
        <w:t>с 10 мая 2026 г. по 12 мая 2026 г. - в размере 69,10% от начальной цены продажи лота;</w:t>
      </w:r>
    </w:p>
    <w:p w14:paraId="0907F434" w14:textId="293F2712" w:rsidR="00AD0506" w:rsidRPr="00AD0506" w:rsidRDefault="00AD0506" w:rsidP="00AD05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0506">
        <w:rPr>
          <w:rFonts w:ascii="Times New Roman" w:hAnsi="Times New Roman" w:cs="Times New Roman"/>
          <w:color w:val="000000"/>
          <w:sz w:val="24"/>
          <w:szCs w:val="24"/>
        </w:rPr>
        <w:t>с 13 мая 2026 г. по 15 мая 2026 г. - в размере 62,92% от начальной цены продажи лота;</w:t>
      </w:r>
    </w:p>
    <w:p w14:paraId="447AC59A" w14:textId="6CF3744F" w:rsidR="00097526" w:rsidRDefault="00AD0506" w:rsidP="00AD05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0506">
        <w:rPr>
          <w:rFonts w:ascii="Times New Roman" w:hAnsi="Times New Roman" w:cs="Times New Roman"/>
          <w:color w:val="000000"/>
          <w:sz w:val="24"/>
          <w:szCs w:val="24"/>
        </w:rPr>
        <w:t>с 16 мая 2026 г. по 18 мая 2026 г. - в размере 56,74%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077B01F4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="00665964">
        <w:rPr>
          <w:rFonts w:ascii="Times New Roman" w:hAnsi="Times New Roman" w:cs="Times New Roman"/>
          <w:color w:val="000000"/>
          <w:sz w:val="24"/>
          <w:szCs w:val="24"/>
        </w:rPr>
        <w:t>15 (</w:t>
      </w:r>
      <w:r w:rsidR="00665964" w:rsidRPr="00665964">
        <w:rPr>
          <w:rFonts w:ascii="Times New Roman" w:hAnsi="Times New Roman" w:cs="Times New Roman"/>
          <w:color w:val="000000"/>
          <w:sz w:val="24"/>
          <w:szCs w:val="24"/>
        </w:rPr>
        <w:t xml:space="preserve">Пятнадцать) </w:t>
      </w:r>
      <w:r w:rsidRPr="00665964">
        <w:rPr>
          <w:rFonts w:ascii="Times New Roman" w:hAnsi="Times New Roman" w:cs="Times New Roman"/>
          <w:color w:val="000000"/>
          <w:sz w:val="24"/>
          <w:szCs w:val="24"/>
        </w:rPr>
        <w:t xml:space="preserve">процентов от начальной цены лота. Задаток за участие в Торгах ППП составляет </w:t>
      </w:r>
      <w:r w:rsidR="00665964" w:rsidRPr="00665964">
        <w:rPr>
          <w:rFonts w:ascii="Times New Roman" w:hAnsi="Times New Roman" w:cs="Times New Roman"/>
          <w:color w:val="000000"/>
          <w:sz w:val="24"/>
          <w:szCs w:val="24"/>
        </w:rPr>
        <w:t xml:space="preserve">15 (Пятнадцать) </w:t>
      </w:r>
      <w:r w:rsidRPr="00665964">
        <w:rPr>
          <w:rFonts w:ascii="Times New Roman" w:hAnsi="Times New Roman" w:cs="Times New Roman"/>
          <w:color w:val="000000"/>
          <w:sz w:val="24"/>
          <w:szCs w:val="24"/>
        </w:rPr>
        <w:t>процентов от начальной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66596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</w:t>
      </w:r>
      <w:r w:rsidRPr="00665964">
        <w:rPr>
          <w:rFonts w:ascii="Times New Roman" w:hAnsi="Times New Roman" w:cs="Times New Roman"/>
          <w:color w:val="000000"/>
          <w:sz w:val="24"/>
          <w:szCs w:val="24"/>
        </w:rPr>
        <w:t>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66596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5964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66596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5964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66596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5964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5C9C81E9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5964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</w:t>
      </w:r>
      <w:r w:rsidRPr="0066596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7708514824, КПП 770901001, расчетный счет 40503810145250003051 в </w:t>
      </w:r>
      <w:r w:rsidR="00ED6304" w:rsidRPr="00665964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665964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665964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665964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ОТ вправе отказаться от проведения Торгов (Торгов ППП) не позднее, чем за 3 (Три) дня до даты подведения </w:t>
      </w:r>
      <w:r w:rsidRPr="00665964">
        <w:rPr>
          <w:rFonts w:ascii="Times New Roman" w:hAnsi="Times New Roman" w:cs="Times New Roman"/>
          <w:color w:val="000000"/>
          <w:sz w:val="24"/>
          <w:szCs w:val="24"/>
        </w:rPr>
        <w:t>итогов Торгов (Торгов ППП).</w:t>
      </w:r>
    </w:p>
    <w:p w14:paraId="0C960809" w14:textId="26DACC6C" w:rsidR="00097526" w:rsidRPr="0066596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596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EF093B" w:rsidRPr="00EF09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 до 16:00 по адресу: г. Екатеринбург, ул. Куйбышева, д. 12, тел. 8 800 200-08-05, 8 800 505-80-32, эл. почта etorgi@asv.org.ru; у ОТ:</w:t>
      </w:r>
      <w:r w:rsidR="00EF09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F093B" w:rsidRPr="00EF09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тел. </w:t>
      </w:r>
      <w:r w:rsidR="00EF09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8-</w:t>
      </w:r>
      <w:r w:rsidR="00EF093B" w:rsidRPr="00EF09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967-268-63-25 (мск+2 часа), эл.почта: ekb@auction-house.ru</w:t>
      </w:r>
      <w:r w:rsidRPr="00665964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5964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65964"/>
    <w:rsid w:val="00673E21"/>
    <w:rsid w:val="00697675"/>
    <w:rsid w:val="006C0D0B"/>
    <w:rsid w:val="00721135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76A8B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D0506"/>
    <w:rsid w:val="00AE1E52"/>
    <w:rsid w:val="00AF25EA"/>
    <w:rsid w:val="00B4083B"/>
    <w:rsid w:val="00BC165C"/>
    <w:rsid w:val="00BD0E8E"/>
    <w:rsid w:val="00C11EFF"/>
    <w:rsid w:val="00CB638E"/>
    <w:rsid w:val="00CC76B5"/>
    <w:rsid w:val="00D01822"/>
    <w:rsid w:val="00D62667"/>
    <w:rsid w:val="00DE0234"/>
    <w:rsid w:val="00E614D3"/>
    <w:rsid w:val="00E72AD4"/>
    <w:rsid w:val="00ED6304"/>
    <w:rsid w:val="00EF093B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1930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dcterms:created xsi:type="dcterms:W3CDTF">2025-12-08T11:51:00Z</dcterms:created>
  <dcterms:modified xsi:type="dcterms:W3CDTF">2025-12-08T11:58:00Z</dcterms:modified>
</cp:coreProperties>
</file>