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E978" w14:textId="77777777" w:rsidR="008850A4" w:rsidRDefault="008850A4" w:rsidP="008850A4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ДОГОВОР </w:t>
      </w:r>
    </w:p>
    <w:p w14:paraId="124D818E" w14:textId="77777777" w:rsidR="008850A4" w:rsidRDefault="008850A4" w:rsidP="008850A4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КУПЛИ-ПРОДАЖИ </w:t>
      </w:r>
    </w:p>
    <w:p w14:paraId="426FD9B6" w14:textId="77777777" w:rsidR="008850A4" w:rsidRDefault="008850A4" w:rsidP="008850A4">
      <w:pPr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_____________, расположенного по адресу:</w:t>
      </w:r>
    </w:p>
    <w:p w14:paraId="57FFECA3" w14:textId="77777777" w:rsidR="008850A4" w:rsidRDefault="008850A4" w:rsidP="008850A4">
      <w:pPr>
        <w:jc w:val="center"/>
        <w:outlineLvl w:val="0"/>
        <w:rPr>
          <w:b/>
          <w:bCs/>
        </w:rPr>
      </w:pPr>
      <w:r>
        <w:rPr>
          <w:b/>
          <w:bCs/>
        </w:rPr>
        <w:t>________________________________________</w:t>
      </w:r>
    </w:p>
    <w:p w14:paraId="10261B09" w14:textId="77777777" w:rsidR="008850A4" w:rsidRDefault="008850A4" w:rsidP="008850A4">
      <w:pPr>
        <w:widowControl w:val="0"/>
        <w:jc w:val="center"/>
      </w:pPr>
      <w:r>
        <w:t>г.  Москва                                                                                           «_____»__________ 2025 г.</w:t>
      </w:r>
    </w:p>
    <w:p w14:paraId="20E7D860" w14:textId="77777777" w:rsidR="008850A4" w:rsidRDefault="008850A4" w:rsidP="008850A4">
      <w:pPr>
        <w:spacing w:after="120"/>
        <w:jc w:val="both"/>
      </w:pPr>
    </w:p>
    <w:p w14:paraId="7964A5E0" w14:textId="77777777" w:rsidR="008850A4" w:rsidRDefault="008850A4" w:rsidP="008850A4">
      <w:pPr>
        <w:pStyle w:val="paragraph"/>
        <w:spacing w:beforeAutospacing="0" w:afterAutospacing="0"/>
        <w:jc w:val="both"/>
        <w:rPr>
          <w:rStyle w:val="eop"/>
        </w:rPr>
      </w:pPr>
      <w:r>
        <w:rPr>
          <w:rFonts w:eastAsia="Times New Roman"/>
        </w:rPr>
        <w:t xml:space="preserve">            Гр. РФ</w:t>
      </w:r>
      <w:r>
        <w:rPr>
          <w:rStyle w:val="eop"/>
        </w:rPr>
        <w:t> _________________________________________________________________</w:t>
      </w:r>
    </w:p>
    <w:p w14:paraId="253C7BC3" w14:textId="77777777" w:rsidR="008850A4" w:rsidRDefault="008850A4" w:rsidP="008850A4">
      <w:pPr>
        <w:pStyle w:val="paragraph"/>
        <w:spacing w:beforeAutospacing="0" w:afterAutospacing="0"/>
        <w:jc w:val="both"/>
      </w:pPr>
      <w:r>
        <w:rPr>
          <w:rStyle w:val="eop"/>
        </w:rPr>
        <w:t>__________________________________________________________________</w:t>
      </w:r>
      <w:r>
        <w:rPr>
          <w:rFonts w:eastAsia="Times New Roman"/>
          <w:i/>
        </w:rPr>
        <w:t>,</w:t>
      </w:r>
      <w:r>
        <w:rPr>
          <w:rFonts w:eastAsia="Times New Roman"/>
        </w:rPr>
        <w:t xml:space="preserve"> именуемый-(ая) ая в дальнейшем «Продавец», с одной стороны, и </w:t>
      </w:r>
    </w:p>
    <w:p w14:paraId="1C64A535" w14:textId="77777777" w:rsidR="008850A4" w:rsidRDefault="008850A4" w:rsidP="008850A4">
      <w:pPr>
        <w:ind w:firstLine="709"/>
      </w:pPr>
      <w:r>
        <w:t>гр. РФ</w:t>
      </w:r>
      <w:r>
        <w:rPr>
          <w:b/>
        </w:rPr>
        <w:t xml:space="preserve"> ______________________________________________________________________________________________________________________________________________________ </w:t>
      </w:r>
      <w:r>
        <w:t xml:space="preserve">именуемый-(ая) в дальнейшем «Покупатель», с другой стороны, </w:t>
      </w:r>
    </w:p>
    <w:p w14:paraId="5C22B306" w14:textId="77777777" w:rsidR="008850A4" w:rsidRDefault="008850A4" w:rsidP="008850A4">
      <w:pPr>
        <w:ind w:firstLine="709"/>
        <w:jc w:val="both"/>
      </w:pPr>
      <w:r>
        <w:t>вместе именуемые «Стороны», заключили настоящий договор (далее - «Договор») о нижеследующем:</w:t>
      </w:r>
    </w:p>
    <w:p w14:paraId="3A3AE60A" w14:textId="77777777" w:rsidR="008850A4" w:rsidRDefault="008850A4" w:rsidP="008850A4">
      <w:pPr>
        <w:numPr>
          <w:ilvl w:val="0"/>
          <w:numId w:val="6"/>
        </w:numPr>
        <w:spacing w:after="120"/>
        <w:jc w:val="center"/>
        <w:rPr>
          <w:b/>
        </w:rPr>
      </w:pPr>
      <w:r>
        <w:rPr>
          <w:b/>
        </w:rPr>
        <w:t xml:space="preserve">ПРЕДМЕТ ДОГОВОРА </w:t>
      </w:r>
    </w:p>
    <w:p w14:paraId="0097E6F4" w14:textId="77777777" w:rsidR="008850A4" w:rsidRDefault="008850A4" w:rsidP="008850A4">
      <w:pPr>
        <w:widowControl w:val="0"/>
        <w:ind w:firstLine="709"/>
        <w:jc w:val="both"/>
        <w:outlineLvl w:val="0"/>
      </w:pPr>
      <w:r>
        <w:t>1.1</w:t>
      </w:r>
      <w:r>
        <w:rPr>
          <w:color w:val="000000"/>
        </w:rPr>
        <w:t xml:space="preserve"> </w:t>
      </w:r>
      <w:r>
        <w:t>По результатам электронных торгов (</w:t>
      </w:r>
      <w:r>
        <w:rPr>
          <w:i/>
        </w:rPr>
        <w:t>в форме аукциона/конкурса или посредством публичного предложения</w:t>
      </w:r>
      <w: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5E83BF88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1.1.1. </w:t>
      </w:r>
      <w:r>
        <w:rPr>
          <w:b/>
          <w:bCs/>
          <w:color w:val="000000" w:themeColor="text1"/>
        </w:rPr>
        <w:t>Здание</w:t>
      </w:r>
      <w:r>
        <w:rPr>
          <w:color w:val="000000" w:themeColor="text1"/>
        </w:rPr>
        <w:t xml:space="preserve"> с кадастровым номером 77:06:0002008:1024,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4, площадью 111.9 кв.м., назначение: нежилое, наименование: здание;</w:t>
      </w:r>
    </w:p>
    <w:p w14:paraId="7F57BAA4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1.1.2. </w:t>
      </w:r>
      <w:r>
        <w:rPr>
          <w:b/>
          <w:bCs/>
          <w:color w:val="000000" w:themeColor="text1"/>
        </w:rPr>
        <w:t>Здание</w:t>
      </w:r>
      <w:r>
        <w:rPr>
          <w:color w:val="000000" w:themeColor="text1"/>
        </w:rPr>
        <w:t xml:space="preserve"> с кадастровым номером 77:06:0002008:1048, количество этажей, в том числе подземных этажей: 2, адрес: Российская Федерация, город Москва, вн. тер. г. муниципальный округ Академический, улица Карьер, дом 2А, строение 3, площадью 923.4 кв.м., назначение: нежилое, наименование: здание;</w:t>
      </w:r>
    </w:p>
    <w:p w14:paraId="63A02302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1.1.3. </w:t>
      </w:r>
      <w:r>
        <w:rPr>
          <w:b/>
          <w:bCs/>
          <w:color w:val="000000" w:themeColor="text1"/>
        </w:rPr>
        <w:t xml:space="preserve">Здание </w:t>
      </w:r>
      <w:r>
        <w:rPr>
          <w:color w:val="000000" w:themeColor="text1"/>
        </w:rPr>
        <w:t>с кадастровым номером 77:06:0002008:1155,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6, площадью 335.2 кв.м., назначение: нежилое, наименование: здание;</w:t>
      </w:r>
    </w:p>
    <w:p w14:paraId="116BE044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1.1.4. </w:t>
      </w:r>
      <w:r>
        <w:rPr>
          <w:b/>
          <w:bCs/>
          <w:color w:val="000000" w:themeColor="text1"/>
        </w:rPr>
        <w:t>Здание</w:t>
      </w:r>
      <w:r>
        <w:rPr>
          <w:color w:val="000000" w:themeColor="text1"/>
        </w:rPr>
        <w:t xml:space="preserve"> с кадастровым номером 77:06:0002008:1156,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7, площадью 121.5 кв.м., назначение: нежилое, наименование: здание;</w:t>
      </w:r>
    </w:p>
    <w:p w14:paraId="728750B0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1.1.5. </w:t>
      </w:r>
      <w:r>
        <w:rPr>
          <w:b/>
          <w:bCs/>
          <w:color w:val="000000" w:themeColor="text1"/>
        </w:rPr>
        <w:t>Здание</w:t>
      </w:r>
      <w:r>
        <w:rPr>
          <w:color w:val="000000" w:themeColor="text1"/>
        </w:rPr>
        <w:t xml:space="preserve"> с кадастровым номером 77:06:0002008:4870, количество этажей, в том числе подземных этажей: 3, в том числе подземных 0, адрес: Российская Федерация, город Москва, вн.тер.г. муниципальный округ Академический, улица Карьер, дом 2А, строение 2, площадью 1226 кв.м., назначение: нежилое, наименование: здание;</w:t>
      </w:r>
    </w:p>
    <w:p w14:paraId="4C2F74C9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1.1.6. </w:t>
      </w:r>
      <w:r>
        <w:rPr>
          <w:b/>
          <w:bCs/>
          <w:color w:val="000000" w:themeColor="text1"/>
        </w:rPr>
        <w:t xml:space="preserve">Здание </w:t>
      </w:r>
      <w:r>
        <w:rPr>
          <w:color w:val="000000" w:themeColor="text1"/>
        </w:rPr>
        <w:t>с кадастровым номером 77:06:0002008:5195, количество этажей, в том числе подземных этажей: 1, адрес: Российская Федерация, город Москва, вн.тер.г. муниципальный округ Академический, улица Карьер, дом 2А, строение 8, площадью 18 кв.м., назначение: нежилое, наименование: нежилое здание;</w:t>
      </w:r>
    </w:p>
    <w:p w14:paraId="53A01ECE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1.1.7. </w:t>
      </w:r>
      <w:r>
        <w:rPr>
          <w:b/>
          <w:bCs/>
          <w:color w:val="000000" w:themeColor="text1"/>
        </w:rPr>
        <w:t>Помещение</w:t>
      </w:r>
      <w:r>
        <w:rPr>
          <w:color w:val="000000" w:themeColor="text1"/>
        </w:rPr>
        <w:t xml:space="preserve"> с кадастровым номером 77:06:0002008:4669, номер, тип этажа: 0 Подвал, адрес: Российская Федерация, город Москва, вн.тер.г. муниципальный округ Академический, улица Карьер, дом 2А, строение 1, помещение 1/П, площадью 94.3 кв.м., назначение: нежилое, наименование: помещение;</w:t>
      </w:r>
    </w:p>
    <w:p w14:paraId="40CAB23B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1.1.8. </w:t>
      </w:r>
      <w:r>
        <w:rPr>
          <w:b/>
          <w:bCs/>
          <w:color w:val="000000" w:themeColor="text1"/>
        </w:rPr>
        <w:t>Помещение</w:t>
      </w:r>
      <w:r>
        <w:rPr>
          <w:color w:val="000000" w:themeColor="text1"/>
        </w:rPr>
        <w:t xml:space="preserve"> с кадастровым номером 77:06:0002008:4872, номер, тип этажа: 0 Подвал, 1 Этаж, 2 Этаж, 3 Этаж, Мансарда, адрес: Российская Федерация, город Москва, вн.тер.г. муниципальный округ Академический, улица Карьер, дом 2А, строение 1, </w:t>
      </w:r>
      <w:r>
        <w:rPr>
          <w:color w:val="000000" w:themeColor="text1"/>
        </w:rPr>
        <w:lastRenderedPageBreak/>
        <w:t>помещение 1/1, площадью 7485.4 кв.м., назначение: нежилое, наименование: Нежилые помещения,</w:t>
      </w:r>
    </w:p>
    <w:p w14:paraId="3B2462C4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(далее – «Объект», «Объекты»).</w:t>
      </w:r>
    </w:p>
    <w:p w14:paraId="7DEDD12A" w14:textId="77777777" w:rsidR="008850A4" w:rsidRDefault="008850A4" w:rsidP="008850A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Объекты 1.1.1 – 1.1.6 располагаются в пределах земельного участка с кадастровым номером 77:06:0002008:113, категория земель, к которой отнесен земельный участок: земли населенных пунктов, адрес: г. Москва, ул. Карьер, вл. 2А, стр. 2-4, 6-9, площадью 11 324 кв.м., декларированная площадь, виды разрешенного использования: объекты размещения коммерческих организаций, не связанных с проживанием населения (1.2.7); объекты размещения складских предприятий (1.2.9); участки размещения жилищно-коммунальных объектов: объекты размещения стоянок, помещений гаражей боксового типа (1.2.3); объекты размещения помещений и технических устройств тепловых пунктов (1.2.13); объекты размещения предприятий по производству, ремонту, стирке, крашению, иной обработке бытовых изделий из ткани, кожи и других материалов (1.2.5), принадлежащего Продавцу на праве аренды сроком с 28.11.2007 по 16.10.2052.</w:t>
      </w:r>
    </w:p>
    <w:p w14:paraId="277E41E7" w14:textId="77777777" w:rsidR="008850A4" w:rsidRDefault="008850A4" w:rsidP="008850A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Объекты 1.1.7 – 1.1.8 располагаются в пределах земельного участка с кадастровым номером 77:06:0002008:69, категория земель, к которой отнесен земельный участок: земли населенных пунктов, адрес: г Москва, ул. Карьер, вл. 2А, стр. 1, площадью 2 366 кв.м., виды разрешенного использования: объекты размещения коммерческих организаций, не связанных с проживанием населения (1.2.7); объекты размещения предприятий по производству, ремонту, стирке, крашению, иной обработке бытовых изделий из ткани, кожи и других материалов (1.2.5), принадлежащего Продавцу на праве аренды сроком  с 05.05.2006 по 16.10.2052. </w:t>
      </w:r>
    </w:p>
    <w:p w14:paraId="31B30852" w14:textId="77777777" w:rsidR="008850A4" w:rsidRDefault="008850A4" w:rsidP="008850A4">
      <w:pPr>
        <w:ind w:firstLine="709"/>
        <w:jc w:val="both"/>
      </w:pPr>
      <w:r>
        <w:t>1.2. Указанное имущество принадлежит Продавцу на праве собственности на основании Договора купли-продажи от 22.09.2023 г., о чем Управлением Федеральной службы государственной регистрации кадастра и картографии по городу Москве в Едином государственном реестре прав на недвижимое имущество и сделок с ним сделаны записи:</w:t>
      </w:r>
    </w:p>
    <w:p w14:paraId="3C52FD9E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Москва, Академический, ул. Карьер, д. 2а, строен. 4, к/н 77:06:0002008:1024 - записью о государственной регистрации за № 77:06:0002008:1024-77/051/2024-21 от 14.11.2024 г., обременения (ограничения): не зарегистрированы;</w:t>
      </w:r>
    </w:p>
    <w:p w14:paraId="56D86958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Москва, Академический, ул. Карьер, д. 2а, строен. 3, к/н 77:06:0002008:1048 - записью о государственной регистрации за № 77:06:0002008:1048-77/051/2024-21 от 14.11.2024 г., обременения (ограничения): не зарегистрированы;</w:t>
      </w:r>
    </w:p>
    <w:p w14:paraId="474E31BB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Москва, Академический, ул. Карьер, д. 2а, строен. 6, к/н 77:06:0002008:1155 - записью о государственной регистрации за № 77:06:0002008:1155-77/051/2024-19 от 14.11.2024 г., обременения (ограничения): не зарегистрированы;</w:t>
      </w:r>
    </w:p>
    <w:p w14:paraId="1DD6A7D4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Москва, Академический, ул. Карьер, д. 2а, строен. 7, к/н 77:06:0002008:1156 - записью о государственной регистрации за № 77:06:0002008:1156-77/051/2024-21 от 14.11.2024 г., обременения (ограничения): не зарегистрированы;</w:t>
      </w:r>
    </w:p>
    <w:p w14:paraId="4EF14223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Российская Федерация, г. Москва, внутригородская территория (внутригородское муниципальное образование) города федерального значения муниципальный округ Академический, улица Карьер, дом 2А строение 2, к/н 77:06:0002008:4870 - записью о государственной регистрации за № 77:06:0002008:4870-77/051/2024-22 от 14.11.2024 г., обременения (ограничения): не зарегистрированы;</w:t>
      </w:r>
    </w:p>
    <w:p w14:paraId="1883158E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здания по адресу: Российская Федерация, город Москва, вн.тер.г. муниципальный округ Академический, улица Карьер, дом 2А, строение 8, к/н 77:06:0002008:5195 - записью о государственной регистрации за № 77:06:0002008:5195-77/051/2024-21 от 14.11.2024 г., обременения (ограничения): не зарегистрированы;</w:t>
      </w:r>
    </w:p>
    <w:p w14:paraId="77DE9E15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- в отношении нежилого помещения по адресу: Российская Федерация, город Москва, вн.тер.г. муниципальный округ Академический, улица Карьер, дом 2А, строение 1, </w:t>
      </w:r>
      <w:r>
        <w:rPr>
          <w:color w:val="000000" w:themeColor="text1"/>
        </w:rPr>
        <w:lastRenderedPageBreak/>
        <w:t>помещение 1/П, к/н 77:06:0002008:4669 – записью о государственной регистрации за № 77:06:0002008:4669-77/051/2024-50 от 14.11.2024 г., обременения (ограничения): не зарегистрированы;</w:t>
      </w:r>
    </w:p>
    <w:p w14:paraId="32637FFE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- в отношении нежилого помещения по адресу: Российская Федерация, город Москва, вн.тер.г. муниципальный округ Академический, улица Карьер, дом 2А, строение 1, помещение 1/1, к/н 77:06:0002008:4872 – записью о государственной регистрации за № 77:06:0002008:4872-77/051/2024-53 от 14.11.2024 г., обременения (ограничения): не зарегистрированы.</w:t>
      </w:r>
    </w:p>
    <w:p w14:paraId="2E321090" w14:textId="77777777" w:rsidR="008850A4" w:rsidRDefault="008850A4" w:rsidP="008850A4">
      <w:pPr>
        <w:widowControl w:val="0"/>
        <w:ind w:firstLine="709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>Покупатель подтверждает, что ему известно, что Продавцом с третьими лицами заключены краткосрочные договоры аренды отдельных помещений в Объекте, что данное не является препятствием к использованию Объекта по его назначению и не является нарушением обязательств со стороны Продавца.</w:t>
      </w:r>
    </w:p>
    <w:p w14:paraId="51B21D42" w14:textId="77777777" w:rsidR="008850A4" w:rsidRDefault="008850A4" w:rsidP="008850A4">
      <w:pPr>
        <w:ind w:firstLine="567"/>
        <w:contextualSpacing/>
        <w:jc w:val="both"/>
        <w:rPr>
          <w:iCs/>
          <w:color w:val="000000" w:themeColor="text1"/>
        </w:rPr>
      </w:pPr>
      <w:r>
        <w:rPr>
          <w:color w:val="000000" w:themeColor="text1"/>
        </w:rPr>
        <w:t xml:space="preserve">1.3. </w:t>
      </w:r>
      <w:r>
        <w:rPr>
          <w:iCs/>
          <w:color w:val="000000" w:themeColor="text1"/>
        </w:rPr>
        <w:t>Продавец продает Покупателю Объекты в текущем состоянии «как</w:t>
      </w:r>
      <w:r>
        <w:rPr>
          <w:rFonts w:eastAsia="Calibri"/>
          <w:color w:val="000000" w:themeColor="text1"/>
        </w:rPr>
        <w:t xml:space="preserve"> есть» (as is), то есть в том состоянии, в котором они фактически находятся на дату заключения настоящего Договора со всеми существующими, известными и неизвестными дефектами, недостатками и особенностями, изъянами (как видимыми, так и скрытыми), без каких-либо гарантий со стороны Продавца относительно их состояния, пригодности к использованию или соответствия каким-либо требованиям. Покупатель на момент заключения настоящего Договора ознакомился со Объектом, со всеми техническими и иными характеристиками, информацией и документацией о приобретаемом Объекте, в том числе с документацией, относящейся к его обслуживанию и эксплуатации, осмотрел и провел необходимые технические обследования Объекта и иного имущества, расположенного на Объекте, провел проверку документов и изучение возможных ограничений и обременений, и претензий к Объекту </w:t>
      </w:r>
      <w:r>
        <w:rPr>
          <w:iCs/>
          <w:color w:val="000000" w:themeColor="text1"/>
        </w:rPr>
        <w:t>не имеет и принимает на себя все риски, связанные с его состоянием.</w:t>
      </w:r>
    </w:p>
    <w:p w14:paraId="3919489D" w14:textId="77777777" w:rsidR="008850A4" w:rsidRDefault="008850A4" w:rsidP="008850A4">
      <w:pPr>
        <w:ind w:firstLine="709"/>
        <w:jc w:val="both"/>
      </w:pPr>
    </w:p>
    <w:p w14:paraId="1A038E7F" w14:textId="77777777" w:rsidR="008850A4" w:rsidRDefault="008850A4" w:rsidP="008850A4">
      <w:pPr>
        <w:widowControl w:val="0"/>
        <w:numPr>
          <w:ilvl w:val="0"/>
          <w:numId w:val="6"/>
        </w:numPr>
        <w:jc w:val="center"/>
        <w:outlineLvl w:val="0"/>
        <w:rPr>
          <w:b/>
        </w:rPr>
      </w:pPr>
      <w:r>
        <w:rPr>
          <w:b/>
        </w:rPr>
        <w:t>ЦЕНА ДОГОВОРА И ПОРЯДОК РАСЧЕТОВ</w:t>
      </w:r>
    </w:p>
    <w:p w14:paraId="157E615A" w14:textId="77777777" w:rsidR="008850A4" w:rsidRDefault="008850A4" w:rsidP="008850A4">
      <w:pPr>
        <w:widowControl w:val="0"/>
        <w:ind w:left="1069"/>
        <w:outlineLvl w:val="0"/>
        <w:rPr>
          <w:b/>
        </w:rPr>
      </w:pPr>
    </w:p>
    <w:p w14:paraId="2C696A8D" w14:textId="77777777" w:rsidR="008850A4" w:rsidRDefault="008850A4" w:rsidP="008850A4">
      <w:pPr>
        <w:ind w:firstLine="709"/>
        <w:jc w:val="both"/>
      </w:pPr>
      <w:r>
        <w:t xml:space="preserve">2.1. За приобретаемый Объект Покупатель уплачивает Продавцу цену в размере ______ (________) рублей ___ копеек. </w:t>
      </w:r>
    </w:p>
    <w:p w14:paraId="6329672E" w14:textId="77777777" w:rsidR="008850A4" w:rsidRDefault="008850A4" w:rsidP="008850A4">
      <w:pPr>
        <w:ind w:firstLine="709"/>
        <w:jc w:val="both"/>
      </w:pPr>
      <w: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668463F" w14:textId="77777777" w:rsidR="008850A4" w:rsidRDefault="008850A4" w:rsidP="008850A4">
      <w:pPr>
        <w:ind w:firstLine="709"/>
        <w:jc w:val="both"/>
      </w:pPr>
      <w: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295BC65D" w14:textId="77777777" w:rsidR="008850A4" w:rsidRDefault="008850A4" w:rsidP="008850A4">
      <w:pPr>
        <w:ind w:firstLine="709"/>
        <w:jc w:val="both"/>
      </w:pPr>
      <w: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40D5B1B5" w14:textId="77777777" w:rsidR="008850A4" w:rsidRDefault="008850A4" w:rsidP="008850A4">
      <w:pPr>
        <w:ind w:firstLine="709"/>
        <w:jc w:val="both"/>
      </w:pPr>
      <w:bookmarkStart w:id="0" w:name="_Ref443273418"/>
      <w:r>
        <w:t>2.5</w:t>
      </w:r>
      <w:bookmarkEnd w:id="0"/>
      <w:r>
        <w:t>. Расходы по госрегистрации перехода права собственности на объект оплачивает Покупатель.</w:t>
      </w:r>
    </w:p>
    <w:p w14:paraId="610F3103" w14:textId="77777777" w:rsidR="008850A4" w:rsidRDefault="008850A4" w:rsidP="008850A4">
      <w:pPr>
        <w:ind w:firstLine="709"/>
        <w:jc w:val="both"/>
      </w:pPr>
    </w:p>
    <w:p w14:paraId="1ED82C24" w14:textId="77777777" w:rsidR="008850A4" w:rsidRDefault="008850A4" w:rsidP="008850A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ОБЯЗАННОСТИ СТОРОН И ПОРЯДОК РАСТОРЖЕНИЯ</w:t>
      </w:r>
    </w:p>
    <w:p w14:paraId="662211B4" w14:textId="77777777" w:rsidR="008850A4" w:rsidRDefault="008850A4" w:rsidP="008850A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40E222C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3.1. Продавец обязан:</w:t>
      </w:r>
    </w:p>
    <w:p w14:paraId="6D41CE85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109CAAAC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 xml:space="preserve">3.1.2. Передать Покупателю документы, подтверждающие права на Объект, в день подписания Акта. </w:t>
      </w:r>
    </w:p>
    <w:p w14:paraId="654C40C1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</w:rPr>
      </w:pPr>
      <w:r>
        <w:t>3.1.3.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</w:t>
      </w:r>
      <w:r>
        <w:rPr>
          <w:color w:val="000000" w:themeColor="text1"/>
        </w:rPr>
        <w:t>хода права собственности на Объект.</w:t>
      </w:r>
    </w:p>
    <w:p w14:paraId="395D15C3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3.1.4. Осуществить необходимые действия по уведомлению Департамента городского имущества города Москвы о передаче своих прав и обязанностей по договорам аренды земельных участков, на которых расположены Объекты Покупателю по настоящему Договору.</w:t>
      </w:r>
    </w:p>
    <w:p w14:paraId="4318B806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</w:pPr>
      <w:r>
        <w:t>3.2. Покупатель обязан:</w:t>
      </w:r>
    </w:p>
    <w:p w14:paraId="2658A462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</w:pPr>
      <w:r>
        <w:t>3.2.1. До участия в торгах полностью осмотреть и обследовать Объект;</w:t>
      </w:r>
    </w:p>
    <w:p w14:paraId="31A71427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3.2.2. Уплатить Продавцу денежные средства за приобретаемый Объект в размере, порядке и сроки, предусмотренных п. п. 2.1 – 2.3 Договора.</w:t>
      </w:r>
    </w:p>
    <w:p w14:paraId="71BCD9C2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3.2.3. 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74FACD27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3.2.4. В течение ___дней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549D3DBD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3.2.5. Нести расходы, связанные с государственной регистрацией перехода права собственности на Объект.</w:t>
      </w:r>
    </w:p>
    <w:p w14:paraId="2F565D25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3.2.6.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1F4013FC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При этом, с момента передачи Покупателю Объекта, обязанность по надлежащему оформлению и эксплуатации сети газопотребления (котельной, ГРП, газопровода и т.п.) как опасного производственного объекта также возлагается на Покупателя.</w:t>
      </w:r>
    </w:p>
    <w:p w14:paraId="784B5F38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3.2.7. Покупатель принимает на себя обязательство до государственной регистрации своего права собственности на Объект не проводить на Объекте работы, </w:t>
      </w:r>
      <w:r>
        <w:t>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</w:t>
      </w:r>
      <w:r>
        <w:rPr>
          <w:color w:val="000000" w:themeColor="text1"/>
        </w:rPr>
        <w:t>е фасады зданий, их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фасадов зданий),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7E90DBC7" w14:textId="77777777" w:rsidR="008850A4" w:rsidRDefault="008850A4" w:rsidP="008850A4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3.2.8. В установленном порядке выполнить все необходимые действия по переводу на себя прав и обязанностей по договорам аренды земельных участков, на которых расположены Объекты, а также нести расходы по арендной плате после регистрации права собственности Покупателя на Объект.</w:t>
      </w:r>
    </w:p>
    <w:p w14:paraId="164C6BFD" w14:textId="77777777" w:rsidR="008850A4" w:rsidRDefault="008850A4" w:rsidP="008850A4">
      <w:pPr>
        <w:ind w:firstLine="540"/>
        <w:jc w:val="both"/>
        <w:rPr>
          <w:color w:val="000000" w:themeColor="text1"/>
        </w:rPr>
      </w:pPr>
    </w:p>
    <w:p w14:paraId="0CD784C8" w14:textId="77777777" w:rsidR="008850A4" w:rsidRDefault="008850A4" w:rsidP="008850A4">
      <w:pPr>
        <w:jc w:val="center"/>
        <w:rPr>
          <w:b/>
        </w:rPr>
      </w:pPr>
      <w:r>
        <w:rPr>
          <w:b/>
        </w:rPr>
        <w:t>4. ПЕРЕХОД ПРАВА СОБСТВЕННОСТИ</w:t>
      </w:r>
    </w:p>
    <w:p w14:paraId="430DA527" w14:textId="77777777" w:rsidR="008850A4" w:rsidRDefault="008850A4" w:rsidP="008850A4">
      <w:pPr>
        <w:jc w:val="center"/>
        <w:rPr>
          <w:b/>
        </w:rPr>
      </w:pPr>
    </w:p>
    <w:p w14:paraId="7D85A15B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4.1. Переход права собственности на Объект подлежит государственной регистрации.</w:t>
      </w:r>
    </w:p>
    <w:p w14:paraId="0A8C183F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4.2. Право собственности на Объект переходит от Продавца к Покупателю с момента внесения записи о переходе права в ЕГРН.</w:t>
      </w:r>
    </w:p>
    <w:p w14:paraId="3B8AE9DA" w14:textId="77777777" w:rsidR="008850A4" w:rsidRDefault="008850A4" w:rsidP="008850A4">
      <w:pPr>
        <w:tabs>
          <w:tab w:val="left" w:pos="1134"/>
        </w:tabs>
        <w:ind w:firstLine="567"/>
        <w:jc w:val="both"/>
        <w:rPr>
          <w:color w:val="000000"/>
        </w:rPr>
      </w:pPr>
      <w:r>
        <w:t>4.3. Р</w:t>
      </w:r>
      <w:r>
        <w:rPr>
          <w:color w:val="000000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t xml:space="preserve">в соответствии с подп. 3.1.1 п. 3.1 </w:t>
      </w:r>
      <w:r>
        <w:rPr>
          <w:color w:val="000000"/>
        </w:rPr>
        <w:t>Договора.</w:t>
      </w:r>
    </w:p>
    <w:p w14:paraId="5B3A162D" w14:textId="77777777" w:rsidR="008850A4" w:rsidRDefault="008850A4" w:rsidP="008850A4">
      <w:pPr>
        <w:ind w:firstLine="540"/>
        <w:jc w:val="center"/>
      </w:pPr>
    </w:p>
    <w:p w14:paraId="5E71AF36" w14:textId="77777777" w:rsidR="008850A4" w:rsidRDefault="008850A4" w:rsidP="008850A4">
      <w:pPr>
        <w:spacing w:line="240" w:lineRule="exact"/>
        <w:jc w:val="center"/>
        <w:rPr>
          <w:b/>
        </w:rPr>
      </w:pPr>
      <w:r>
        <w:rPr>
          <w:b/>
        </w:rPr>
        <w:t>5. УСЛОВИЯ И ПОРЯДОК РАСТОРЖЕНИЯ ДОГОВОРА</w:t>
      </w:r>
    </w:p>
    <w:p w14:paraId="4A5B95EA" w14:textId="77777777" w:rsidR="008850A4" w:rsidRDefault="008850A4" w:rsidP="008850A4">
      <w:pPr>
        <w:spacing w:line="240" w:lineRule="exact"/>
        <w:jc w:val="center"/>
        <w:rPr>
          <w:b/>
        </w:rPr>
      </w:pPr>
    </w:p>
    <w:p w14:paraId="3693100B" w14:textId="77777777" w:rsidR="008850A4" w:rsidRDefault="008850A4" w:rsidP="008850A4">
      <w:pPr>
        <w:tabs>
          <w:tab w:val="left" w:pos="1134"/>
        </w:tabs>
        <w:ind w:firstLine="540"/>
        <w:jc w:val="both"/>
      </w:pPr>
      <w:r>
        <w:t>5.1. 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42DB4E43" w14:textId="77777777" w:rsidR="008850A4" w:rsidRDefault="008850A4" w:rsidP="008850A4">
      <w:pPr>
        <w:ind w:firstLine="540"/>
        <w:jc w:val="both"/>
      </w:pPr>
      <w:r>
        <w:t>Возврат денежных средств осуществляется по реквизитам Покупателя, указанным в разделе 10 Договора.</w:t>
      </w:r>
    </w:p>
    <w:p w14:paraId="72563921" w14:textId="77777777" w:rsidR="008850A4" w:rsidRDefault="008850A4" w:rsidP="008850A4">
      <w:pPr>
        <w:ind w:firstLine="540"/>
        <w:jc w:val="both"/>
      </w:pPr>
      <w:r>
        <w:lastRenderedPageBreak/>
        <w:t>5.2. 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70DA8A31" w14:textId="77777777" w:rsidR="008850A4" w:rsidRDefault="008850A4" w:rsidP="008850A4">
      <w:pPr>
        <w:ind w:firstLine="540"/>
        <w:jc w:val="both"/>
      </w:pPr>
      <w:r>
        <w:t>Возврат денежных средств осуществляется по реквизитам Покупателя, указанным в разделе 10 Договора.</w:t>
      </w:r>
    </w:p>
    <w:p w14:paraId="0AF46686" w14:textId="77777777" w:rsidR="008850A4" w:rsidRDefault="008850A4" w:rsidP="008850A4">
      <w:pPr>
        <w:ind w:firstLine="540"/>
        <w:jc w:val="both"/>
      </w:pPr>
    </w:p>
    <w:p w14:paraId="5D0DEBBC" w14:textId="77777777" w:rsidR="008850A4" w:rsidRDefault="008850A4" w:rsidP="008850A4">
      <w:pPr>
        <w:jc w:val="center"/>
        <w:rPr>
          <w:b/>
        </w:rPr>
      </w:pPr>
      <w:r>
        <w:rPr>
          <w:b/>
        </w:rPr>
        <w:t>6. ОТВЕТСТВЕННОСТЬ СТОРОН</w:t>
      </w:r>
    </w:p>
    <w:p w14:paraId="7A1968F4" w14:textId="77777777" w:rsidR="008850A4" w:rsidRDefault="008850A4" w:rsidP="008850A4">
      <w:pPr>
        <w:jc w:val="center"/>
        <w:rPr>
          <w:b/>
        </w:rPr>
      </w:pPr>
    </w:p>
    <w:p w14:paraId="3BDC5ACB" w14:textId="77777777" w:rsidR="008850A4" w:rsidRDefault="008850A4" w:rsidP="008850A4">
      <w:pPr>
        <w:widowControl w:val="0"/>
        <w:tabs>
          <w:tab w:val="left" w:pos="1134"/>
        </w:tabs>
        <w:ind w:firstLine="567"/>
        <w:contextualSpacing/>
        <w:jc w:val="both"/>
      </w:pPr>
      <w:r>
        <w:t xml:space="preserve">6.1. </w:t>
      </w:r>
      <w:r>
        <w:rPr>
          <w:color w:val="000000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F93E4DB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6.2. 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7BF677F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44F246FB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1D99EED7" w14:textId="77777777" w:rsidR="008850A4" w:rsidRDefault="008850A4" w:rsidP="008850A4">
      <w:pPr>
        <w:tabs>
          <w:tab w:val="left" w:pos="1134"/>
        </w:tabs>
        <w:ind w:firstLine="567"/>
        <w:jc w:val="both"/>
      </w:pPr>
    </w:p>
    <w:p w14:paraId="356C77E9" w14:textId="77777777" w:rsidR="008850A4" w:rsidRDefault="008850A4" w:rsidP="008850A4">
      <w:pPr>
        <w:jc w:val="center"/>
        <w:rPr>
          <w:b/>
        </w:rPr>
      </w:pPr>
      <w:r>
        <w:rPr>
          <w:b/>
        </w:rPr>
        <w:t>7. ПОРЯДОК РАЗРЕШЕНИЯ СПОРОВ</w:t>
      </w:r>
    </w:p>
    <w:p w14:paraId="1D40FC44" w14:textId="77777777" w:rsidR="008850A4" w:rsidRDefault="008850A4" w:rsidP="008850A4">
      <w:pPr>
        <w:jc w:val="center"/>
        <w:rPr>
          <w:b/>
        </w:rPr>
      </w:pPr>
    </w:p>
    <w:p w14:paraId="611A6F47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 xml:space="preserve">7.1. 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4E2BE7EF" w14:textId="77777777" w:rsidR="008850A4" w:rsidRDefault="008850A4" w:rsidP="008850A4">
      <w:pPr>
        <w:ind w:firstLine="567"/>
        <w:jc w:val="both"/>
        <w:rPr>
          <w:color w:val="000000" w:themeColor="text1"/>
        </w:rPr>
      </w:pPr>
      <w: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</w:t>
      </w:r>
      <w:r>
        <w:rPr>
          <w:color w:val="000000" w:themeColor="text1"/>
        </w:rPr>
        <w:t xml:space="preserve"> Федерации, передаются на рассмотрение в соответствующий суд по месту регистрации Продавца, если иное прямо не установлено законодательством Российской Федерации.</w:t>
      </w:r>
    </w:p>
    <w:p w14:paraId="056DA04F" w14:textId="77777777" w:rsidR="008850A4" w:rsidRDefault="008850A4" w:rsidP="008850A4">
      <w:pPr>
        <w:ind w:firstLine="567"/>
        <w:jc w:val="both"/>
        <w:rPr>
          <w:color w:val="000000" w:themeColor="text1"/>
        </w:rPr>
      </w:pPr>
    </w:p>
    <w:p w14:paraId="59AB9A10" w14:textId="77777777" w:rsidR="008850A4" w:rsidRDefault="008850A4" w:rsidP="008850A4">
      <w:pPr>
        <w:tabs>
          <w:tab w:val="left" w:pos="1134"/>
        </w:tabs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8. КОНФИДЕНЦИАЛЬНОСТЬ</w:t>
      </w:r>
    </w:p>
    <w:p w14:paraId="27424DD4" w14:textId="77777777" w:rsidR="008850A4" w:rsidRDefault="008850A4" w:rsidP="008850A4">
      <w:pPr>
        <w:tabs>
          <w:tab w:val="left" w:pos="1134"/>
        </w:tabs>
        <w:ind w:firstLine="567"/>
        <w:jc w:val="center"/>
        <w:rPr>
          <w:b/>
          <w:color w:val="000000" w:themeColor="text1"/>
        </w:rPr>
      </w:pPr>
    </w:p>
    <w:p w14:paraId="35B074B7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D7A5AE2" w14:textId="77777777" w:rsidR="008850A4" w:rsidRDefault="008850A4" w:rsidP="008850A4">
      <w:pPr>
        <w:tabs>
          <w:tab w:val="left" w:pos="1134"/>
        </w:tabs>
        <w:ind w:firstLine="567"/>
        <w:jc w:val="both"/>
      </w:pPr>
      <w:r>
        <w:t xml:space="preserve"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</w:t>
      </w:r>
      <w:r>
        <w:lastRenderedPageBreak/>
        <w:t>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9FD781A" w14:textId="77777777" w:rsidR="008850A4" w:rsidRDefault="008850A4" w:rsidP="008850A4">
      <w:pPr>
        <w:tabs>
          <w:tab w:val="left" w:pos="1134"/>
        </w:tabs>
        <w:ind w:firstLine="567"/>
        <w:jc w:val="both"/>
      </w:pPr>
    </w:p>
    <w:p w14:paraId="3BF55BC8" w14:textId="77777777" w:rsidR="008850A4" w:rsidRDefault="008850A4" w:rsidP="008850A4">
      <w:pPr>
        <w:widowControl w:val="0"/>
        <w:jc w:val="center"/>
        <w:rPr>
          <w:b/>
        </w:rPr>
      </w:pPr>
      <w:r>
        <w:rPr>
          <w:b/>
        </w:rPr>
        <w:t>9. ЗАКЛЮЧИТЕЛЬНЫЕ ПОЛОЖЕНИЯ</w:t>
      </w:r>
    </w:p>
    <w:p w14:paraId="4ECED56E" w14:textId="77777777" w:rsidR="008850A4" w:rsidRDefault="008850A4" w:rsidP="008850A4">
      <w:pPr>
        <w:widowControl w:val="0"/>
        <w:jc w:val="center"/>
        <w:rPr>
          <w:b/>
        </w:rPr>
      </w:pPr>
    </w:p>
    <w:p w14:paraId="6FDECBA1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5136C431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</w:t>
      </w:r>
    </w:p>
    <w:p w14:paraId="3D116A70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602D0DF9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B7DE7A4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682C64C7" w14:textId="77777777" w:rsidR="008850A4" w:rsidRDefault="008850A4" w:rsidP="008850A4">
      <w:pPr>
        <w:widowControl w:val="0"/>
        <w:tabs>
          <w:tab w:val="left" w:pos="1134"/>
        </w:tabs>
        <w:ind w:firstLine="567"/>
        <w:jc w:val="both"/>
      </w:pPr>
      <w:r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0A231D35" w14:textId="77777777" w:rsidR="008850A4" w:rsidRDefault="008850A4" w:rsidP="008850A4">
      <w:pPr>
        <w:widowControl w:val="0"/>
        <w:rPr>
          <w:b/>
        </w:rPr>
      </w:pPr>
    </w:p>
    <w:p w14:paraId="002437D9" w14:textId="77777777" w:rsidR="008850A4" w:rsidRDefault="008850A4" w:rsidP="008850A4">
      <w:pPr>
        <w:widowControl w:val="0"/>
        <w:jc w:val="center"/>
        <w:rPr>
          <w:b/>
        </w:rPr>
      </w:pPr>
      <w:r>
        <w:rPr>
          <w:b/>
        </w:rPr>
        <w:t>10. АДРЕСА, РЕКВИЗИТЫ И ПОДПИСИ СТОРОН</w:t>
      </w:r>
    </w:p>
    <w:p w14:paraId="087F3F26" w14:textId="77777777" w:rsidR="008850A4" w:rsidRDefault="008850A4" w:rsidP="008850A4">
      <w:pPr>
        <w:widowControl w:val="0"/>
        <w:jc w:val="center"/>
      </w:pPr>
    </w:p>
    <w:tbl>
      <w:tblPr>
        <w:tblW w:w="91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4608"/>
      </w:tblGrid>
      <w:tr w:rsidR="008850A4" w14:paraId="35840661" w14:textId="77777777" w:rsidTr="00C20779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5AF1" w14:textId="77777777" w:rsidR="008850A4" w:rsidRDefault="008850A4" w:rsidP="00C20779">
            <w:pPr>
              <w:widowControl w:val="0"/>
            </w:pPr>
          </w:p>
          <w:p w14:paraId="4CFB9201" w14:textId="77777777" w:rsidR="008850A4" w:rsidRDefault="008850A4" w:rsidP="00C20779">
            <w:pPr>
              <w:widowControl w:val="0"/>
            </w:pPr>
            <w:r>
              <w:t xml:space="preserve">/______________________/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FF5F" w14:textId="77777777" w:rsidR="008850A4" w:rsidRDefault="008850A4" w:rsidP="00C20779">
            <w:pPr>
              <w:widowControl w:val="0"/>
            </w:pPr>
          </w:p>
          <w:p w14:paraId="757DE149" w14:textId="77777777" w:rsidR="008850A4" w:rsidRDefault="008850A4" w:rsidP="00C20779">
            <w:pPr>
              <w:widowControl w:val="0"/>
            </w:pPr>
            <w:r>
              <w:t xml:space="preserve">/________________________/ </w:t>
            </w:r>
          </w:p>
          <w:p w14:paraId="79389E6F" w14:textId="77777777" w:rsidR="008850A4" w:rsidRDefault="008850A4" w:rsidP="00C20779">
            <w:pPr>
              <w:widowControl w:val="0"/>
            </w:pPr>
          </w:p>
          <w:p w14:paraId="0C22FE57" w14:textId="77777777" w:rsidR="008850A4" w:rsidRDefault="008850A4" w:rsidP="00C20779">
            <w:pPr>
              <w:widowControl w:val="0"/>
            </w:pPr>
          </w:p>
        </w:tc>
      </w:tr>
    </w:tbl>
    <w:p w14:paraId="09E625DD" w14:textId="77777777" w:rsidR="00BF0DA8" w:rsidRPr="008850A4" w:rsidRDefault="00BF0DA8" w:rsidP="008850A4"/>
    <w:sectPr w:rsidR="00BF0DA8" w:rsidRPr="008850A4" w:rsidSect="00DF46DE">
      <w:footerReference w:type="default" r:id="rId7"/>
      <w:pgSz w:w="11906" w:h="16838"/>
      <w:pgMar w:top="993" w:right="850" w:bottom="822" w:left="1701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1545" w14:textId="77777777" w:rsidR="00BF0DA8" w:rsidRDefault="006D385F">
      <w:r>
        <w:separator/>
      </w:r>
    </w:p>
  </w:endnote>
  <w:endnote w:type="continuationSeparator" w:id="0">
    <w:p w14:paraId="67F529EB" w14:textId="77777777" w:rsidR="00BF0DA8" w:rsidRDefault="006D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5B8A" w14:textId="77777777" w:rsidR="00DF46DE" w:rsidRDefault="00DF46DE">
    <w:pPr>
      <w:pStyle w:val="ac"/>
      <w:rPr>
        <w:sz w:val="22"/>
        <w:szCs w:val="22"/>
      </w:rPr>
    </w:pPr>
    <w:r>
      <w:tab/>
    </w:r>
    <w: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13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4236" w14:textId="77777777" w:rsidR="00BF0DA8" w:rsidRDefault="006D385F">
      <w:r>
        <w:separator/>
      </w:r>
    </w:p>
  </w:footnote>
  <w:footnote w:type="continuationSeparator" w:id="0">
    <w:p w14:paraId="4FCBEB01" w14:textId="77777777" w:rsidR="00BF0DA8" w:rsidRDefault="006D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0F"/>
    <w:multiLevelType w:val="multilevel"/>
    <w:tmpl w:val="6F12A27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1" w15:restartNumberingAfterBreak="0">
    <w:nsid w:val="26B6455C"/>
    <w:multiLevelType w:val="multilevel"/>
    <w:tmpl w:val="5E3C9E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2" w15:restartNumberingAfterBreak="0">
    <w:nsid w:val="27081E79"/>
    <w:multiLevelType w:val="multilevel"/>
    <w:tmpl w:val="083A1CB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3" w15:restartNumberingAfterBreak="0">
    <w:nsid w:val="50906E44"/>
    <w:multiLevelType w:val="multilevel"/>
    <w:tmpl w:val="0584E51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2DE7169"/>
    <w:multiLevelType w:val="multilevel"/>
    <w:tmpl w:val="301AD36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4874347"/>
    <w:multiLevelType w:val="multilevel"/>
    <w:tmpl w:val="6F7C498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073742230">
    <w:abstractNumId w:val="1"/>
  </w:num>
  <w:num w:numId="2" w16cid:durableId="266347678">
    <w:abstractNumId w:val="4"/>
  </w:num>
  <w:num w:numId="3" w16cid:durableId="1802071835">
    <w:abstractNumId w:val="5"/>
  </w:num>
  <w:num w:numId="4" w16cid:durableId="706105118">
    <w:abstractNumId w:val="3"/>
  </w:num>
  <w:num w:numId="5" w16cid:durableId="716197887">
    <w:abstractNumId w:val="0"/>
  </w:num>
  <w:num w:numId="6" w16cid:durableId="5474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A8"/>
    <w:rsid w:val="00053DE3"/>
    <w:rsid w:val="006D2C4E"/>
    <w:rsid w:val="006D385F"/>
    <w:rsid w:val="008850A4"/>
    <w:rsid w:val="008F1CA1"/>
    <w:rsid w:val="00A25A9F"/>
    <w:rsid w:val="00BF0DA8"/>
    <w:rsid w:val="00DA4F34"/>
    <w:rsid w:val="00DF40BC"/>
    <w:rsid w:val="00DF46DE"/>
    <w:rsid w:val="00E50CBF"/>
    <w:rsid w:val="00F5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0C04"/>
  <w15:docId w15:val="{AEB309E6-51E0-495E-89FA-EF104D1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4">
    <w:name w:val="No Spacing"/>
    <w:basedOn w:val="a"/>
    <w:uiPriority w:val="1"/>
    <w:qFormat/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header"/>
    <w:basedOn w:val="a"/>
    <w:link w:val="ab"/>
    <w:uiPriority w:val="99"/>
    <w:unhideWhenUsed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9">
    <w:name w:val="Title"/>
    <w:basedOn w:val="a"/>
    <w:next w:val="a"/>
    <w:link w:val="af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0">
    <w:name w:val="Выделенная цитата Знак"/>
    <w:basedOn w:val="a0"/>
    <w:link w:val="aff"/>
    <w:uiPriority w:val="30"/>
    <w:rPr>
      <w:i/>
      <w:iCs/>
      <w:color w:val="2F5496" w:themeColor="accent1" w:themeShade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eop">
    <w:name w:val="eop"/>
    <w:qFormat/>
  </w:style>
  <w:style w:type="paragraph" w:customStyle="1" w:styleId="paragraph">
    <w:name w:val="paragraph"/>
    <w:basedOn w:val="a"/>
    <w:qFormat/>
    <w:pPr>
      <w:spacing w:beforeAutospacing="1" w:afterAutospacing="1"/>
    </w:pPr>
    <w:rPr>
      <w:rFonts w:eastAsia="Calibri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13">
    <w:name w:val="Нижний колонтитул Знак1"/>
    <w:basedOn w:val="a0"/>
    <w:uiPriority w:val="99"/>
    <w:rsid w:val="00DF4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2858</Words>
  <Characters>16294</Characters>
  <Application>Microsoft Office Word</Application>
  <DocSecurity>0</DocSecurity>
  <Lines>135</Lines>
  <Paragraphs>38</Paragraphs>
  <ScaleCrop>false</ScaleCrop>
  <Company/>
  <LinksUpToDate>false</LinksUpToDate>
  <CharactersWithSpaces>19114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13</cp:revision>
  <dcterms:created xsi:type="dcterms:W3CDTF">2025-01-12T09:49:00Z</dcterms:created>
  <dcterms:modified xsi:type="dcterms:W3CDTF">2025-11-28T12:53:00Z</dcterms:modified>
</cp:coreProperties>
</file>