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268BA3D6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52121B" w:rsidRPr="0052121B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Обществом с ограниченной ответственностью коммерческим банком «Эл банк» (ООО КБ «Эл банк») (ОГРН 1020400000070, ИНН 0409000930, адрес регистрации: 445037, Самарская обл., г. Тольятти, Новый проезд, д. 8) (далее – финансовая организация), конкурсным управляющим (ликвидатором) которого на основании решения Арбитражного суда Самарской области от 02 августа 2016 г. по делу №А55-11508/2016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2B893BE4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52121B">
        <w:rPr>
          <w:rFonts w:ascii="Times New Roman" w:hAnsi="Times New Roman" w:cs="Times New Roman"/>
          <w:color w:val="000000"/>
          <w:sz w:val="24"/>
          <w:szCs w:val="24"/>
        </w:rPr>
        <w:t>требования к физическим лицам ((в скобках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указана в т.ч. сумма долга) – начальная цена продажи лота):</w:t>
      </w:r>
    </w:p>
    <w:p w14:paraId="7F8BA6C1" w14:textId="433BB3C0" w:rsidR="0052121B" w:rsidRDefault="0052121B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52121B">
        <w:rPr>
          <w:rFonts w:ascii="Times New Roman CYR" w:hAnsi="Times New Roman CYR" w:cs="Times New Roman CYR"/>
          <w:color w:val="000000"/>
        </w:rPr>
        <w:t>Борисов Валерий Викторович (субсидиарная ответственность по обязательствам ООО «Агро-Бор», ИНН 6382054535, исключено из ЕГРЮЛ), определение АС Самарской области от 04.07.2025 по делу А55-15099/2017 о взыскании задолженности (92 265 302,00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52121B">
        <w:rPr>
          <w:rFonts w:ascii="Times New Roman CYR" w:hAnsi="Times New Roman CYR" w:cs="Times New Roman CYR"/>
          <w:color w:val="000000"/>
        </w:rPr>
        <w:t>92 265 302,00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8808E9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52121B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34EF098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52121B" w:rsidRPr="0052121B">
        <w:rPr>
          <w:rFonts w:ascii="Times New Roman CYR" w:hAnsi="Times New Roman CYR" w:cs="Times New Roman CYR"/>
          <w:b/>
          <w:bCs/>
          <w:color w:val="000000"/>
        </w:rPr>
        <w:t xml:space="preserve">18 ноября </w:t>
      </w:r>
      <w:r w:rsidR="00BD0E8E" w:rsidRPr="0052121B">
        <w:rPr>
          <w:b/>
          <w:bCs/>
        </w:rPr>
        <w:t>202</w:t>
      </w:r>
      <w:r w:rsidR="00924745" w:rsidRPr="0052121B">
        <w:rPr>
          <w:b/>
          <w:bCs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FA9C26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52121B" w:rsidRPr="0052121B">
        <w:rPr>
          <w:b/>
          <w:bCs/>
          <w:color w:val="000000"/>
        </w:rPr>
        <w:t>18 ноября 2</w:t>
      </w:r>
      <w:r w:rsidR="009E7E5E" w:rsidRPr="0052121B">
        <w:rPr>
          <w:b/>
          <w:bCs/>
          <w:color w:val="000000"/>
        </w:rPr>
        <w:t>02</w:t>
      </w:r>
      <w:r w:rsidR="00924745" w:rsidRPr="0052121B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52121B" w:rsidRPr="0052121B">
        <w:rPr>
          <w:b/>
          <w:bCs/>
          <w:color w:val="000000"/>
        </w:rPr>
        <w:t>19 января</w:t>
      </w:r>
      <w:r w:rsidR="0052121B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E95F90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52121B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52121B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2EEE0AC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52121B" w:rsidRPr="0052121B">
        <w:rPr>
          <w:b/>
          <w:bCs/>
          <w:color w:val="000000"/>
        </w:rPr>
        <w:t>07 октября</w:t>
      </w:r>
      <w:r w:rsidR="0052121B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52121B" w:rsidRPr="0052121B">
        <w:rPr>
          <w:b/>
          <w:bCs/>
          <w:color w:val="000000"/>
        </w:rPr>
        <w:t>24 ноября</w:t>
      </w:r>
      <w:r w:rsidR="0052121B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64985635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52121B">
        <w:rPr>
          <w:b/>
          <w:bCs/>
          <w:color w:val="000000"/>
        </w:rPr>
        <w:t xml:space="preserve"> 04 февраля </w:t>
      </w:r>
      <w:r w:rsidR="00BD0E8E" w:rsidRPr="005246E8">
        <w:rPr>
          <w:b/>
          <w:bCs/>
          <w:color w:val="000000"/>
        </w:rPr>
        <w:t>202</w:t>
      </w:r>
      <w:r w:rsidR="00D812EF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</w:t>
      </w:r>
      <w:r w:rsidR="0052121B">
        <w:rPr>
          <w:b/>
          <w:bCs/>
          <w:color w:val="000000"/>
        </w:rPr>
        <w:t xml:space="preserve"> 18 марта </w:t>
      </w:r>
      <w:r w:rsidR="00BD0E8E" w:rsidRPr="005246E8">
        <w:rPr>
          <w:b/>
          <w:bCs/>
          <w:color w:val="000000"/>
        </w:rPr>
        <w:t>202</w:t>
      </w:r>
      <w:r w:rsidR="0052121B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272F947E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</w:t>
      </w:r>
      <w:r w:rsidRPr="0052121B">
        <w:rPr>
          <w:color w:val="000000"/>
        </w:rPr>
        <w:t xml:space="preserve">времени </w:t>
      </w:r>
      <w:r w:rsidR="0052121B" w:rsidRPr="0052121B">
        <w:rPr>
          <w:b/>
          <w:bCs/>
          <w:color w:val="000000"/>
        </w:rPr>
        <w:t>04 февраля</w:t>
      </w:r>
      <w:r w:rsidR="0052121B" w:rsidRPr="0052121B">
        <w:rPr>
          <w:color w:val="000000"/>
        </w:rPr>
        <w:t xml:space="preserve"> </w:t>
      </w:r>
      <w:r w:rsidR="009E7E5E" w:rsidRPr="0052121B">
        <w:rPr>
          <w:b/>
          <w:bCs/>
          <w:color w:val="000000"/>
        </w:rPr>
        <w:t>202</w:t>
      </w:r>
      <w:r w:rsidR="00D812EF">
        <w:rPr>
          <w:b/>
          <w:bCs/>
          <w:color w:val="000000"/>
        </w:rPr>
        <w:t>6</w:t>
      </w:r>
      <w:r w:rsidR="0024147A" w:rsidRPr="0052121B">
        <w:rPr>
          <w:b/>
          <w:bCs/>
          <w:color w:val="000000"/>
        </w:rPr>
        <w:t xml:space="preserve"> </w:t>
      </w:r>
      <w:r w:rsidRPr="0052121B">
        <w:rPr>
          <w:b/>
          <w:bCs/>
          <w:color w:val="000000"/>
        </w:rPr>
        <w:t>г.</w:t>
      </w:r>
      <w:r w:rsidRPr="0052121B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52121B">
        <w:rPr>
          <w:color w:val="000000"/>
        </w:rPr>
        <w:t>1</w:t>
      </w:r>
      <w:r w:rsidRPr="0052121B">
        <w:rPr>
          <w:color w:val="000000"/>
        </w:rPr>
        <w:t xml:space="preserve"> (</w:t>
      </w:r>
      <w:r w:rsidR="00F17038" w:rsidRPr="0052121B">
        <w:rPr>
          <w:color w:val="000000"/>
        </w:rPr>
        <w:t>Один</w:t>
      </w:r>
      <w:r w:rsidRPr="0052121B">
        <w:rPr>
          <w:color w:val="000000"/>
        </w:rPr>
        <w:t>) календарны</w:t>
      </w:r>
      <w:r w:rsidR="00F17038" w:rsidRPr="0052121B">
        <w:rPr>
          <w:color w:val="000000"/>
        </w:rPr>
        <w:t>й</w:t>
      </w:r>
      <w:r w:rsidRPr="0052121B">
        <w:rPr>
          <w:color w:val="000000"/>
        </w:rPr>
        <w:t xml:space="preserve"> де</w:t>
      </w:r>
      <w:r w:rsidR="00F17038" w:rsidRPr="0052121B">
        <w:rPr>
          <w:color w:val="000000"/>
        </w:rPr>
        <w:t>нь</w:t>
      </w:r>
      <w:r w:rsidRPr="0052121B">
        <w:rPr>
          <w:color w:val="000000"/>
        </w:rPr>
        <w:t xml:space="preserve"> до даты окончания соответствующего периода понижения цены продажи лот</w:t>
      </w:r>
      <w:r w:rsidR="0052121B">
        <w:rPr>
          <w:color w:val="000000"/>
        </w:rPr>
        <w:t>а</w:t>
      </w:r>
      <w:r w:rsidRPr="0052121B">
        <w:rPr>
          <w:color w:val="000000"/>
        </w:rPr>
        <w:t xml:space="preserve"> в 14:00 часов по московскому времени</w:t>
      </w:r>
      <w:r w:rsidRPr="005246E8">
        <w:rPr>
          <w:color w:val="000000"/>
        </w:rPr>
        <w:t>.</w:t>
      </w:r>
    </w:p>
    <w:p w14:paraId="0EE5AAB1" w14:textId="57310803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</w:t>
      </w:r>
      <w:r w:rsidRPr="005246E8">
        <w:rPr>
          <w:color w:val="000000"/>
        </w:rPr>
        <w:lastRenderedPageBreak/>
        <w:t>заявок на соответствующем периоде понижения цены продажи лот</w:t>
      </w:r>
      <w:r w:rsidR="0052121B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52121B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492FBA42" w:rsidR="00BC165C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</w:t>
      </w:r>
      <w:r w:rsidR="0052121B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52121B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7440F715" w14:textId="77777777" w:rsidR="0052121B" w:rsidRPr="0052121B" w:rsidRDefault="0052121B" w:rsidP="0052121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2121B">
        <w:rPr>
          <w:bCs/>
          <w:color w:val="000000"/>
        </w:rPr>
        <w:t>с 04 февраля 2026 г. по 10 февраля 2026 г. - в размере начальной цены продажи лота;</w:t>
      </w:r>
    </w:p>
    <w:p w14:paraId="7B53DECE" w14:textId="79D73366" w:rsidR="0052121B" w:rsidRPr="0052121B" w:rsidRDefault="0052121B" w:rsidP="0052121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2121B">
        <w:rPr>
          <w:bCs/>
          <w:color w:val="000000"/>
        </w:rPr>
        <w:t>с 11 февраля 2026 г. по 17 февраля 2026 г. - в размере 90,06% от начальной цены продажи лота;</w:t>
      </w:r>
    </w:p>
    <w:p w14:paraId="5B97808B" w14:textId="64589E48" w:rsidR="0052121B" w:rsidRPr="0052121B" w:rsidRDefault="0052121B" w:rsidP="0052121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2121B">
        <w:rPr>
          <w:bCs/>
          <w:color w:val="000000"/>
        </w:rPr>
        <w:t>с 18 февраля 2026 г. по 22 февраля 2026 г. - в размере 80,12% от начальной цены продажи лота;</w:t>
      </w:r>
    </w:p>
    <w:p w14:paraId="5E2B2A23" w14:textId="5FDC8F62" w:rsidR="0052121B" w:rsidRPr="0052121B" w:rsidRDefault="0052121B" w:rsidP="0052121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2121B">
        <w:rPr>
          <w:bCs/>
          <w:color w:val="000000"/>
        </w:rPr>
        <w:t>с 23 февраля 2026 г. по 25 февраля 2026 г. - в размере 70,18% от начальной цены продажи лота;</w:t>
      </w:r>
    </w:p>
    <w:p w14:paraId="38FC7228" w14:textId="1F00B8F9" w:rsidR="0052121B" w:rsidRPr="0052121B" w:rsidRDefault="0052121B" w:rsidP="0052121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2121B">
        <w:rPr>
          <w:bCs/>
          <w:color w:val="000000"/>
        </w:rPr>
        <w:t>с 26 февраля 2026 г. по 28 февраля 2026 г. - в размере 60,24% от начальной цены продажи лота;</w:t>
      </w:r>
    </w:p>
    <w:p w14:paraId="47B44285" w14:textId="13A00A2F" w:rsidR="0052121B" w:rsidRPr="0052121B" w:rsidRDefault="0052121B" w:rsidP="0052121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2121B">
        <w:rPr>
          <w:bCs/>
          <w:color w:val="000000"/>
        </w:rPr>
        <w:t>с 01 марта 2026 г. по 03 марта 2026 г. - в размере 50,30% от начальной цены продажи лота;</w:t>
      </w:r>
    </w:p>
    <w:p w14:paraId="6968C7EC" w14:textId="577599EC" w:rsidR="0052121B" w:rsidRPr="0052121B" w:rsidRDefault="0052121B" w:rsidP="0052121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2121B">
        <w:rPr>
          <w:bCs/>
          <w:color w:val="000000"/>
        </w:rPr>
        <w:t>с 04 марта 2026 г. по 06 марта 2026 г. - в размере 40,36% от начальной цены продажи лота;</w:t>
      </w:r>
    </w:p>
    <w:p w14:paraId="73CAA03E" w14:textId="0F7777DB" w:rsidR="0052121B" w:rsidRPr="0052121B" w:rsidRDefault="0052121B" w:rsidP="0052121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2121B">
        <w:rPr>
          <w:bCs/>
          <w:color w:val="000000"/>
        </w:rPr>
        <w:t>с 07 марта 2026 г. по 09 марта 2026 г. - в размере 30,42% от начальной цены продажи лота;</w:t>
      </w:r>
    </w:p>
    <w:p w14:paraId="3F725FDD" w14:textId="4DEA5AC9" w:rsidR="0052121B" w:rsidRPr="0052121B" w:rsidRDefault="0052121B" w:rsidP="0052121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2121B">
        <w:rPr>
          <w:bCs/>
          <w:color w:val="000000"/>
        </w:rPr>
        <w:t>с 10 марта 2026 г. по 12 марта 2026 г. - в размере 20,48% от начальной цены продажи лота;</w:t>
      </w:r>
    </w:p>
    <w:p w14:paraId="21D46625" w14:textId="47C14AA8" w:rsidR="0052121B" w:rsidRPr="0052121B" w:rsidRDefault="0052121B" w:rsidP="0052121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52121B">
        <w:rPr>
          <w:bCs/>
          <w:color w:val="000000"/>
        </w:rPr>
        <w:t>с 13 марта 2026 г. по 15 марта 2026 г. - в размере 10,54% от начальной цены продажи лота;</w:t>
      </w:r>
    </w:p>
    <w:p w14:paraId="4D55DEEE" w14:textId="129B261F" w:rsidR="0052121B" w:rsidRPr="0052121B" w:rsidRDefault="0052121B" w:rsidP="0052121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52121B">
        <w:rPr>
          <w:bCs/>
          <w:color w:val="000000"/>
        </w:rPr>
        <w:t>с 16 марта 2026 г. по 18 марта 2026 г. - в размере 0,60% от начальной цены продажи лота</w:t>
      </w:r>
      <w:r w:rsidRPr="0052121B">
        <w:rPr>
          <w:bCs/>
          <w:color w:val="000000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CEB87F3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52121B">
        <w:rPr>
          <w:rFonts w:ascii="Times New Roman" w:hAnsi="Times New Roman" w:cs="Times New Roman"/>
          <w:color w:val="000000"/>
          <w:sz w:val="24"/>
          <w:szCs w:val="24"/>
        </w:rPr>
        <w:t>составляет</w:t>
      </w:r>
      <w:r w:rsidR="0052121B" w:rsidRPr="0052121B">
        <w:rPr>
          <w:rFonts w:ascii="Times New Roman" w:hAnsi="Times New Roman" w:cs="Times New Roman"/>
          <w:color w:val="000000"/>
          <w:sz w:val="24"/>
          <w:szCs w:val="24"/>
        </w:rPr>
        <w:t xml:space="preserve"> 15 (Пятнадцать)</w:t>
      </w:r>
      <w:r w:rsidRPr="0052121B">
        <w:rPr>
          <w:rFonts w:ascii="Times New Roman" w:hAnsi="Times New Roman" w:cs="Times New Roman"/>
          <w:color w:val="000000"/>
          <w:sz w:val="24"/>
          <w:szCs w:val="24"/>
        </w:rPr>
        <w:t xml:space="preserve"> процентов от начальной цены лота. Задаток за участие в Торгах ППП составляет </w:t>
      </w:r>
      <w:r w:rsidR="0052121B" w:rsidRPr="0052121B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52121B">
        <w:rPr>
          <w:rFonts w:ascii="Times New Roman" w:hAnsi="Times New Roman" w:cs="Times New Roman"/>
          <w:color w:val="000000"/>
          <w:sz w:val="24"/>
          <w:szCs w:val="24"/>
        </w:rPr>
        <w:t>процентов от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52121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даты подписания протокола о результатах проведения Торгов (Торгов ППП) </w:t>
      </w:r>
      <w:r w:rsidRPr="0052121B">
        <w:rPr>
          <w:rFonts w:ascii="Times New Roman" w:hAnsi="Times New Roman" w:cs="Times New Roman"/>
          <w:color w:val="000000"/>
          <w:sz w:val="24"/>
          <w:szCs w:val="24"/>
        </w:rPr>
        <w:t>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52121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121B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52121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121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A64C6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121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</w:t>
      </w:r>
      <w:r w:rsidRPr="00A64C6D">
        <w:rPr>
          <w:rFonts w:ascii="Times New Roman" w:hAnsi="Times New Roman" w:cs="Times New Roman"/>
          <w:color w:val="000000"/>
          <w:sz w:val="24"/>
          <w:szCs w:val="24"/>
        </w:rPr>
        <w:t>Торги (Торги ППП) признаются несостоявшимися.</w:t>
      </w:r>
    </w:p>
    <w:p w14:paraId="39B91637" w14:textId="77777777" w:rsidR="00097526" w:rsidRPr="00A64C6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C6D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EF1D20A" w14:textId="77777777" w:rsidR="00A64C6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C6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A64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A64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A64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A64C6D">
        <w:rPr>
          <w:rFonts w:ascii="Times New Roman" w:hAnsi="Times New Roman" w:cs="Times New Roman"/>
          <w:sz w:val="24"/>
          <w:szCs w:val="24"/>
        </w:rPr>
        <w:t xml:space="preserve"> д</w:t>
      </w:r>
      <w:r w:rsidRPr="00A64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A64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A64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A64C6D">
        <w:rPr>
          <w:rFonts w:ascii="Times New Roman" w:hAnsi="Times New Roman" w:cs="Times New Roman"/>
          <w:sz w:val="24"/>
          <w:szCs w:val="24"/>
        </w:rPr>
        <w:t xml:space="preserve"> </w:t>
      </w:r>
      <w:r w:rsidRPr="00A64C6D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A64C6D" w:rsidRPr="00A64C6D">
        <w:rPr>
          <w:rFonts w:ascii="Times New Roman" w:hAnsi="Times New Roman" w:cs="Times New Roman"/>
          <w:color w:val="000000"/>
          <w:sz w:val="24"/>
          <w:szCs w:val="24"/>
        </w:rPr>
        <w:t>г. Самара, ул. Урицкого, д. 19, 12 эт., тел. 8 800 200-08-05, 8 800 505-80-32, эл. почта etorgi@asv.org.ru; у ОТ: тел. 8-967-246-44-29 (мск+1 час), эл.почта: pf@auction-house.ru</w:t>
      </w:r>
      <w:r w:rsidRPr="00A64C6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C960809" w14:textId="01DCCEAF" w:rsidR="00097526" w:rsidRPr="00A64C6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C6D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C6D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97526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381673"/>
    <w:rsid w:val="00410CA1"/>
    <w:rsid w:val="00467D6B"/>
    <w:rsid w:val="0047453A"/>
    <w:rsid w:val="0048363D"/>
    <w:rsid w:val="00494A7A"/>
    <w:rsid w:val="004D047C"/>
    <w:rsid w:val="0050091B"/>
    <w:rsid w:val="00500FD3"/>
    <w:rsid w:val="0052121B"/>
    <w:rsid w:val="005246E8"/>
    <w:rsid w:val="00532A30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64C6D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812EF"/>
    <w:rsid w:val="00DE0234"/>
    <w:rsid w:val="00E614D3"/>
    <w:rsid w:val="00E72AD4"/>
    <w:rsid w:val="00E95F90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1974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dcterms:created xsi:type="dcterms:W3CDTF">2025-09-30T06:49:00Z</dcterms:created>
  <dcterms:modified xsi:type="dcterms:W3CDTF">2025-09-30T06:54:00Z</dcterms:modified>
</cp:coreProperties>
</file>