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0"/>
        <w:pBdr/>
        <w:spacing/>
        <w:ind/>
        <w:jc w:val="right"/>
        <w:rPr/>
      </w:pPr>
      <w:r>
        <w:rPr>
          <w:b w:val="0"/>
          <w:sz w:val="22"/>
          <w:szCs w:val="22"/>
        </w:rPr>
        <w:t xml:space="preserve">Приложение № 1 </w:t>
      </w:r>
      <w:r/>
    </w:p>
    <w:p>
      <w:pPr>
        <w:pBdr/>
        <w:spacing/>
        <w:ind w:right="-57"/>
        <w:jc w:val="right"/>
        <w:rPr/>
      </w:pPr>
      <w:r>
        <w:rPr>
          <w:sz w:val="22"/>
          <w:szCs w:val="22"/>
        </w:rPr>
        <w:t xml:space="preserve">к Оферте</w:t>
      </w:r>
      <w:r/>
    </w:p>
    <w:p>
      <w:pPr>
        <w:pStyle w:val="860"/>
        <w:pBdr/>
        <w:spacing/>
        <w:ind/>
        <w:rPr/>
      </w:pPr>
      <w:r>
        <w:rPr>
          <w:sz w:val="24"/>
          <w:szCs w:val="24"/>
        </w:rPr>
        <w:t xml:space="preserve">Договор о задатке №____</w:t>
      </w:r>
      <w:r/>
    </w:p>
    <w:p>
      <w:pPr>
        <w:pStyle w:val="860"/>
        <w:pBdr/>
        <w:spacing/>
        <w:ind/>
        <w:rPr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  <w:r/>
    </w:p>
    <w:p>
      <w:pPr>
        <w:pStyle w:val="860"/>
        <w:pBdr/>
        <w:spacing/>
        <w:ind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145"/>
        </w:tabs>
        <w:spacing/>
        <w:ind/>
        <w:jc w:val="both"/>
        <w:rPr/>
      </w:pPr>
      <w:r>
        <w:rPr>
          <w:b/>
        </w:rPr>
        <w:t xml:space="preserve">Акционерное общество «Российский аукционный дом»,</w:t>
      </w:r>
      <w:r>
        <w:t xml:space="preserve"> именуемое в дальнейшем «О</w:t>
      </w:r>
      <w:r>
        <w:t xml:space="preserve">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 xml:space="preserve">претендент</w:t>
      </w:r>
      <w:r>
        <w:rPr>
          <w:b/>
        </w:rPr>
        <w:t xml:space="preserve"> </w:t>
      </w:r>
      <w:r>
        <w:t xml:space="preserve">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 xml:space="preserve"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r/>
    </w:p>
    <w:p>
      <w:pPr>
        <w:pBdr/>
        <w:spacing/>
        <w:ind w:firstLine="567"/>
        <w:jc w:val="both"/>
        <w:rPr>
          <w:highlight w:val="white"/>
        </w:rPr>
      </w:pPr>
      <w:r>
        <w:t xml:space="preserve"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</w:t>
      </w:r>
      <w:r>
        <w:t xml:space="preserve"> </w:t>
      </w:r>
      <w:r>
        <w:rPr>
          <w:highlight w:val="white"/>
        </w:rPr>
        <w:t xml:space="preserve">ЕДИНЫМ ЛОТОМ</w:t>
      </w:r>
      <w:r>
        <w:rPr>
          <w:highlight w:val="white"/>
        </w:rPr>
        <w:t xml:space="preserve">:</w:t>
      </w:r>
      <w:r>
        <w:rPr>
          <w:highlight w:val="white"/>
        </w:rPr>
      </w:r>
    </w:p>
    <w:p>
      <w:pPr>
        <w:pBdr/>
        <w:tabs>
          <w:tab w:val="left" w:leader="none" w:pos="284"/>
        </w:tabs>
        <w:spacing/>
        <w:ind w:firstLine="284"/>
        <w:jc w:val="both"/>
        <w:rPr>
          <w:bCs/>
          <w:sz w:val="22"/>
          <w:szCs w:val="22"/>
          <w:highlight w:val="white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Доля в размере 100 (Сто) % уставного капитала Общества с ограниченной ответственностью «ПУЛКОВО СКАЙ»,</w:t>
      </w:r>
      <w:r>
        <w:rPr>
          <w:bCs/>
          <w:sz w:val="22"/>
          <w:szCs w:val="22"/>
        </w:rPr>
        <w:t xml:space="preserve"> </w:t>
      </w:r>
      <w:r>
        <w:t xml:space="preserve">номинальной стоимостью 300 020 000 (Триста миллионов двадцать тысяч) рублей 00 коп.</w:t>
      </w:r>
      <w:r>
        <w:rPr>
          <w:highlight w:val="white"/>
        </w:rPr>
        <w:t xml:space="preserve"> </w:t>
      </w:r>
      <w:r>
        <w:rPr>
          <w:highlight w:val="white"/>
        </w:rPr>
        <w:t xml:space="preserve">(далее по тексту – Доля </w:t>
      </w:r>
      <w:r>
        <w:rPr>
          <w:highlight w:val="white"/>
        </w:rPr>
        <w:t xml:space="preserve">1</w:t>
      </w:r>
      <w:r>
        <w:rPr>
          <w:highlight w:val="white"/>
        </w:rPr>
        <w:t xml:space="preserve">)</w:t>
      </w:r>
      <w:r>
        <w:rPr>
          <w:bCs/>
          <w:sz w:val="22"/>
          <w:szCs w:val="22"/>
          <w:highlight w:val="white"/>
        </w:rPr>
        <w:t xml:space="preserve">;</w:t>
      </w:r>
      <w:r>
        <w:rPr>
          <w:bCs/>
          <w:sz w:val="22"/>
          <w:szCs w:val="22"/>
          <w:highlight w:val="white"/>
        </w:rPr>
      </w:r>
    </w:p>
    <w:p>
      <w:pPr>
        <w:pBdr/>
        <w:tabs>
          <w:tab w:val="left" w:leader="none" w:pos="284"/>
        </w:tabs>
        <w:spacing/>
        <w:ind w:firstLine="284"/>
        <w:jc w:val="both"/>
        <w:rPr>
          <w:b/>
          <w:bCs/>
          <w:highlight w:val="white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Доля в размере </w:t>
      </w:r>
      <w:r>
        <w:rPr>
          <w:b/>
          <w:sz w:val="22"/>
          <w:szCs w:val="22"/>
        </w:rPr>
        <w:t xml:space="preserve">100 (Сто) %</w:t>
      </w:r>
      <w:r>
        <w:rPr>
          <w:b/>
          <w:bCs/>
          <w:sz w:val="22"/>
          <w:szCs w:val="22"/>
        </w:rPr>
        <w:t xml:space="preserve">уставного капитала Общества с ограниченной ответственностью «</w:t>
      </w:r>
      <w:r>
        <w:rPr>
          <w:b/>
          <w:bCs/>
        </w:rPr>
        <w:t xml:space="preserve">Управляющая компания «СТАТУС</w:t>
      </w:r>
      <w:r>
        <w:rPr>
          <w:b/>
          <w:bCs/>
          <w:sz w:val="22"/>
          <w:szCs w:val="22"/>
        </w:rPr>
        <w:t xml:space="preserve">»,</w:t>
      </w:r>
      <w:r>
        <w:rPr>
          <w:sz w:val="22"/>
          <w:szCs w:val="22"/>
        </w:rPr>
        <w:t xml:space="preserve"> </w:t>
      </w:r>
      <w:r>
        <w:t xml:space="preserve">номинальной стоимостью 20 000 (Двадцать тысяч) рублей 00 коп</w:t>
      </w:r>
      <w:r>
        <w:t xml:space="preserve"> </w:t>
      </w:r>
      <w:r>
        <w:rPr>
          <w:highlight w:val="white"/>
        </w:rPr>
        <w:t xml:space="preserve">(далее по тексту – Доля </w:t>
      </w:r>
      <w:r>
        <w:rPr>
          <w:highlight w:val="white"/>
        </w:rPr>
        <w:t xml:space="preserve">2</w:t>
      </w:r>
      <w:r>
        <w:rPr>
          <w:highlight w:val="white"/>
        </w:rPr>
        <w:t xml:space="preserve">)</w:t>
      </w:r>
      <w:r>
        <w:rPr>
          <w:highlight w:val="white"/>
        </w:rPr>
        <w:t xml:space="preserve">.</w:t>
      </w:r>
      <w:r>
        <w:rPr>
          <w:b/>
          <w:bCs/>
          <w:highlight w:val="white"/>
        </w:rPr>
      </w:r>
    </w:p>
    <w:p>
      <w:pPr>
        <w:pBdr/>
        <w:tabs>
          <w:tab w:val="left" w:leader="none" w:pos="284"/>
        </w:tabs>
        <w:spacing/>
        <w:ind w:firstLine="284"/>
        <w:jc w:val="both"/>
        <w:rPr>
          <w:b/>
          <w:bCs/>
        </w:rPr>
      </w:pPr>
      <w:r>
        <w:rPr>
          <w:b/>
          <w:bCs/>
        </w:rPr>
        <w:t xml:space="preserve">- Нежилые помещения (83 шт.), указанные в перечне объектов недвижимости», в таблице № 3.</w:t>
      </w:r>
      <w:r>
        <w:rPr>
          <w:b/>
          <w:bCs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b/>
          <w:bCs/>
        </w:rPr>
      </w:r>
    </w:p>
    <w:p>
      <w:pPr>
        <w:pBdr/>
        <w:tabs>
          <w:tab w:val="left" w:leader="none" w:pos="3825"/>
        </w:tabs>
        <w:spacing/>
        <w:ind w:right="-57"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об Обществе с ограниченной ответственностью «ПУЛКОВО СКАЙ»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Полное наименование:</w:t>
      </w:r>
      <w:r>
        <w:rPr>
          <w:sz w:val="22"/>
          <w:szCs w:val="22"/>
        </w:rPr>
        <w:t xml:space="preserve"> Общество с ограниченной ответственностью «ПУЛКОВО СКАЙ», Сокращенное наименование: ООО «ПУЛКОВО СКАЙ»;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Адрес юридического лица:</w:t>
      </w:r>
      <w:r>
        <w:rPr>
          <w:sz w:val="22"/>
          <w:szCs w:val="22"/>
        </w:rPr>
        <w:t xml:space="preserve"> 196158, Г.САНКТ-ПЕТЕРБУРГ, ВН.ТЕР.Г. МУНИЦИПАЛЬНЫЙ ОКРУГ ЗВЕЗДНОЕ, Ш ПУЛКОВСКОЕ, Д. 14, СТР. 7, ПОМЕЩ. 3Н;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о регистрации общества:</w:t>
      </w:r>
      <w:r>
        <w:rPr>
          <w:sz w:val="22"/>
          <w:szCs w:val="22"/>
        </w:rPr>
        <w:t xml:space="preserve"> дата регистрации 11.01.2018, наименование регистрирующего органа: МИ ФНС №15 по Санкт-Петербургу;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ОГРН 1187847002925, ИНН 7810719269, КПП 781001001;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об основном виде деятельности:</w:t>
      </w:r>
      <w:r>
        <w:rPr>
          <w:sz w:val="22"/>
          <w:szCs w:val="22"/>
        </w:rPr>
        <w:t xml:space="preserve"> Деятельность гостиниц и прочих мест для временного проживания;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Обременения Доли 1</w:t>
      </w:r>
      <w:r>
        <w:rPr>
          <w:sz w:val="22"/>
          <w:szCs w:val="22"/>
        </w:rPr>
        <w:t xml:space="preserve">: Залоги в пользу ПАО "БАНК ПСБ", ИНН 7744000912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Обществу 1 принадлежат на праве собственности нежилые помещения, перечисленные в </w:t>
      </w:r>
      <w:r>
        <w:rPr>
          <w:sz w:val="22"/>
          <w:szCs w:val="22"/>
        </w:rPr>
        <w:t xml:space="preserve">«Перечень объектов недвижимости», Таблица №1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об участии Общества в уставном капитале иных юридических лиц:</w:t>
      </w:r>
      <w:r>
        <w:rPr>
          <w:sz w:val="22"/>
          <w:szCs w:val="22"/>
        </w:rPr>
        <w:t xml:space="preserve"> не является участником в уставном капитале иных юридических лиц.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о введении в отношении Общества процедур, применяемых в деле о банкротстве, а также о судебных разбирательствах и возбужденных исполнительных производствах отсутствует.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об Обществе с ограниченной ответственностью «</w:t>
      </w:r>
      <w:r>
        <w:rPr>
          <w:b/>
          <w:bCs/>
        </w:rPr>
        <w:t xml:space="preserve">Управляющая компания «СТАТУС</w:t>
      </w:r>
      <w:r>
        <w:rPr>
          <w:b/>
          <w:bCs/>
          <w:sz w:val="22"/>
          <w:szCs w:val="22"/>
        </w:rPr>
        <w:t xml:space="preserve">»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Полное наименование:</w:t>
      </w:r>
      <w:r>
        <w:rPr>
          <w:sz w:val="22"/>
          <w:szCs w:val="22"/>
        </w:rPr>
        <w:t xml:space="preserve"> Общество с ограниченной ответственностью «Управляющая компания «СТАТУС», Сокращенное наименование: ООО «Управляющая компания «СТАТУС»;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Адрес юридического лица:</w:t>
      </w:r>
      <w:r>
        <w:rPr>
          <w:sz w:val="22"/>
          <w:szCs w:val="22"/>
        </w:rPr>
        <w:t xml:space="preserve"> 196158, Г.САНКТ-ПЕТЕРБУРГ, ВН.ТЕР.Г. МУНИЦИПАЛЬНЫЙ ОКРУГ ЗВЕЗДНОЕ, Ш ПУЛКОВСКОЕ, Д. 14, СТР. 7, ПОМЕЩ. 15Н;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о регистрации общества:</w:t>
      </w:r>
      <w:r>
        <w:rPr>
          <w:sz w:val="22"/>
          <w:szCs w:val="22"/>
        </w:rPr>
        <w:t xml:space="preserve"> дата регистрации 25.01.2023, наименование регистрирующего органа: МИ ФНС №15 по Санкт-Петербургу;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ОГРН 1237800007323, ИНН 7810969276, КПП 781001001;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об основном виде деятельности: Деятельность гостиниц и прочих мест для временного проживания;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Обременения Доли 2:</w:t>
      </w:r>
      <w:r>
        <w:rPr>
          <w:sz w:val="22"/>
          <w:szCs w:val="22"/>
        </w:rPr>
        <w:t xml:space="preserve"> не зарегистрированы.</w:t>
      </w:r>
      <w:r>
        <w:rPr>
          <w:sz w:val="22"/>
          <w:szCs w:val="22"/>
        </w:rPr>
      </w:r>
    </w:p>
    <w:p>
      <w:pPr>
        <w:pBdr/>
        <w:tabs>
          <w:tab w:val="left" w:leader="none" w:pos="3825"/>
        </w:tabs>
        <w:spacing/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Обществу 2 принадлежат на праве аренды объекты недвижимости, перечисленные в </w:t>
      </w:r>
      <w:r>
        <w:rPr>
          <w:sz w:val="22"/>
          <w:szCs w:val="22"/>
        </w:rPr>
        <w:t xml:space="preserve">«Перечень объектов недвижимости», Таблице</w:t>
      </w:r>
      <w:r>
        <w:rPr>
          <w:sz w:val="22"/>
          <w:szCs w:val="22"/>
        </w:rPr>
        <w:t xml:space="preserve"> № 2.</w:t>
      </w:r>
      <w:r>
        <w:rPr>
          <w:sz w:val="22"/>
          <w:szCs w:val="22"/>
        </w:rPr>
      </w:r>
    </w:p>
    <w:p>
      <w:pPr>
        <w:pBdr/>
        <w:spacing/>
        <w:ind/>
        <w:jc w:val="both"/>
        <w:rPr>
          <w:bCs/>
          <w:sz w:val="18"/>
          <w:szCs w:val="18"/>
          <w:shd w:val="clear" w:color="auto" w:fill="ffffff"/>
        </w:rPr>
      </w:pPr>
      <w:r>
        <w:rPr>
          <w:b/>
          <w:bCs/>
          <w:sz w:val="22"/>
          <w:szCs w:val="22"/>
        </w:rPr>
        <w:t xml:space="preserve">Нежилые помещения, перечисленные в</w:t>
      </w:r>
      <w:r>
        <w:rPr>
          <w:b/>
          <w:bCs/>
          <w:sz w:val="22"/>
          <w:szCs w:val="22"/>
        </w:rPr>
        <w:t xml:space="preserve"> «Перечень нежилых помещений»,</w:t>
      </w:r>
      <w:r>
        <w:rPr>
          <w:b/>
          <w:bCs/>
          <w:sz w:val="22"/>
          <w:szCs w:val="22"/>
        </w:rPr>
        <w:t xml:space="preserve"> Таблице № 3</w:t>
      </w:r>
      <w:r>
        <w:rPr>
          <w:sz w:val="22"/>
          <w:szCs w:val="22"/>
        </w:rPr>
        <w:t xml:space="preserve">,</w:t>
      </w:r>
      <w:r>
        <w:t xml:space="preserve"> (далее – </w:t>
      </w:r>
      <w:r>
        <w:rPr>
          <w:b/>
        </w:rPr>
        <w:t xml:space="preserve">Имущество</w:t>
      </w:r>
      <w:r>
        <w:t xml:space="preserve">), 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 xml:space="preserve">300 000 000</w:t>
      </w:r>
      <w:r>
        <w:rPr>
          <w:b/>
          <w:bCs/>
        </w:rPr>
        <w:t xml:space="preserve"> (</w:t>
      </w:r>
      <w:r>
        <w:rPr>
          <w:b/>
          <w:bCs/>
        </w:rPr>
        <w:t xml:space="preserve">триста</w:t>
      </w:r>
      <w:r>
        <w:rPr>
          <w:b/>
          <w:bCs/>
        </w:rPr>
        <w:t xml:space="preserve"> миллион</w:t>
      </w:r>
      <w:r>
        <w:rPr>
          <w:b/>
          <w:bCs/>
        </w:rPr>
        <w:t xml:space="preserve">ов</w:t>
      </w:r>
      <w:r>
        <w:rPr>
          <w:b/>
          <w:bCs/>
        </w:rPr>
        <w:t xml:space="preserve">) рублей </w:t>
      </w:r>
      <w:r>
        <w:t xml:space="preserve">(далее – «</w:t>
      </w:r>
      <w:r>
        <w:rPr>
          <w:b/>
        </w:rPr>
        <w:t xml:space="preserve">Задаток</w:t>
      </w:r>
      <w:r>
        <w:t xml:space="preserve">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  <w:r>
        <w:rPr>
          <w:bCs/>
          <w:sz w:val="18"/>
          <w:szCs w:val="18"/>
          <w:shd w:val="clear" w:color="auto" w:fill="ffffff"/>
        </w:rPr>
      </w:r>
    </w:p>
    <w:p>
      <w:pPr>
        <w:pBdr/>
        <w:spacing/>
        <w:ind/>
        <w:jc w:val="both"/>
        <w:rPr/>
      </w:pPr>
      <w:r>
        <w:rPr>
          <w:b/>
          <w:bCs/>
          <w:u w:val="single"/>
        </w:rPr>
        <w:t xml:space="preserve">Получатель</w:t>
      </w:r>
      <w:r>
        <w:rPr>
          <w:b/>
          <w:bCs/>
        </w:rPr>
        <w:t xml:space="preserve"> - АО «Российский аукционный дом» (ИНН 7838430413, КПП 783801001):</w:t>
      </w:r>
      <w:r>
        <w:rPr>
          <w:b/>
          <w:bCs/>
        </w:rPr>
        <w:t xml:space="preserve"> </w:t>
      </w:r>
      <w:r>
        <w:rPr>
          <w:b/>
          <w:bCs/>
        </w:rPr>
        <w:t xml:space="preserve">р/с № 40702810355000036459 в СЕВЕРО-ЗАПАДНЫЙ БАНК ПАО СБЕРБАНК,</w:t>
      </w:r>
      <w:r/>
    </w:p>
    <w:p>
      <w:pPr>
        <w:pBdr/>
        <w:spacing/>
        <w:ind w:firstLine="567"/>
        <w:jc w:val="both"/>
        <w:rPr/>
      </w:pPr>
      <w:r>
        <w:rPr>
          <w:b/>
          <w:bCs/>
        </w:rPr>
        <w:t xml:space="preserve">БИК 044030653, к/с 30101810500000000653.</w:t>
      </w:r>
      <w:r/>
    </w:p>
    <w:p>
      <w:pPr>
        <w:pBdr/>
        <w:spacing/>
        <w:ind w:firstLine="567"/>
        <w:jc w:val="both"/>
        <w:rPr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 xml:space="preserve"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 xml:space="preserve">Имущества</w:t>
      </w:r>
      <w:r>
        <w:t xml:space="preserve">. Задаток считается внесенным с даты поступления всей суммы Задатка на указанный счет.</w:t>
      </w:r>
      <w:r/>
    </w:p>
    <w:p>
      <w:pPr>
        <w:pBdr/>
        <w:spacing/>
        <w:ind w:firstLine="567"/>
        <w:jc w:val="both"/>
        <w:rPr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 xml:space="preserve">Имущества</w:t>
      </w:r>
      <w: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  <w:r/>
    </w:p>
    <w:p>
      <w:pPr>
        <w:pBdr/>
        <w:spacing/>
        <w:ind w:firstLine="567"/>
        <w:jc w:val="both"/>
        <w:rPr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</w:t>
      </w:r>
      <w:r>
        <w:t xml:space="preserve">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r/>
    </w:p>
    <w:p>
      <w:pPr>
        <w:pBdr/>
        <w:spacing/>
        <w:ind w:firstLine="567"/>
        <w:jc w:val="both"/>
        <w:rPr/>
      </w:pPr>
      <w:r>
        <w:t xml:space="preserve">3. Задаток служи</w:t>
      </w:r>
      <w:r>
        <w:rPr>
          <w:highlight w:val="white"/>
        </w:rPr>
        <w:t xml:space="preserve">т обеспечением исполнения обязательств Претендента по заключению по итогам торгов договор</w:t>
      </w:r>
      <w:r>
        <w:rPr>
          <w:highlight w:val="white"/>
        </w:rPr>
        <w:t xml:space="preserve">ов</w:t>
      </w:r>
      <w:r>
        <w:rPr>
          <w:highlight w:val="white"/>
        </w:rPr>
        <w:t xml:space="preserve"> и о</w:t>
      </w:r>
      <w:r>
        <w:t xml:space="preserve">плате цены продажи </w:t>
      </w:r>
      <w:r>
        <w:rPr>
          <w:b/>
        </w:rPr>
        <w:t xml:space="preserve">Имущества</w:t>
      </w:r>
      <w:r>
        <w:rPr>
          <w:highlight w:val="none"/>
        </w:rPr>
        <w:t xml:space="preserve">, </w:t>
      </w:r>
      <w:r>
        <w:t xml:space="preserve">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  <w:r/>
    </w:p>
    <w:p>
      <w:pPr>
        <w:pBdr/>
        <w:spacing/>
        <w:ind w:firstLine="567"/>
        <w:jc w:val="both"/>
        <w:rPr/>
      </w:pPr>
      <w:r>
        <w:t xml:space="preserve"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r/>
    </w:p>
    <w:p>
      <w:pPr>
        <w:pBdr/>
        <w:spacing/>
        <w:ind w:firstLine="567"/>
        <w:jc w:val="both"/>
        <w:rPr/>
      </w:pPr>
      <w:r>
        <w:t xml:space="preserve">5. Исполнение обязанности по внесению суммы задатка третьими лицами не допускается.</w:t>
      </w:r>
      <w:r/>
    </w:p>
    <w:p>
      <w:pPr>
        <w:pBdr/>
        <w:spacing/>
        <w:ind w:firstLine="567"/>
        <w:jc w:val="both"/>
        <w:rPr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</w:t>
      </w:r>
      <w:r>
        <w:t xml:space="preserve"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923"/>
        </w:rPr>
        <w:footnoteReference w:id="2"/>
      </w:r>
      <w:r>
        <w:t xml:space="preserve">. </w:t>
      </w:r>
      <w:r/>
    </w:p>
    <w:p>
      <w:pPr>
        <w:pBdr/>
        <w:spacing/>
        <w:ind w:firstLine="567"/>
        <w:jc w:val="both"/>
        <w:rPr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</w:t>
      </w:r>
      <w:r>
        <w:t xml:space="preserve">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/>
    </w:p>
    <w:p>
      <w:pPr>
        <w:pBdr/>
        <w:spacing/>
        <w:ind w:firstLine="567"/>
        <w:jc w:val="both"/>
        <w:rPr/>
      </w:pPr>
      <w:r>
        <w:t xml:space="preserve">8. Оп</w:t>
      </w:r>
      <w:r>
        <w:t xml:space="preserve">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t xml:space="preserve">или единственным участником</w:t>
      </w:r>
      <w:bookmarkEnd w:id="0"/>
      <w:r>
        <w:t xml:space="preserve"> торгов в электронной форме.</w:t>
      </w:r>
      <w:r/>
    </w:p>
    <w:p>
      <w:pPr>
        <w:pBdr/>
        <w:spacing/>
        <w:ind w:firstLine="567"/>
        <w:jc w:val="both"/>
        <w:rPr/>
      </w:pPr>
      <w:r>
        <w:t xml:space="preserve"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  <w:r/>
    </w:p>
    <w:p>
      <w:pPr>
        <w:pBdr/>
        <w:spacing/>
        <w:ind w:firstLine="567"/>
        <w:jc w:val="both"/>
        <w:rPr/>
      </w:pPr>
      <w:r>
        <w:t xml:space="preserve">10. В случае уклонении (отказа) победителя торгов/единственного участника </w:t>
      </w:r>
      <w:bookmarkStart w:id="1" w:name="_Hlk171671753"/>
      <w:r>
        <w:t xml:space="preserve">торгов</w:t>
      </w:r>
      <w:bookmarkEnd w:id="1"/>
      <w:r>
        <w:t xml:space="preserve"> от подписани</w:t>
      </w:r>
      <w:r>
        <w:rPr>
          <w:highlight w:val="white"/>
        </w:rPr>
        <w:t xml:space="preserve">я </w:t>
      </w:r>
      <w:r>
        <w:rPr>
          <w:highlight w:val="white"/>
        </w:rPr>
        <w:t xml:space="preserve">любого из договоров</w:t>
      </w:r>
      <w:r>
        <w:rPr>
          <w:highlight w:val="white"/>
        </w:rPr>
        <w:t xml:space="preserve"> </w:t>
      </w:r>
      <w:r>
        <w:rPr>
          <w:highlight w:val="white"/>
        </w:rPr>
        <w:t xml:space="preserve">купли-продажи или </w:t>
      </w:r>
      <w:r>
        <w:rPr>
          <w:highlight w:val="white"/>
        </w:rPr>
        <w:t xml:space="preserve">оплаты цены</w:t>
      </w:r>
      <w:r>
        <w:rPr>
          <w:highlight w:val="white"/>
        </w:rPr>
        <w:t xml:space="preserve"> </w:t>
      </w:r>
      <w:r>
        <w:rPr>
          <w:highlight w:val="white"/>
        </w:rPr>
        <w:t xml:space="preserve"> </w:t>
      </w:r>
      <w:r>
        <w:rPr>
          <w:highlight w:val="white"/>
        </w:rPr>
        <w:t xml:space="preserve">Имущества</w:t>
      </w:r>
      <w:r>
        <w:rPr>
          <w:b/>
          <w:highlight w:val="white"/>
        </w:rPr>
        <w:t xml:space="preserve">:</w:t>
      </w:r>
      <w:r>
        <w:rPr>
          <w:highlight w:val="white"/>
        </w:rPr>
        <w:t xml:space="preserve"> Доли 1, Доли 2 и нежилых помещений в количестве 83 штук согласно Таблицы 3</w:t>
      </w:r>
      <w:r>
        <w:rPr>
          <w:highlight w:val="white"/>
        </w:rPr>
        <w:t xml:space="preserve">, вн</w:t>
      </w:r>
      <w:r>
        <w:t xml:space="preserve">есенный победителем торгов/единственным участником торгов задаток ему не возвращается.  </w:t>
      </w:r>
      <w:r/>
    </w:p>
    <w:p>
      <w:pPr>
        <w:pBdr/>
        <w:spacing/>
        <w:ind w:firstLine="567"/>
        <w:jc w:val="both"/>
        <w:rPr/>
      </w:pPr>
      <w:r>
        <w:t xml:space="preserve">11. Все во</w:t>
      </w:r>
      <w:r>
        <w:t xml:space="preserve">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</w:t>
      </w:r>
      <w:r>
        <w:t xml:space="preserve">юрисдикции в соответствии с их компетенцией по месту нахождения Оператора электронной площадки.</w:t>
      </w:r>
      <w:r/>
    </w:p>
    <w:p>
      <w:pPr>
        <w:pBdr/>
        <w:spacing/>
        <w:ind w:firstLine="567"/>
        <w:jc w:val="both"/>
        <w:rPr/>
      </w:pPr>
      <w:r>
        <w:t xml:space="preserve"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</w:t>
      </w:r>
      <w:r>
        <w:t xml:space="preserve">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  <w:r/>
    </w:p>
    <w:p>
      <w:pPr>
        <w:pBdr/>
        <w:spacing/>
        <w:ind w:firstLine="284"/>
        <w:jc w:val="center"/>
        <w:rPr/>
      </w:pPr>
      <w:r>
        <w:rPr>
          <w:b/>
          <w:bCs/>
        </w:rPr>
        <w:t xml:space="preserve">Реквизиты сторон:</w:t>
      </w:r>
      <w:r/>
    </w:p>
    <w:p>
      <w:pPr>
        <w:pBdr/>
        <w:spacing/>
        <w:ind w:firstLine="28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>
        <w:trPr>
          <w:trHeight w:val="3059"/>
        </w:trPr>
        <w:tc>
          <w:tcPr>
            <w:tcBorders/>
            <w:tcW w:w="4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Оператор:</w:t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Акционерное общество</w:t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«Российский аукционный дом»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Адрес для корреспонденции:</w:t>
            </w:r>
            <w:r/>
          </w:p>
          <w:p>
            <w:pPr>
              <w:pBdr/>
              <w:spacing/>
              <w:ind/>
              <w:rPr/>
            </w:pPr>
            <w:r>
              <w:t xml:space="preserve">190000 Санкт-Петербург,</w:t>
            </w:r>
            <w:r/>
          </w:p>
          <w:p>
            <w:pPr>
              <w:pBdr/>
              <w:spacing/>
              <w:ind/>
              <w:rPr/>
            </w:pPr>
            <w:r>
              <w:t xml:space="preserve">пер. Гривцова, д.5, лит. В</w:t>
            </w:r>
            <w:r/>
          </w:p>
          <w:p>
            <w:pPr>
              <w:pBdr/>
              <w:spacing/>
              <w:ind/>
              <w:rPr/>
            </w:pPr>
            <w:r>
              <w:t xml:space="preserve">тел. 8 (800) 777-57-57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ОГРН: 1097847233351, ИНН: 7838430413, КПП: 783801001</w:t>
            </w:r>
            <w:r/>
          </w:p>
          <w:p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р/с № 40702810355000036459</w:t>
            </w:r>
            <w:r/>
          </w:p>
          <w:p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СЕВЕРО-ЗАПАДНЫЙ БАНК ПАО СБЕРБАНК</w:t>
            </w:r>
            <w:r/>
          </w:p>
          <w:p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БИК 044030653</w:t>
            </w:r>
            <w:r/>
          </w:p>
          <w:p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к/с 30101810500000000653</w:t>
            </w:r>
            <w:r/>
          </w:p>
        </w:tc>
        <w:tc>
          <w:tcPr>
            <w:tcBorders/>
            <w:tcW w:w="764" w:type="dxa"/>
            <w:textDirection w:val="lrTb"/>
            <w:noWrap w:val="false"/>
          </w:tcPr>
          <w:p>
            <w:pPr>
              <w:pBdr/>
              <w:spacing/>
              <w:ind w:firstLine="284"/>
              <w:jc w:val="both"/>
              <w:rPr/>
            </w:pPr>
            <w:r/>
            <w:r/>
          </w:p>
        </w:tc>
        <w:tc>
          <w:tcPr>
            <w:tcBorders/>
            <w:tcW w:w="427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ab/>
            </w:r>
            <w:r>
              <w:rPr>
                <w:b/>
                <w:bCs/>
              </w:rPr>
              <w:t xml:space="preserve">ПРЕТЕНДЕНТ: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</w:tbl>
    <w:p>
      <w:pPr>
        <w:pBdr/>
        <w:spacing/>
        <w:ind w:firstLine="284"/>
        <w:jc w:val="both"/>
        <w:rPr/>
      </w:pPr>
      <w:r>
        <w:rPr>
          <w:b/>
          <w:bCs/>
        </w:rPr>
        <w:t xml:space="preserve">        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ОТ ПРЕТЕНДЕНТА</w:t>
      </w:r>
      <w:r/>
    </w:p>
    <w:p>
      <w:pPr>
        <w:pBdr/>
        <w:spacing/>
        <w:ind/>
        <w:rPr/>
      </w:pPr>
      <w:r>
        <w:t xml:space="preserve">_____________________/ Е.В. Канцерова/</w:t>
      </w:r>
      <w:r>
        <w:tab/>
        <w:t xml:space="preserve">            _______________________/_________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425" w:right="567" w:bottom="39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204020203"/>
  </w:font>
  <w:font w:name="Times New Roman">
    <w:panose1 w:val="02020603050405020304"/>
  </w:font>
  <w:font w:name="Lucida Sans">
    <w:panose1 w:val="020B0602030504020204"/>
  </w:font>
  <w:font w:name="NTTimes/Cyrillic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882"/>
        <w:pBdr/>
        <w:spacing/>
        <w:ind/>
        <w:rPr/>
      </w:pPr>
      <w:r>
        <w:rPr>
          <w:rStyle w:val="923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23F6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22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22"/>
    <w:link w:val="877"/>
    <w:uiPriority w:val="99"/>
    <w:pPr>
      <w:pBdr/>
      <w:spacing/>
      <w:ind/>
    </w:pPr>
  </w:style>
  <w:style w:type="character" w:styleId="179">
    <w:name w:val="Footer Char"/>
    <w:basedOn w:val="722"/>
    <w:link w:val="879"/>
    <w:uiPriority w:val="99"/>
    <w:pPr>
      <w:pBdr/>
      <w:spacing/>
      <w:ind/>
    </w:pPr>
  </w:style>
  <w:style w:type="character" w:styleId="182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198">
    <w:name w:val="Placeholder Text"/>
    <w:basedOn w:val="722"/>
    <w:uiPriority w:val="99"/>
    <w:semiHidden/>
    <w:pPr>
      <w:pBdr/>
      <w:spacing/>
      <w:ind/>
    </w:pPr>
    <w:rPr>
      <w:color w:val="666666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eastAsia="zh-CN"/>
    </w:rPr>
  </w:style>
  <w:style w:type="paragraph" w:styleId="713">
    <w:name w:val="Heading 1"/>
    <w:basedOn w:val="712"/>
    <w:next w:val="712"/>
    <w:link w:val="85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Заголовок 1 Знак"/>
    <w:link w:val="713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926"/>
    <w:link w:val="861"/>
    <w:pPr>
      <w:pBdr/>
      <w:spacing/>
      <w:ind/>
      <w:jc w:val="center"/>
    </w:pPr>
    <w:rPr>
      <w:b/>
      <w:bCs/>
      <w:sz w:val="28"/>
      <w:szCs w:val="28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 w:after="11" w:line="268" w:lineRule="auto"/>
      <w:ind w:right="483" w:firstLine="710" w:left="720"/>
      <w:contextualSpacing w:val="true"/>
      <w:jc w:val="both"/>
    </w:pPr>
    <w:rPr>
      <w:szCs w:val="22"/>
      <w:lang w:eastAsia="ru-RU"/>
    </w:r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878" w:customStyle="1">
    <w:name w:val="Верхний колонтитул Знак1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880" w:customStyle="1">
    <w:name w:val="Нижний колонтитул Знак1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qFormat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882">
    <w:name w:val="footnote text"/>
    <w:basedOn w:val="712"/>
    <w:link w:val="883"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1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ff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WW8Num1z0"/>
    <w:pPr>
      <w:pBdr/>
      <w:spacing/>
      <w:ind/>
    </w:pPr>
  </w:style>
  <w:style w:type="character" w:styleId="902" w:customStyle="1">
    <w:name w:val="WW8Num2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styleId="903" w:customStyle="1">
    <w:name w:val="WW8Num3z0"/>
    <w:pPr>
      <w:pBdr/>
      <w:spacing/>
      <w:ind/>
    </w:pPr>
    <w:rPr>
      <w:b/>
      <w:bCs/>
      <w:i w:val="0"/>
      <w:iCs w:val="0"/>
    </w:rPr>
  </w:style>
  <w:style w:type="character" w:styleId="904" w:customStyle="1">
    <w:name w:val="WW8Num6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05" w:customStyle="1">
    <w:name w:val="WW8Num7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906" w:customStyle="1">
    <w:name w:val="WW8Num8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07" w:customStyle="1">
    <w:name w:val="Основной шрифт абзаца1"/>
    <w:pPr>
      <w:pBdr/>
      <w:spacing/>
      <w:ind/>
    </w:pPr>
  </w:style>
  <w:style w:type="character" w:styleId="908" w:customStyle="1">
    <w:name w:val="Основной текст 2 Знак"/>
    <w:pPr>
      <w:pBdr/>
      <w:spacing/>
      <w:ind/>
    </w:pPr>
    <w:rPr>
      <w:sz w:val="24"/>
      <w:szCs w:val="24"/>
      <w:lang w:val="ru-RU" w:bidi="ar-SA"/>
    </w:rPr>
  </w:style>
  <w:style w:type="character" w:styleId="909" w:customStyle="1">
    <w:name w:val="Основной текст с отступом 3 Знак"/>
    <w:pPr>
      <w:pBdr/>
      <w:spacing/>
      <w:ind/>
    </w:pPr>
    <w:rPr>
      <w:sz w:val="16"/>
      <w:szCs w:val="16"/>
      <w:lang w:val="ru-RU" w:bidi="ar-SA"/>
    </w:rPr>
  </w:style>
  <w:style w:type="character" w:styleId="910" w:customStyle="1">
    <w:name w:val="Название Знак"/>
    <w:pPr>
      <w:pBdr/>
      <w:spacing/>
      <w:ind/>
    </w:pPr>
    <w:rPr>
      <w:b/>
      <w:bCs/>
      <w:sz w:val="28"/>
      <w:szCs w:val="28"/>
      <w:lang w:val="ru-RU" w:bidi="ar-SA"/>
    </w:rPr>
  </w:style>
  <w:style w:type="character" w:styleId="911" w:customStyle="1">
    <w:name w:val="Знак примечания1"/>
    <w:pPr>
      <w:pBdr/>
      <w:spacing/>
      <w:ind/>
    </w:pPr>
    <w:rPr>
      <w:sz w:val="16"/>
      <w:szCs w:val="16"/>
    </w:rPr>
  </w:style>
  <w:style w:type="character" w:styleId="912" w:customStyle="1">
    <w:name w:val="Текст примечания Знак"/>
    <w:pPr>
      <w:pBdr/>
      <w:spacing/>
      <w:ind/>
    </w:pPr>
    <w:rPr>
      <w:color w:val="000000"/>
    </w:rPr>
  </w:style>
  <w:style w:type="character" w:styleId="913" w:customStyle="1">
    <w:name w:val="Тема примечания Знак"/>
    <w:pPr>
      <w:pBdr/>
      <w:spacing/>
      <w:ind/>
    </w:pPr>
    <w:rPr>
      <w:b/>
      <w:bCs/>
      <w:color w:val="000000"/>
    </w:rPr>
  </w:style>
  <w:style w:type="character" w:styleId="914" w:customStyle="1">
    <w:name w:val="Текст выноски Знак"/>
    <w:pPr>
      <w:pBdr/>
      <w:spacing/>
      <w:ind/>
    </w:pPr>
    <w:rPr>
      <w:rFonts w:ascii="Segoe UI" w:hAnsi="Segoe UI" w:cs="Segoe UI"/>
      <w:color w:val="000000"/>
      <w:sz w:val="18"/>
      <w:szCs w:val="18"/>
    </w:rPr>
  </w:style>
  <w:style w:type="character" w:styleId="915" w:customStyle="1">
    <w:name w:val="Основной текст 3 Знак"/>
    <w:pPr>
      <w:pBdr/>
      <w:spacing/>
      <w:ind/>
    </w:pPr>
    <w:rPr>
      <w:color w:val="000000"/>
      <w:sz w:val="16"/>
      <w:szCs w:val="16"/>
    </w:rPr>
  </w:style>
  <w:style w:type="character" w:styleId="916" w:customStyle="1">
    <w:name w:val="Основной текст с отступом Знак"/>
    <w:pPr>
      <w:pBdr/>
      <w:spacing/>
      <w:ind/>
    </w:pPr>
    <w:rPr>
      <w:sz w:val="24"/>
      <w:szCs w:val="24"/>
    </w:rPr>
  </w:style>
  <w:style w:type="character" w:styleId="917" w:customStyle="1">
    <w:name w:val="Основной текст_"/>
    <w:pPr>
      <w:pBdr/>
      <w:spacing/>
      <w:ind/>
    </w:pPr>
    <w:rPr>
      <w:shd w:val="clear" w:color="auto" w:fill="ffffff"/>
    </w:rPr>
  </w:style>
  <w:style w:type="character" w:styleId="918" w:customStyle="1">
    <w:name w:val="Основной текст +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19" w:customStyle="1">
    <w:name w:val="Основной текст (2) + Не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20" w:customStyle="1">
    <w:name w:val="Верх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21" w:customStyle="1">
    <w:name w:val="Ниж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22" w:customStyle="1">
    <w:name w:val="Текст сноски Знак"/>
    <w:pPr>
      <w:pBdr/>
      <w:spacing/>
      <w:ind/>
    </w:pPr>
    <w:rPr>
      <w:color w:val="000000"/>
    </w:rPr>
  </w:style>
  <w:style w:type="character" w:styleId="923" w:customStyle="1">
    <w:name w:val="Символ сноски"/>
    <w:pPr>
      <w:pBdr/>
      <w:spacing/>
      <w:ind/>
    </w:pPr>
    <w:rPr>
      <w:vertAlign w:val="superscript"/>
    </w:rPr>
  </w:style>
  <w:style w:type="character" w:styleId="924">
    <w:name w:val="line number"/>
    <w:pPr>
      <w:pBdr/>
      <w:spacing/>
      <w:ind/>
    </w:pPr>
  </w:style>
  <w:style w:type="character" w:styleId="925" w:customStyle="1">
    <w:name w:val="Символ концевой сноски"/>
    <w:pPr>
      <w:pBdr/>
      <w:spacing/>
      <w:ind/>
    </w:pPr>
  </w:style>
  <w:style w:type="paragraph" w:styleId="926">
    <w:name w:val="Body Text"/>
    <w:basedOn w:val="712"/>
    <w:pPr>
      <w:pBdr/>
      <w:spacing w:after="140" w:line="276" w:lineRule="auto"/>
      <w:ind/>
    </w:pPr>
  </w:style>
  <w:style w:type="paragraph" w:styleId="927">
    <w:name w:val="List"/>
    <w:basedOn w:val="926"/>
    <w:pPr>
      <w:pBdr/>
      <w:spacing/>
      <w:ind/>
    </w:pPr>
    <w:rPr>
      <w:rFonts w:cs="Lucida Sans"/>
    </w:rPr>
  </w:style>
  <w:style w:type="paragraph" w:styleId="928" w:customStyle="1">
    <w:name w:val="Указатель1"/>
    <w:basedOn w:val="712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929" w:customStyle="1">
    <w:name w:val="Основной текст 21"/>
    <w:basedOn w:val="712"/>
    <w:pPr>
      <w:pBdr/>
      <w:spacing w:after="120" w:line="480" w:lineRule="auto"/>
      <w:ind/>
    </w:pPr>
  </w:style>
  <w:style w:type="paragraph" w:styleId="930" w:customStyle="1">
    <w:name w:val="Основной текст с отступом 31"/>
    <w:basedOn w:val="712"/>
    <w:pPr>
      <w:pBdr/>
      <w:spacing w:after="120"/>
      <w:ind w:left="283"/>
    </w:pPr>
    <w:rPr>
      <w:sz w:val="16"/>
      <w:szCs w:val="16"/>
    </w:rPr>
  </w:style>
  <w:style w:type="paragraph" w:styleId="931">
    <w:name w:val="Body Text 2"/>
    <w:basedOn w:val="712"/>
    <w:pPr>
      <w:pBdr/>
      <w:spacing/>
      <w:ind w:firstLine="567"/>
      <w:jc w:val="both"/>
    </w:pPr>
    <w:rPr>
      <w:sz w:val="22"/>
      <w:szCs w:val="20"/>
    </w:rPr>
  </w:style>
  <w:style w:type="paragraph" w:styleId="932" w:customStyle="1">
    <w:name w:val="Текст примечания1"/>
    <w:basedOn w:val="712"/>
    <w:pPr>
      <w:pBdr/>
      <w:spacing/>
      <w:ind/>
    </w:pPr>
    <w:rPr>
      <w:sz w:val="20"/>
      <w:szCs w:val="20"/>
    </w:rPr>
  </w:style>
  <w:style w:type="paragraph" w:styleId="933">
    <w:name w:val="annotation subject"/>
    <w:basedOn w:val="932"/>
    <w:next w:val="932"/>
    <w:pPr>
      <w:pBdr/>
      <w:spacing/>
      <w:ind/>
    </w:pPr>
    <w:rPr>
      <w:b/>
      <w:bCs/>
    </w:rPr>
  </w:style>
  <w:style w:type="paragraph" w:styleId="934">
    <w:name w:val="Balloon Text"/>
    <w:basedOn w:val="712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5" w:customStyle="1">
    <w:name w:val="Основной текст 31"/>
    <w:basedOn w:val="712"/>
    <w:pPr>
      <w:pBdr/>
      <w:spacing w:after="120"/>
      <w:ind/>
    </w:pPr>
    <w:rPr>
      <w:sz w:val="16"/>
      <w:szCs w:val="16"/>
    </w:rPr>
  </w:style>
  <w:style w:type="paragraph" w:styleId="936">
    <w:name w:val="Body Text Indent"/>
    <w:basedOn w:val="712"/>
    <w:pPr>
      <w:pBdr/>
      <w:spacing/>
      <w:ind w:right="-57" w:firstLine="720"/>
      <w:jc w:val="both"/>
    </w:pPr>
  </w:style>
  <w:style w:type="paragraph" w:styleId="937" w:customStyle="1">
    <w:name w:val="Основной текст2"/>
    <w:basedOn w:val="712"/>
    <w:pPr>
      <w:widowControl w:val="false"/>
      <w:pBdr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938">
    <w:name w:val="Revision"/>
    <w:pPr>
      <w:pBdr/>
      <w:spacing/>
      <w:ind/>
    </w:pPr>
    <w:rPr>
      <w:rFonts w:ascii="NTTimes/Cyrillic" w:hAnsi="NTTimes/Cyrillic" w:cs="NTTimes/Cyrillic"/>
      <w:sz w:val="24"/>
      <w:szCs w:val="24"/>
      <w:lang w:val="en-US" w:eastAsia="zh-CN"/>
    </w:rPr>
  </w:style>
  <w:style w:type="paragraph" w:styleId="939" w:customStyle="1">
    <w:name w:val="Колонтитул"/>
    <w:basedOn w:val="712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40" w:customStyle="1">
    <w:name w:val="Содержимое таблицы"/>
    <w:basedOn w:val="712"/>
    <w:pPr>
      <w:widowControl w:val="false"/>
      <w:suppressLineNumbers w:val="true"/>
      <w:pBdr/>
      <w:spacing/>
      <w:ind/>
    </w:pPr>
  </w:style>
  <w:style w:type="paragraph" w:styleId="941" w:customStyle="1">
    <w:name w:val="Заголовок таблицы"/>
    <w:basedOn w:val="940"/>
    <w:pPr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revision>5</cp:revision>
  <dcterms:created xsi:type="dcterms:W3CDTF">2025-11-13T10:41:00Z</dcterms:created>
  <dcterms:modified xsi:type="dcterms:W3CDTF">2025-11-13T14:02:30Z</dcterms:modified>
  <cp:version>1048576</cp:version>
</cp:coreProperties>
</file>