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41CDBACD" w14:textId="77777777" w:rsidR="005C21A5" w:rsidRPr="003E0AAF" w:rsidRDefault="005C21A5" w:rsidP="005C21A5">
      <w:pPr>
        <w:pStyle w:val="a3"/>
        <w:jc w:val="end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0C842DE8" w14:textId="77777777" w:rsidR="003E0AAF" w:rsidRDefault="005C21A5" w:rsidP="00AE6FDB">
      <w:pPr>
        <w:ind w:end="0.85pt"/>
        <w:jc w:val="end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45E1D22E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034911B2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25388B1E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2FDDDE19" w14:textId="3A0E85E5" w:rsidR="001065B6" w:rsidRPr="00277719" w:rsidRDefault="003E0AAF" w:rsidP="009D6489">
      <w:pPr>
        <w:shd w:val="clear" w:color="auto" w:fill="FFFFFF"/>
        <w:tabs>
          <w:tab w:val="start" w:pos="57.25pt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E74F7E" w:rsidRPr="00E74F7E">
        <w:rPr>
          <w:bCs/>
          <w:shd w:val="clear" w:color="auto" w:fill="FFFFFF"/>
          <w:lang w:bidi="ru-RU"/>
        </w:rPr>
        <w:t>Маринина Полина Юрьевна (ИНН 742406006139, СНИЛС 162-814-109 51, почтовый адрес: 620075, г. Екатеринбург, а/я 74)</w:t>
      </w:r>
      <w:r w:rsidR="009E520E" w:rsidRPr="009E520E">
        <w:rPr>
          <w:b/>
          <w:color w:val="auto"/>
        </w:rPr>
        <w:t xml:space="preserve">, </w:t>
      </w:r>
      <w:r w:rsidR="00E74F7E" w:rsidRPr="009E520E">
        <w:rPr>
          <w:b/>
          <w:color w:val="auto"/>
        </w:rPr>
        <w:t>именуем</w:t>
      </w:r>
      <w:r w:rsidR="00E74F7E" w:rsidRPr="003C20D5">
        <w:rPr>
          <w:b/>
          <w:color w:val="auto"/>
        </w:rPr>
        <w:t>ая</w:t>
      </w:r>
      <w:r w:rsidR="00E74F7E" w:rsidRPr="009E520E">
        <w:rPr>
          <w:b/>
          <w:color w:val="auto"/>
        </w:rPr>
        <w:t xml:space="preserve"> </w:t>
      </w:r>
      <w:r w:rsidR="009E520E" w:rsidRPr="009E520E">
        <w:rPr>
          <w:b/>
          <w:color w:val="auto"/>
        </w:rPr>
        <w:t>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2B267B" w:rsidRPr="00B469AA">
        <w:t xml:space="preserve">Лот №1 </w:t>
      </w:r>
      <w:r w:rsidR="00B469AA" w:rsidRPr="00B469AA">
        <w:t xml:space="preserve">- транспортное средство – легковой автомобиль марка /модель – </w:t>
      </w:r>
      <w:proofErr w:type="spellStart"/>
      <w:r w:rsidR="00B469AA" w:rsidRPr="00B469AA">
        <w:t>Nissan</w:t>
      </w:r>
      <w:proofErr w:type="spellEnd"/>
      <w:r w:rsidR="00B469AA" w:rsidRPr="00B469AA">
        <w:t xml:space="preserve"> </w:t>
      </w:r>
      <w:proofErr w:type="spellStart"/>
      <w:r w:rsidR="00B469AA" w:rsidRPr="00B469AA">
        <w:t>Teana</w:t>
      </w:r>
      <w:proofErr w:type="spellEnd"/>
      <w:r w:rsidR="00B469AA" w:rsidRPr="00B469AA">
        <w:t xml:space="preserve">, год выпуска – 2006,  VIN – JN1BAUJ31U0301027 </w:t>
      </w:r>
      <w:r w:rsidR="001065B6" w:rsidRPr="00754546">
        <w:t>в ходе процедуры банкротства</w:t>
      </w:r>
      <w:r w:rsidR="00754546">
        <w:t xml:space="preserve"> </w:t>
      </w:r>
      <w:r w:rsidR="00B469AA" w:rsidRPr="00B469AA">
        <w:t>Зырянов</w:t>
      </w:r>
      <w:r w:rsidR="00B469AA" w:rsidRPr="00B469AA">
        <w:t>ой</w:t>
      </w:r>
      <w:r w:rsidR="00B469AA" w:rsidRPr="00B469AA">
        <w:t xml:space="preserve"> Юли</w:t>
      </w:r>
      <w:r w:rsidR="00B469AA" w:rsidRPr="00B469AA">
        <w:t>и</w:t>
      </w:r>
      <w:r w:rsidR="00B469AA" w:rsidRPr="00B469AA">
        <w:t xml:space="preserve"> Викторовн</w:t>
      </w:r>
      <w:r w:rsidR="00B469AA" w:rsidRPr="00B469AA">
        <w:t>ы</w:t>
      </w:r>
      <w:r w:rsidR="00B469AA" w:rsidRPr="00B469AA">
        <w:t xml:space="preserve"> (года рождения: 28.02.1991, место рождения: гор. Свердловск, адрес регистрации по месту жительства: 620146, Россия, Свердловская обл., г. Екатеринбург, ул. Амундсена, д. 61, кв. 364, ИНН 667103447422, СНИЛС 146-186-360 73</w:t>
      </w:r>
      <w:r w:rsidR="00D36AAA" w:rsidRPr="00B469AA">
        <w:t>)</w:t>
      </w:r>
      <w:r w:rsidR="001065B6" w:rsidRPr="00754546">
        <w:t xml:space="preserve">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6D9E2020" w14:textId="1BE35822" w:rsidR="001065B6" w:rsidRPr="00376C4F" w:rsidRDefault="001065B6" w:rsidP="0076639B">
      <w:pPr>
        <w:ind w:firstLine="28.35pt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4316E9">
        <w:t xml:space="preserve">аукциона с открытой формой подачи предложений </w:t>
      </w:r>
      <w:r w:rsidR="00B16E0C" w:rsidRPr="00C802CB">
        <w:t xml:space="preserve">по продаже </w:t>
      </w:r>
      <w:r w:rsidR="002B267B" w:rsidRPr="00F42B81">
        <w:rPr>
          <w:color w:val="333333"/>
        </w:rPr>
        <w:t xml:space="preserve">Лот №1 </w:t>
      </w:r>
      <w:r w:rsidR="00B469AA">
        <w:rPr>
          <w:color w:val="333333"/>
        </w:rPr>
        <w:t xml:space="preserve">- </w:t>
      </w:r>
      <w:r w:rsidR="00B469AA" w:rsidRPr="00B469AA">
        <w:t xml:space="preserve">транспортное средство – легковой автомобиль марка /модель – </w:t>
      </w:r>
      <w:proofErr w:type="spellStart"/>
      <w:r w:rsidR="00B469AA" w:rsidRPr="00B469AA">
        <w:t>Nissan</w:t>
      </w:r>
      <w:proofErr w:type="spellEnd"/>
      <w:r w:rsidR="00B469AA" w:rsidRPr="00B469AA">
        <w:t xml:space="preserve"> </w:t>
      </w:r>
      <w:proofErr w:type="spellStart"/>
      <w:r w:rsidR="00B469AA" w:rsidRPr="00B469AA">
        <w:t>Teana</w:t>
      </w:r>
      <w:proofErr w:type="spellEnd"/>
      <w:r w:rsidR="00B469AA" w:rsidRPr="00B469AA">
        <w:t xml:space="preserve">, год выпуска – 2006, VIN – JN1BAUJ31U0301027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CE5705">
        <w:rPr>
          <w:b/>
          <w:color w:val="auto"/>
        </w:rPr>
        <w:t>1</w:t>
      </w:r>
      <w:r w:rsidR="00E74F7E" w:rsidRPr="003C20D5">
        <w:rPr>
          <w:b/>
          <w:color w:val="auto"/>
        </w:rPr>
        <w:t>0</w:t>
      </w:r>
      <w:r w:rsidR="004316E9" w:rsidRPr="00AD18AC">
        <w:rPr>
          <w:b/>
          <w:color w:val="auto"/>
        </w:rPr>
        <w:t xml:space="preserve">% </w:t>
      </w:r>
      <w:r w:rsidRPr="00AD18AC">
        <w:rPr>
          <w:b/>
          <w:color w:val="auto"/>
        </w:rPr>
        <w:t xml:space="preserve">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66434A8F" w14:textId="77777777" w:rsidR="001065B6" w:rsidRPr="004B4B07" w:rsidRDefault="001065B6" w:rsidP="008B2993">
      <w:pPr>
        <w:ind w:firstLine="28.35pt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3E902F2F" w14:textId="77777777" w:rsidR="00F17123" w:rsidRPr="00F17123" w:rsidRDefault="00F17123" w:rsidP="00F17123">
      <w:pPr>
        <w:ind w:firstLine="28.35pt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3C6EF2BE" w14:textId="77777777" w:rsidR="00F352AD" w:rsidRPr="004B4B07" w:rsidRDefault="00F17123" w:rsidP="00F17123">
      <w:pPr>
        <w:ind w:firstLine="28.35pt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0763469B" w14:textId="77777777" w:rsidR="001065B6" w:rsidRPr="00376C4F" w:rsidRDefault="001065B6" w:rsidP="008B2993">
      <w:pPr>
        <w:ind w:firstLine="28.35pt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06986B26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28.35pt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053452F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28.35pt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3591CE47" w14:textId="77777777" w:rsidR="001065B6" w:rsidRPr="001065B6" w:rsidRDefault="001065B6" w:rsidP="008B2993">
      <w:pPr>
        <w:ind w:firstLine="28.35pt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35A34818" w14:textId="77777777" w:rsidR="001065B6" w:rsidRPr="001065B6" w:rsidRDefault="001065B6" w:rsidP="008B2993">
      <w:pPr>
        <w:ind w:firstLine="28.35pt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54119370" w14:textId="77777777" w:rsidR="001065B6" w:rsidRPr="001065B6" w:rsidRDefault="005527F7" w:rsidP="008B2993">
      <w:pPr>
        <w:ind w:firstLine="28.35pt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41521DE8" w14:textId="77777777" w:rsidR="00E4222E" w:rsidRDefault="005527F7" w:rsidP="004B62E9">
      <w:pPr>
        <w:ind w:firstLine="28.35pt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 xml:space="preserve">О порядке работы с денежными средствами, перечисляемыми в качестве задатка при проведении электронных </w:t>
      </w:r>
      <w:r w:rsidR="00333997" w:rsidRPr="00333997">
        <w:rPr>
          <w:color w:val="auto"/>
        </w:rPr>
        <w:lastRenderedPageBreak/>
        <w:t>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06522E8B" w14:textId="77777777" w:rsidR="001065B6" w:rsidRDefault="005527F7" w:rsidP="008B2993">
      <w:pPr>
        <w:ind w:firstLine="28.35pt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19D03522" w14:textId="77777777" w:rsidR="001065B6" w:rsidRPr="001065B6" w:rsidRDefault="005527F7" w:rsidP="008B2993">
      <w:pPr>
        <w:ind w:firstLine="28.35pt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63931A63" w14:textId="77777777" w:rsidR="001065B6" w:rsidRPr="001065B6" w:rsidRDefault="00376C4F" w:rsidP="008B2993">
      <w:pPr>
        <w:ind w:firstLine="28.35pt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1D683B48" w14:textId="77777777" w:rsidR="001065B6" w:rsidRPr="001065B6" w:rsidRDefault="001065B6" w:rsidP="0004081D">
      <w:pPr>
        <w:jc w:val="both"/>
        <w:rPr>
          <w:color w:val="auto"/>
        </w:rPr>
      </w:pPr>
    </w:p>
    <w:p w14:paraId="42B7018A" w14:textId="77777777" w:rsidR="001065B6" w:rsidRPr="001065B6" w:rsidRDefault="001065B6" w:rsidP="001065B6">
      <w:pPr>
        <w:autoSpaceDE w:val="0"/>
        <w:autoSpaceDN w:val="0"/>
        <w:ind w:firstLine="14.20pt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01C2D072" w14:textId="77777777" w:rsidR="001065B6" w:rsidRPr="007654A1" w:rsidRDefault="001065B6" w:rsidP="001065B6">
      <w:pPr>
        <w:autoSpaceDE w:val="0"/>
        <w:autoSpaceDN w:val="0"/>
        <w:ind w:firstLine="14.20pt"/>
        <w:jc w:val="center"/>
        <w:rPr>
          <w:b/>
          <w:bCs/>
          <w:color w:val="auto"/>
        </w:rPr>
      </w:pPr>
    </w:p>
    <w:tbl>
      <w:tblPr>
        <w:tblW w:w="491.20pt" w:type="dxa"/>
        <w:tblLayout w:type="fixed"/>
        <w:tblLook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16417B9F" w14:textId="77777777" w:rsidTr="00DD68B2">
        <w:trPr>
          <w:trHeight w:val="3059"/>
        </w:trPr>
        <w:tc>
          <w:tcPr>
            <w:tcW w:w="239.30pt" w:type="dxa"/>
            <w:tcBorders>
              <w:top w:val="nil"/>
              <w:start w:val="nil"/>
              <w:bottom w:val="nil"/>
              <w:end w:val="nil"/>
            </w:tcBorders>
          </w:tcPr>
          <w:p w14:paraId="29C35991" w14:textId="77777777"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464FD357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7F6B7BE8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597D622D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3A2C2B98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4B91387D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1D30FE2F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7B9424B1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7D508F69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169AABC1" w14:textId="77777777" w:rsidR="00DD68B2" w:rsidRPr="00DD68B2" w:rsidRDefault="00DD68B2" w:rsidP="00DD68B2">
            <w:pPr>
              <w:tabs>
                <w:tab w:val="start" w:pos="79pt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46BBC149" w14:textId="77777777" w:rsidR="00F17123" w:rsidRPr="00F17123" w:rsidRDefault="00F17123" w:rsidP="00F17123">
            <w:pPr>
              <w:tabs>
                <w:tab w:val="start" w:pos="79pt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2BF2F3E0" w14:textId="77777777" w:rsidR="00F17123" w:rsidRPr="00F17123" w:rsidRDefault="00F17123" w:rsidP="00F17123">
            <w:pPr>
              <w:tabs>
                <w:tab w:val="start" w:pos="79pt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22829080" w14:textId="77777777" w:rsidR="00F17123" w:rsidRPr="00F17123" w:rsidRDefault="00F17123" w:rsidP="00F17123">
            <w:pPr>
              <w:tabs>
                <w:tab w:val="start" w:pos="79pt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05EE33DA" w14:textId="77777777" w:rsidR="001065B6" w:rsidRPr="007654A1" w:rsidRDefault="00F17123" w:rsidP="00F17123">
            <w:pPr>
              <w:tabs>
                <w:tab w:val="start" w:pos="79pt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38.20pt" w:type="dxa"/>
            <w:tcBorders>
              <w:top w:val="nil"/>
              <w:start w:val="nil"/>
              <w:bottom w:val="nil"/>
              <w:end w:val="nil"/>
            </w:tcBorders>
          </w:tcPr>
          <w:p w14:paraId="1E47F243" w14:textId="77777777" w:rsidR="001065B6" w:rsidRPr="007654A1" w:rsidRDefault="001065B6" w:rsidP="001065B6">
            <w:pPr>
              <w:ind w:firstLine="14.20pt"/>
              <w:jc w:val="both"/>
              <w:rPr>
                <w:color w:val="auto"/>
              </w:rPr>
            </w:pPr>
          </w:p>
        </w:tc>
        <w:tc>
          <w:tcPr>
            <w:tcW w:w="213.70pt" w:type="dxa"/>
            <w:tcBorders>
              <w:top w:val="nil"/>
              <w:start w:val="nil"/>
              <w:bottom w:val="nil"/>
              <w:end w:val="nil"/>
            </w:tcBorders>
          </w:tcPr>
          <w:p w14:paraId="4925B36E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46615A8D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1FDBBA0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B7C5A1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C99CD8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36E4FFE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9FF93A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CD1038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980336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69303DE1" w14:textId="77777777" w:rsidR="001065B6" w:rsidRPr="007654A1" w:rsidRDefault="001065B6" w:rsidP="001065B6">
      <w:pPr>
        <w:ind w:firstLine="14.20pt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7AC2C6A3" w14:textId="77777777" w:rsidR="001065B6" w:rsidRPr="007654A1" w:rsidRDefault="001065B6" w:rsidP="001065B6">
      <w:pPr>
        <w:ind w:firstLine="14.20pt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1D4B5C9E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proofErr w:type="spellStart"/>
      <w:r w:rsidR="004B4B07" w:rsidRPr="007654A1">
        <w:rPr>
          <w:color w:val="auto"/>
        </w:rPr>
        <w:t>Канцерова</w:t>
      </w:r>
      <w:proofErr w:type="spellEnd"/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14:paraId="6F2CE78C" w14:textId="77777777" w:rsidR="001065B6" w:rsidRPr="007654A1" w:rsidRDefault="001065B6" w:rsidP="001065B6">
      <w:pPr>
        <w:rPr>
          <w:color w:val="auto"/>
        </w:rPr>
      </w:pPr>
    </w:p>
    <w:p w14:paraId="28BBD102" w14:textId="77777777" w:rsidR="001065B6" w:rsidRPr="007654A1" w:rsidRDefault="001065B6" w:rsidP="001065B6">
      <w:pPr>
        <w:rPr>
          <w:color w:val="auto"/>
        </w:rPr>
      </w:pPr>
    </w:p>
    <w:p w14:paraId="484E09F9" w14:textId="77777777" w:rsidR="001065B6" w:rsidRPr="007654A1" w:rsidRDefault="008B2993" w:rsidP="008B2993">
      <w:pPr>
        <w:ind w:firstLine="35.40pt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74E183E6" w14:textId="77777777" w:rsidR="008B2993" w:rsidRPr="007654A1" w:rsidRDefault="008B2993" w:rsidP="008B2993">
      <w:pPr>
        <w:ind w:firstLine="35.40pt"/>
        <w:rPr>
          <w:b/>
          <w:color w:val="auto"/>
        </w:rPr>
      </w:pPr>
    </w:p>
    <w:p w14:paraId="0A8E04B8" w14:textId="77777777" w:rsidR="008B2993" w:rsidRPr="007654A1" w:rsidRDefault="008B2993" w:rsidP="008B2993">
      <w:pPr>
        <w:ind w:firstLine="35.40pt"/>
        <w:rPr>
          <w:b/>
          <w:color w:val="auto"/>
        </w:rPr>
      </w:pPr>
    </w:p>
    <w:p w14:paraId="0557CB8F" w14:textId="77777777" w:rsidR="008B2993" w:rsidRPr="007654A1" w:rsidRDefault="008B2993" w:rsidP="008B2993">
      <w:pPr>
        <w:ind w:firstLine="14.20pt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1428CFB8" w14:textId="1AD9769B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_____________________/ </w:t>
      </w:r>
      <w:proofErr w:type="spellStart"/>
      <w:r w:rsidR="00E74F7E">
        <w:rPr>
          <w:color w:val="auto"/>
          <w:lang w:val="en-US"/>
        </w:rPr>
        <w:t>Маринина</w:t>
      </w:r>
      <w:proofErr w:type="spellEnd"/>
      <w:r w:rsidR="00E74F7E">
        <w:rPr>
          <w:color w:val="auto"/>
          <w:lang w:val="en-US"/>
        </w:rPr>
        <w:t xml:space="preserve"> П.Ю</w:t>
      </w:r>
      <w:r w:rsidR="004316E9">
        <w:rPr>
          <w:color w:val="auto"/>
        </w:rPr>
        <w:t>.</w:t>
      </w:r>
      <w:r w:rsidR="004316E9"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595.30pt" w:h="841.90pt"/>
      <w:pgMar w:top="28.35pt" w:right="28.35pt" w:bottom="28.35pt" w:left="56.70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characterSet="windows-1251"/>
    <w:family w:val="roman"/>
    <w:pitch w:val="variable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18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star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%"/>
        <w:position w:val="0"/>
        <w:sz w:val="24"/>
        <w:szCs w:val="24"/>
        <w:u w:val="none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start"/>
      <w:pPr>
        <w:ind w:start="18pt" w:hanging="18pt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start"/>
      <w:pPr>
        <w:ind w:start="54pt" w:hanging="18pt"/>
      </w:pPr>
    </w:lvl>
    <w:lvl w:ilvl="2" w:tplc="0419001B" w:tentative="1">
      <w:start w:val="1"/>
      <w:numFmt w:val="lowerRoman"/>
      <w:lvlText w:val="%3."/>
      <w:lvlJc w:val="end"/>
      <w:pPr>
        <w:ind w:start="90pt" w:hanging="9pt"/>
      </w:pPr>
    </w:lvl>
    <w:lvl w:ilvl="3" w:tplc="0419000F" w:tentative="1">
      <w:start w:val="1"/>
      <w:numFmt w:val="decimal"/>
      <w:lvlText w:val="%4."/>
      <w:lvlJc w:val="start"/>
      <w:pPr>
        <w:ind w:start="126pt" w:hanging="18pt"/>
      </w:pPr>
    </w:lvl>
    <w:lvl w:ilvl="4" w:tplc="04190019" w:tentative="1">
      <w:start w:val="1"/>
      <w:numFmt w:val="lowerLetter"/>
      <w:lvlText w:val="%5."/>
      <w:lvlJc w:val="start"/>
      <w:pPr>
        <w:ind w:start="162pt" w:hanging="18pt"/>
      </w:pPr>
    </w:lvl>
    <w:lvl w:ilvl="5" w:tplc="0419001B" w:tentative="1">
      <w:start w:val="1"/>
      <w:numFmt w:val="lowerRoman"/>
      <w:lvlText w:val="%6."/>
      <w:lvlJc w:val="end"/>
      <w:pPr>
        <w:ind w:start="198pt" w:hanging="9pt"/>
      </w:pPr>
    </w:lvl>
    <w:lvl w:ilvl="6" w:tplc="0419000F" w:tentative="1">
      <w:start w:val="1"/>
      <w:numFmt w:val="decimal"/>
      <w:lvlText w:val="%7."/>
      <w:lvlJc w:val="start"/>
      <w:pPr>
        <w:ind w:start="234pt" w:hanging="18pt"/>
      </w:pPr>
    </w:lvl>
    <w:lvl w:ilvl="7" w:tplc="04190019" w:tentative="1">
      <w:start w:val="1"/>
      <w:numFmt w:val="lowerLetter"/>
      <w:lvlText w:val="%8."/>
      <w:lvlJc w:val="start"/>
      <w:pPr>
        <w:ind w:start="270pt" w:hanging="18pt"/>
      </w:pPr>
    </w:lvl>
    <w:lvl w:ilvl="8" w:tplc="0419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start"/>
      <w:pPr>
        <w:ind w:start="36pt" w:hanging="18pt"/>
      </w:p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start"/>
      <w:pPr>
        <w:ind w:start="36pt" w:hanging="18pt"/>
      </w:p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vlJc w:val="start"/>
      <w:pPr>
        <w:ind w:start="177.20pt" w:hanging="14.15pt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star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4"/>
        <w:szCs w:val="24"/>
        <w:u w:val="none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vlJc w:val="start"/>
      <w:pPr>
        <w:ind w:start="311.15pt" w:hanging="14.15pt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4%"/>
  <w:doNotDisplayPageBoundaries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27EC5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2988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1DED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67B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28A3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0D5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16E9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2AF3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B0C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17875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39B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65D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D6489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0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9AA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5705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36AAA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646FF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55F5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4F7E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36E9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5A99FDD6"/>
  <w15:chartTrackingRefBased/>
  <w15:docId w15:val="{A4B4C543-1C4B-43BD-B104-8FC07DF8603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6pt" w:line="24pt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6pt"/>
      <w:ind w:start="14.15pt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28.35pt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  <w:lang w:val="x-none" w:eastAsia="x-none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6pt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end="0.85pt" w:firstLine="36pt"/>
      <w:jc w:val="both"/>
    </w:pPr>
    <w:rPr>
      <w:color w:val="auto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15pt" w:line="13.70pt" w:lineRule="exact"/>
      <w:ind w:hanging="57pt"/>
      <w:jc w:val="both"/>
    </w:pPr>
    <w:rPr>
      <w:color w:val="auto"/>
      <w:sz w:val="20"/>
      <w:szCs w:val="20"/>
      <w:lang w:val="x-none" w:eastAsia="x-none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%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%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233.85pt"/>
        <w:tab w:val="end" w:pos="467.75pt"/>
      </w:tabs>
    </w:pPr>
    <w:rPr>
      <w:rFonts w:ascii="NTTimes/Cyrillic" w:hAnsi="NTTimes/Cyrillic"/>
      <w:color w:val="auto"/>
      <w:lang w:val="en-US" w:eastAsia="x-none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233.85pt"/>
        <w:tab w:val="end" w:pos="467.75pt"/>
      </w:tabs>
    </w:pPr>
    <w:rPr>
      <w:rFonts w:ascii="NTTimes/Cyrillic" w:hAnsi="NTTimes/Cyrillic"/>
      <w:color w:val="auto"/>
      <w:lang w:val="en-US" w:eastAsia="x-none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41105089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tyles" Target="styles.xml"/><Relationship Id="rId7" Type="http://purl.oclc.org/ooxml/officeDocument/relationships/theme" Target="theme/theme1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ntTable" Target="fontTable.xml"/><Relationship Id="rId5" Type="http://purl.oclc.org/ooxml/officeDocument/relationships/webSettings" Target="webSettings.xml"/><Relationship Id="rId4" Type="http://purl.oclc.org/ooxml/officeDocument/relationships/settings" Target="setting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51F1335C-464E-4B0A-BFA6-461BAEAA826A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4</TotalTime>
  <Pages>2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y.shumkova</cp:lastModifiedBy>
  <cp:revision>6</cp:revision>
  <dcterms:created xsi:type="dcterms:W3CDTF">2025-09-03T12:50:00Z</dcterms:created>
  <dcterms:modified xsi:type="dcterms:W3CDTF">2025-10-21T06:09:00Z</dcterms:modified>
</cp:coreProperties>
</file>