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2438" w14:textId="15F9C7DD" w:rsidR="00D2046A" w:rsidRPr="00535BF6" w:rsidRDefault="00C82C83" w:rsidP="00535BF6">
      <w:pPr>
        <w:pStyle w:val="HTML"/>
        <w:shd w:val="clear" w:color="auto" w:fill="FFFFFF"/>
        <w:spacing w:beforeLines="20" w:before="48" w:afterLines="20" w:after="4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5BF6">
        <w:rPr>
          <w:rFonts w:ascii="Times New Roman" w:hAnsi="Times New Roman" w:cs="Times New Roman"/>
          <w:sz w:val="22"/>
          <w:szCs w:val="22"/>
        </w:rPr>
        <w:t>Организатор торгов</w:t>
      </w:r>
      <w:r w:rsidR="00C97CF3" w:rsidRPr="00535BF6">
        <w:rPr>
          <w:rFonts w:ascii="Times New Roman" w:hAnsi="Times New Roman" w:cs="Times New Roman"/>
          <w:sz w:val="22"/>
          <w:szCs w:val="22"/>
        </w:rPr>
        <w:t xml:space="preserve"> – </w:t>
      </w:r>
      <w:r w:rsidR="00077AF6">
        <w:rPr>
          <w:rFonts w:ascii="Times New Roman" w:hAnsi="Times New Roman" w:cs="Times New Roman"/>
          <w:sz w:val="22"/>
          <w:szCs w:val="22"/>
        </w:rPr>
        <w:t>г</w:t>
      </w:r>
      <w:r w:rsidR="00077AF6" w:rsidRPr="00535BF6">
        <w:rPr>
          <w:rFonts w:ascii="Times New Roman" w:hAnsi="Times New Roman" w:cs="Times New Roman"/>
          <w:sz w:val="22"/>
          <w:szCs w:val="22"/>
        </w:rPr>
        <w:t xml:space="preserve">осударственная корпорация «Агентство по страхованию вкладов» (109240, г. Москва, ул. Высоцкого, д. 4, электронная почта: </w:t>
      </w:r>
      <w:hyperlink r:id="rId6" w:history="1">
        <w:r w:rsidR="00077AF6" w:rsidRPr="00535BF6">
          <w:rPr>
            <w:rStyle w:val="a8"/>
            <w:rFonts w:ascii="Times New Roman" w:hAnsi="Times New Roman" w:cs="Times New Roman"/>
            <w:sz w:val="22"/>
            <w:szCs w:val="22"/>
          </w:rPr>
          <w:t>etorgi@asv.org.ru</w:t>
        </w:r>
      </w:hyperlink>
      <w:r w:rsidR="00077AF6" w:rsidRPr="00535BF6">
        <w:rPr>
          <w:rFonts w:ascii="Times New Roman" w:hAnsi="Times New Roman" w:cs="Times New Roman"/>
          <w:sz w:val="22"/>
          <w:szCs w:val="22"/>
        </w:rPr>
        <w:t>)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, являющаяся на основании решения </w:t>
      </w:r>
      <w:r w:rsidR="00E22EF3" w:rsidRPr="00535BF6">
        <w:rPr>
          <w:rFonts w:ascii="Times New Roman" w:hAnsi="Times New Roman" w:cs="Times New Roman"/>
          <w:sz w:val="22"/>
          <w:szCs w:val="22"/>
        </w:rPr>
        <w:t xml:space="preserve">Арбитражного 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суда </w:t>
      </w:r>
      <w:r w:rsidR="004A51D5" w:rsidRPr="00535BF6">
        <w:rPr>
          <w:rFonts w:ascii="Times New Roman" w:hAnsi="Times New Roman" w:cs="Times New Roman"/>
          <w:sz w:val="22"/>
          <w:szCs w:val="22"/>
        </w:rPr>
        <w:t>Ростовской области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от </w:t>
      </w:r>
      <w:r w:rsidR="004A51D5" w:rsidRPr="00535BF6">
        <w:rPr>
          <w:rFonts w:ascii="Times New Roman" w:hAnsi="Times New Roman" w:cs="Times New Roman"/>
          <w:sz w:val="22"/>
          <w:szCs w:val="22"/>
        </w:rPr>
        <w:t>13 марта 2019 г.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по делу №</w:t>
      </w:r>
      <w:r w:rsidR="006E318D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4A51D5" w:rsidRPr="00535BF6">
        <w:rPr>
          <w:rFonts w:ascii="Times New Roman" w:hAnsi="Times New Roman" w:cs="Times New Roman"/>
          <w:sz w:val="22"/>
          <w:szCs w:val="22"/>
        </w:rPr>
        <w:t>А53-1961/2019</w:t>
      </w:r>
      <w:r w:rsidR="00937B72" w:rsidRPr="00535BF6">
        <w:rPr>
          <w:sz w:val="22"/>
          <w:szCs w:val="22"/>
        </w:rPr>
        <w:t xml:space="preserve"> </w:t>
      </w:r>
      <w:r w:rsidR="004A51D5" w:rsidRPr="00535BF6">
        <w:rPr>
          <w:rFonts w:ascii="Times New Roman" w:hAnsi="Times New Roman" w:cs="Times New Roman"/>
          <w:sz w:val="22"/>
          <w:szCs w:val="22"/>
        </w:rPr>
        <w:t xml:space="preserve">конкурсным управляющим </w:t>
      </w:r>
      <w:r w:rsidR="0070352F" w:rsidRPr="00535BF6">
        <w:rPr>
          <w:rFonts w:ascii="Times New Roman" w:hAnsi="Times New Roman" w:cs="Times New Roman"/>
          <w:noProof/>
          <w:sz w:val="22"/>
          <w:szCs w:val="22"/>
        </w:rPr>
        <w:t>Публичным Акционерным Обществом «Донхлеббанк» (ПАО «Донхлеббанк») (адрес регистрации: 344082, г. Ростов-на-Дону, ул. Шаумяна, д. 36А, ИНН 6164026390, ОГРН 1026103273382)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(далее – </w:t>
      </w:r>
      <w:r w:rsidR="003B58A9" w:rsidRPr="00535BF6">
        <w:rPr>
          <w:rFonts w:ascii="Times New Roman" w:hAnsi="Times New Roman" w:cs="Times New Roman"/>
          <w:sz w:val="22"/>
          <w:szCs w:val="22"/>
        </w:rPr>
        <w:t>финансовая организация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),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сообщает </w:t>
      </w:r>
      <w:r w:rsidR="009C3452" w:rsidRPr="00535BF6">
        <w:rPr>
          <w:rFonts w:ascii="Times New Roman" w:hAnsi="Times New Roman" w:cs="Times New Roman"/>
          <w:bCs/>
          <w:sz w:val="22"/>
          <w:szCs w:val="22"/>
        </w:rPr>
        <w:t xml:space="preserve">о внесении изменений </w:t>
      </w:r>
      <w:r w:rsidR="009C3452" w:rsidRPr="00535BF6">
        <w:rPr>
          <w:rFonts w:ascii="Times New Roman" w:hAnsi="Times New Roman" w:cs="Times New Roman"/>
          <w:sz w:val="22"/>
          <w:szCs w:val="22"/>
        </w:rPr>
        <w:t>в повторные</w:t>
      </w:r>
      <w:r w:rsidR="009C3452" w:rsidRPr="00535BF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электронные </w:t>
      </w:r>
      <w:r w:rsidR="009C3452" w:rsidRPr="00987563">
        <w:rPr>
          <w:rFonts w:ascii="Times New Roman" w:hAnsi="Times New Roman" w:cs="Times New Roman"/>
          <w:sz w:val="22"/>
          <w:szCs w:val="22"/>
        </w:rPr>
        <w:t>торги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F2546F" w:rsidRPr="00535BF6">
        <w:rPr>
          <w:rFonts w:ascii="Times New Roman" w:hAnsi="Times New Roman" w:cs="Times New Roman"/>
          <w:sz w:val="22"/>
          <w:szCs w:val="22"/>
        </w:rPr>
        <w:t>в форме открытого аукциона с открытой формой представления предложений по цене приобретения имущества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 финансовой организации</w:t>
      </w:r>
      <w:r w:rsidR="005774C4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9C3452" w:rsidRPr="00535BF6">
        <w:rPr>
          <w:rFonts w:ascii="Times New Roman" w:hAnsi="Times New Roman" w:cs="Times New Roman"/>
          <w:sz w:val="22"/>
          <w:szCs w:val="22"/>
        </w:rPr>
        <w:t>(сообщение 77036138885 в газете «Коммерсантъ» от 26 июля 2025</w:t>
      </w:r>
      <w:r w:rsidR="00FF77AD">
        <w:rPr>
          <w:rFonts w:ascii="Times New Roman" w:hAnsi="Times New Roman" w:cs="Times New Roman"/>
          <w:sz w:val="22"/>
          <w:szCs w:val="22"/>
        </w:rPr>
        <w:t xml:space="preserve"> г.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№ 133 (8065)), проводимые </w:t>
      </w:r>
      <w:r w:rsidR="00A25871" w:rsidRPr="00535BF6">
        <w:rPr>
          <w:rFonts w:ascii="Times New Roman" w:hAnsi="Times New Roman" w:cs="Times New Roman"/>
          <w:sz w:val="22"/>
          <w:szCs w:val="22"/>
        </w:rPr>
        <w:t>28 октября 2025 г.</w:t>
      </w:r>
    </w:p>
    <w:p w14:paraId="56F556AD" w14:textId="77777777" w:rsidR="00D2046A" w:rsidRPr="00053670" w:rsidRDefault="00D2046A" w:rsidP="00535BF6">
      <w:pPr>
        <w:widowControl w:val="0"/>
        <w:spacing w:beforeLines="20" w:before="48" w:afterLines="20" w:after="48" w:line="276" w:lineRule="auto"/>
        <w:jc w:val="both"/>
        <w:rPr>
          <w:bCs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Наименование лота 1 читать в следующей редакции:</w:t>
      </w:r>
    </w:p>
    <w:p w14:paraId="1D0B1EFD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Лот 1 – Права требования к 13 физическим лицам, г. Ростов-на-Дону (3 715 798,02 руб.).</w:t>
      </w:r>
    </w:p>
    <w:p w14:paraId="3E1ACBD0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повторных Торгов снимаются лоты: 10, 11.</w:t>
      </w:r>
    </w:p>
    <w:p w14:paraId="2509C9A6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Начальная цена продажи лота 1 на Торгах ППП устанавливается следующая: 3 344 218,22 руб.</w:t>
      </w:r>
    </w:p>
    <w:p w14:paraId="0389AC0A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Вся остальная информация остается без изменений.</w:t>
      </w:r>
    </w:p>
    <w:sectPr w:rsidR="00D2046A" w:rsidRPr="00535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849C9"/>
    <w:multiLevelType w:val="hybridMultilevel"/>
    <w:tmpl w:val="8764694C"/>
    <w:lvl w:ilvl="0" w:tplc="6E6226BC"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332B7"/>
    <w:rsid w:val="0004132A"/>
    <w:rsid w:val="00043B67"/>
    <w:rsid w:val="000476B0"/>
    <w:rsid w:val="00053670"/>
    <w:rsid w:val="00057688"/>
    <w:rsid w:val="00062829"/>
    <w:rsid w:val="000737FB"/>
    <w:rsid w:val="00077AF6"/>
    <w:rsid w:val="000A7297"/>
    <w:rsid w:val="000C50BB"/>
    <w:rsid w:val="000F4002"/>
    <w:rsid w:val="00117993"/>
    <w:rsid w:val="00125147"/>
    <w:rsid w:val="00127EE8"/>
    <w:rsid w:val="00136E15"/>
    <w:rsid w:val="00144B92"/>
    <w:rsid w:val="00165359"/>
    <w:rsid w:val="00190B84"/>
    <w:rsid w:val="001A7164"/>
    <w:rsid w:val="001E148B"/>
    <w:rsid w:val="001E21F2"/>
    <w:rsid w:val="00213C74"/>
    <w:rsid w:val="00223C43"/>
    <w:rsid w:val="0029033D"/>
    <w:rsid w:val="002B16B0"/>
    <w:rsid w:val="002B6128"/>
    <w:rsid w:val="002C05C7"/>
    <w:rsid w:val="002C4CFC"/>
    <w:rsid w:val="002C59BF"/>
    <w:rsid w:val="002D15CC"/>
    <w:rsid w:val="002D6D9E"/>
    <w:rsid w:val="002E3933"/>
    <w:rsid w:val="002E3AB3"/>
    <w:rsid w:val="002E78EA"/>
    <w:rsid w:val="003004F3"/>
    <w:rsid w:val="0030581C"/>
    <w:rsid w:val="003210B4"/>
    <w:rsid w:val="00327895"/>
    <w:rsid w:val="003317B1"/>
    <w:rsid w:val="00336EB7"/>
    <w:rsid w:val="00340299"/>
    <w:rsid w:val="00375D31"/>
    <w:rsid w:val="00395EDE"/>
    <w:rsid w:val="003B58A9"/>
    <w:rsid w:val="003C39B7"/>
    <w:rsid w:val="003C518D"/>
    <w:rsid w:val="003F4D88"/>
    <w:rsid w:val="0044340D"/>
    <w:rsid w:val="0046296D"/>
    <w:rsid w:val="00464AB9"/>
    <w:rsid w:val="00474737"/>
    <w:rsid w:val="004772E5"/>
    <w:rsid w:val="00481052"/>
    <w:rsid w:val="00490322"/>
    <w:rsid w:val="004965A3"/>
    <w:rsid w:val="004A51D5"/>
    <w:rsid w:val="004C603B"/>
    <w:rsid w:val="004E0611"/>
    <w:rsid w:val="0050050E"/>
    <w:rsid w:val="00507725"/>
    <w:rsid w:val="005145A6"/>
    <w:rsid w:val="00522B7D"/>
    <w:rsid w:val="00534E87"/>
    <w:rsid w:val="00535BF6"/>
    <w:rsid w:val="005774C4"/>
    <w:rsid w:val="00582D9D"/>
    <w:rsid w:val="005D3CEC"/>
    <w:rsid w:val="005E2114"/>
    <w:rsid w:val="00612018"/>
    <w:rsid w:val="00614502"/>
    <w:rsid w:val="00620640"/>
    <w:rsid w:val="00622F5C"/>
    <w:rsid w:val="0062308D"/>
    <w:rsid w:val="00650989"/>
    <w:rsid w:val="00662FE8"/>
    <w:rsid w:val="00675FAC"/>
    <w:rsid w:val="006834A2"/>
    <w:rsid w:val="00684B7A"/>
    <w:rsid w:val="006E018A"/>
    <w:rsid w:val="006E318D"/>
    <w:rsid w:val="006F1158"/>
    <w:rsid w:val="006F724D"/>
    <w:rsid w:val="0070352F"/>
    <w:rsid w:val="00713959"/>
    <w:rsid w:val="00740FA9"/>
    <w:rsid w:val="00745DF0"/>
    <w:rsid w:val="00750C63"/>
    <w:rsid w:val="00756660"/>
    <w:rsid w:val="00764AB4"/>
    <w:rsid w:val="007E1B86"/>
    <w:rsid w:val="007E4DA1"/>
    <w:rsid w:val="007E6F8E"/>
    <w:rsid w:val="008024C4"/>
    <w:rsid w:val="00814992"/>
    <w:rsid w:val="00865759"/>
    <w:rsid w:val="008B3AC9"/>
    <w:rsid w:val="008D589F"/>
    <w:rsid w:val="008E63FF"/>
    <w:rsid w:val="00915368"/>
    <w:rsid w:val="00925F7C"/>
    <w:rsid w:val="009355B6"/>
    <w:rsid w:val="00937B72"/>
    <w:rsid w:val="00952659"/>
    <w:rsid w:val="00955D86"/>
    <w:rsid w:val="00956E4E"/>
    <w:rsid w:val="00961598"/>
    <w:rsid w:val="00986389"/>
    <w:rsid w:val="00987563"/>
    <w:rsid w:val="009A7E89"/>
    <w:rsid w:val="009C3452"/>
    <w:rsid w:val="009C690A"/>
    <w:rsid w:val="009D6BC5"/>
    <w:rsid w:val="009F2C5C"/>
    <w:rsid w:val="00A1497A"/>
    <w:rsid w:val="00A2220A"/>
    <w:rsid w:val="00A25871"/>
    <w:rsid w:val="00A670C1"/>
    <w:rsid w:val="00A74582"/>
    <w:rsid w:val="00A900FE"/>
    <w:rsid w:val="00A91C27"/>
    <w:rsid w:val="00AA250E"/>
    <w:rsid w:val="00AB3763"/>
    <w:rsid w:val="00AC4E26"/>
    <w:rsid w:val="00AD183A"/>
    <w:rsid w:val="00AE1E3F"/>
    <w:rsid w:val="00B25ACC"/>
    <w:rsid w:val="00B279C6"/>
    <w:rsid w:val="00B50716"/>
    <w:rsid w:val="00B6673F"/>
    <w:rsid w:val="00B75DF4"/>
    <w:rsid w:val="00B84EC2"/>
    <w:rsid w:val="00BB1952"/>
    <w:rsid w:val="00BC7BE8"/>
    <w:rsid w:val="00BD33E8"/>
    <w:rsid w:val="00BE04A0"/>
    <w:rsid w:val="00BE2644"/>
    <w:rsid w:val="00BF0358"/>
    <w:rsid w:val="00BF2814"/>
    <w:rsid w:val="00C1130C"/>
    <w:rsid w:val="00C16A54"/>
    <w:rsid w:val="00C25FE0"/>
    <w:rsid w:val="00C43552"/>
    <w:rsid w:val="00C43B3C"/>
    <w:rsid w:val="00C50ED0"/>
    <w:rsid w:val="00C51C2B"/>
    <w:rsid w:val="00C60110"/>
    <w:rsid w:val="00C82C83"/>
    <w:rsid w:val="00C97CF3"/>
    <w:rsid w:val="00CE4445"/>
    <w:rsid w:val="00CE660D"/>
    <w:rsid w:val="00CF1AA8"/>
    <w:rsid w:val="00D07922"/>
    <w:rsid w:val="00D10A1F"/>
    <w:rsid w:val="00D11EF9"/>
    <w:rsid w:val="00D2046A"/>
    <w:rsid w:val="00D45129"/>
    <w:rsid w:val="00D57D00"/>
    <w:rsid w:val="00D7639F"/>
    <w:rsid w:val="00D849F6"/>
    <w:rsid w:val="00DA3A0F"/>
    <w:rsid w:val="00DB3A07"/>
    <w:rsid w:val="00DD621E"/>
    <w:rsid w:val="00DE0F37"/>
    <w:rsid w:val="00E22EF3"/>
    <w:rsid w:val="00E2405A"/>
    <w:rsid w:val="00E44430"/>
    <w:rsid w:val="00EB5EA7"/>
    <w:rsid w:val="00EC293B"/>
    <w:rsid w:val="00EC63A7"/>
    <w:rsid w:val="00ED15B5"/>
    <w:rsid w:val="00ED1AB9"/>
    <w:rsid w:val="00EE7957"/>
    <w:rsid w:val="00EF2CCB"/>
    <w:rsid w:val="00F15152"/>
    <w:rsid w:val="00F2546F"/>
    <w:rsid w:val="00F4491E"/>
    <w:rsid w:val="00F51989"/>
    <w:rsid w:val="00F57EAF"/>
    <w:rsid w:val="00F63BBA"/>
    <w:rsid w:val="00F70633"/>
    <w:rsid w:val="00FC51E8"/>
    <w:rsid w:val="00FD12CD"/>
    <w:rsid w:val="00FE102D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CA36"/>
  <w15:docId w15:val="{6BB2AD47-4697-4E0A-9E69-85BD4F68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7E6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0581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77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72E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BC7B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504C0-5437-4C88-8F25-2B7683E61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ASV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Дмитриева Екатерина Владимировна</cp:lastModifiedBy>
  <cp:revision>3</cp:revision>
  <cp:lastPrinted>2016-08-19T07:56:00Z</cp:lastPrinted>
  <dcterms:created xsi:type="dcterms:W3CDTF">2025-10-20T08:40:00Z</dcterms:created>
  <dcterms:modified xsi:type="dcterms:W3CDTF">2025-10-20T08:43:00Z</dcterms:modified>
</cp:coreProperties>
</file>