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30922" w14:textId="67A6DB3B" w:rsidR="0011797E" w:rsidRPr="0011797E" w:rsidRDefault="008B2921" w:rsidP="00117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myakutina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auction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-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house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8D13F9" w:rsidRP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myakutina</w:t>
      </w:r>
      <w:r w:rsidR="00443B1E" w:rsidRPr="00595E54">
        <w:rPr>
          <w:rStyle w:val="a4"/>
          <w:rFonts w:ascii="Times New Roman" w:hAnsi="Times New Roman" w:cs="Times New Roman"/>
          <w:color w:val="auto"/>
          <w:sz w:val="24"/>
          <w:szCs w:val="24"/>
        </w:rPr>
        <w:t>@auction-house.ru</w:t>
      </w:r>
      <w:r w:rsidR="008D13F9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7E047D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7E047D">
        <w:rPr>
          <w:rFonts w:ascii="Times New Roman" w:hAnsi="Times New Roman" w:cs="Times New Roman"/>
          <w:sz w:val="24"/>
          <w:szCs w:val="24"/>
        </w:rPr>
        <w:t xml:space="preserve"> с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Общество</w:t>
      </w:r>
      <w:r w:rsidR="007E047D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«ИГРА-ТЕХНИКА» (ООО «И-ТЕХНИКА»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119313, г. Москва, пр-т Ленинский, д.89/2,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подв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 xml:space="preserve">. 0,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>./комната Х/3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ОГРН </w:t>
      </w:r>
      <w:r w:rsidR="007E047D" w:rsidRPr="007E047D">
        <w:rPr>
          <w:rFonts w:ascii="Times New Roman" w:hAnsi="Times New Roman" w:cs="Times New Roman"/>
          <w:sz w:val="24"/>
          <w:szCs w:val="24"/>
        </w:rPr>
        <w:t>1087746673453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ИНН 7734585589</w:t>
      </w:r>
      <w:r w:rsidR="007E047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E047D">
        <w:rPr>
          <w:rFonts w:ascii="Times New Roman" w:hAnsi="Times New Roman" w:cs="Times New Roman"/>
          <w:sz w:val="24"/>
          <w:szCs w:val="24"/>
        </w:rPr>
        <w:t>далее - Должник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), в лице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конкурсного управляющего</w:t>
      </w:r>
      <w:r w:rsidR="007E047D" w:rsidRPr="007E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Чайкина Андрея Сергеевича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sz w:val="24"/>
          <w:szCs w:val="24"/>
        </w:rPr>
        <w:t>(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рег. №: 5424, адрес: 170100, г. Тверь, а/я 0652; ИНН 690209872134; СНИЛС 078-291-250 88,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2A100C">
        <w:rPr>
          <w:rFonts w:ascii="Times New Roman" w:hAnsi="Times New Roman" w:cs="Times New Roman"/>
          <w:sz w:val="24"/>
          <w:szCs w:val="24"/>
        </w:rPr>
        <w:t>далее – К</w:t>
      </w:r>
      <w:r w:rsidR="007E047D">
        <w:rPr>
          <w:rFonts w:ascii="Times New Roman" w:hAnsi="Times New Roman" w:cs="Times New Roman"/>
          <w:sz w:val="24"/>
          <w:szCs w:val="24"/>
        </w:rPr>
        <w:t>У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), члена Союза арбитражных управляющих «Саморегулируемая организация «ДЕЛО» (САУ «СРО «ДЕЛО», ИНН </w:t>
      </w:r>
      <w:r w:rsidR="007E047D" w:rsidRPr="007E0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5010029544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 xml:space="preserve">, ОГРН 1035002205919, адрес: 141307, Московская обл., г. Сергиев Посад, ул. Гефсиманские пруды, д. 4), действующего </w:t>
      </w:r>
      <w:r w:rsidR="007E047D" w:rsidRPr="002A100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на основании Определения Арбитражного суда города Москвы от 29.11.2022 по делу № А40-206274/20-36-349 «Б»</w:t>
      </w:r>
      <w:r w:rsidR="007E047D" w:rsidRPr="007E047D">
        <w:rPr>
          <w:rFonts w:ascii="Times New Roman" w:hAnsi="Times New Roman" w:cs="Times New Roman"/>
          <w:sz w:val="24"/>
          <w:szCs w:val="24"/>
        </w:rPr>
        <w:t>,</w:t>
      </w:r>
      <w:r w:rsid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>торги посредством публичного предложения</w:t>
      </w:r>
      <w:r w:rsidR="0011797E" w:rsidRPr="0011797E">
        <w:rPr>
          <w:rFonts w:ascii="Times New Roman" w:hAnsi="Times New Roman" w:cs="Times New Roman"/>
          <w:sz w:val="24"/>
          <w:szCs w:val="24"/>
        </w:rPr>
        <w:t xml:space="preserve"> (далее - Торги) </w:t>
      </w:r>
      <w:r w:rsidR="0011797E">
        <w:rPr>
          <w:rFonts w:ascii="Times New Roman" w:hAnsi="Times New Roman" w:cs="Times New Roman"/>
          <w:b/>
          <w:sz w:val="24"/>
          <w:szCs w:val="24"/>
        </w:rPr>
        <w:t>на электронной площадке АО 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>«РАД»</w:t>
      </w:r>
      <w:r w:rsidR="0011797E" w:rsidRPr="0011797E">
        <w:rPr>
          <w:rFonts w:ascii="Times New Roman" w:hAnsi="Times New Roman" w:cs="Times New Roman"/>
          <w:sz w:val="24"/>
          <w:szCs w:val="24"/>
        </w:rPr>
        <w:t xml:space="preserve"> по адресу в сети Интернет: http://lot-online.ru (далее – ЭП).</w:t>
      </w:r>
    </w:p>
    <w:p w14:paraId="40D4BD97" w14:textId="1374380D" w:rsidR="004623AA" w:rsidRPr="00B8301E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B8301E">
        <w:rPr>
          <w:rFonts w:ascii="Times New Roman" w:hAnsi="Times New Roman" w:cs="Times New Roman"/>
          <w:b/>
          <w:sz w:val="24"/>
          <w:szCs w:val="24"/>
        </w:rPr>
        <w:t>Торгов</w:t>
      </w:r>
      <w:r w:rsidRPr="00B8301E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,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="007E047D" w:rsidRPr="00B8301E">
        <w:rPr>
          <w:rFonts w:ascii="Times New Roman" w:hAnsi="Times New Roman" w:cs="Times New Roman"/>
          <w:sz w:val="24"/>
          <w:szCs w:val="24"/>
        </w:rPr>
        <w:t xml:space="preserve">, 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являющееся собственностью Должника и </w:t>
      </w:r>
      <w:r w:rsidR="002A100C" w:rsidRPr="00B8301E">
        <w:rPr>
          <w:rFonts w:ascii="Times New Roman" w:hAnsi="Times New Roman" w:cs="Times New Roman"/>
          <w:b/>
          <w:sz w:val="24"/>
          <w:szCs w:val="24"/>
        </w:rPr>
        <w:t xml:space="preserve">предметом залога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ООО КБ «</w:t>
      </w:r>
      <w:proofErr w:type="spellStart"/>
      <w:r w:rsidR="007E047D" w:rsidRPr="00B8301E">
        <w:rPr>
          <w:rFonts w:ascii="Times New Roman" w:hAnsi="Times New Roman" w:cs="Times New Roman"/>
          <w:b/>
          <w:sz w:val="24"/>
          <w:szCs w:val="24"/>
        </w:rPr>
        <w:t>Нэклис</w:t>
      </w:r>
      <w:proofErr w:type="spellEnd"/>
      <w:r w:rsidR="007E047D" w:rsidRPr="00B8301E">
        <w:rPr>
          <w:rFonts w:ascii="Times New Roman" w:hAnsi="Times New Roman" w:cs="Times New Roman"/>
          <w:b/>
          <w:sz w:val="24"/>
          <w:szCs w:val="24"/>
        </w:rPr>
        <w:t>-Банк»</w:t>
      </w:r>
      <w:r w:rsidRPr="00B8301E">
        <w:rPr>
          <w:rFonts w:ascii="Times New Roman" w:hAnsi="Times New Roman" w:cs="Times New Roman"/>
          <w:sz w:val="24"/>
          <w:szCs w:val="24"/>
        </w:rPr>
        <w:t xml:space="preserve"> (далее – Лот, Имущество):</w:t>
      </w:r>
    </w:p>
    <w:p w14:paraId="133A58C0" w14:textId="77777777" w:rsidR="007E047D" w:rsidRPr="00B8301E" w:rsidRDefault="002A100C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>Лот № 1:</w:t>
      </w:r>
    </w:p>
    <w:p w14:paraId="11EA93A0" w14:textId="3214D371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9 816 +/- 29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69:46:0090701:23;</w:t>
      </w:r>
    </w:p>
    <w:p w14:paraId="6F2E2409" w14:textId="1DE9BC1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2 156 +/- 13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69:46:0090701:24;</w:t>
      </w:r>
    </w:p>
    <w:p w14:paraId="58294EFA" w14:textId="015166CD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4 761 +/- 15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69:46:0090701:25;</w:t>
      </w:r>
    </w:p>
    <w:p w14:paraId="43C7A144" w14:textId="5EBDF012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18 056 +/- 35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69:46:0090701:26;</w:t>
      </w:r>
    </w:p>
    <w:p w14:paraId="5C827C60" w14:textId="14E9BD06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6 061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B8301E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B8301E">
        <w:rPr>
          <w:rFonts w:ascii="Times New Roman" w:hAnsi="Times New Roman" w:cs="Times New Roman"/>
          <w:sz w:val="24"/>
          <w:szCs w:val="24"/>
        </w:rPr>
        <w:t>д. 1-а. Кадастровый номер 69:46:0090701:6;</w:t>
      </w:r>
    </w:p>
    <w:p w14:paraId="14EA6471" w14:textId="6A47333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27 709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B8301E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B8301E">
        <w:rPr>
          <w:rFonts w:ascii="Times New Roman" w:hAnsi="Times New Roman" w:cs="Times New Roman"/>
          <w:sz w:val="24"/>
          <w:szCs w:val="24"/>
        </w:rPr>
        <w:t>д. 1-а. Кадастровый номер 69:46:0090701:3;</w:t>
      </w:r>
    </w:p>
    <w:p w14:paraId="7F1BF64C" w14:textId="75D47EFB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производственного корпуса площадью 12 791.1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обл., г. Ржев, ул. Чернышевского, д.1а. Кадастровый номер 69:46:0090701:14;</w:t>
      </w:r>
    </w:p>
    <w:p w14:paraId="6EC4CB1A" w14:textId="696A0A4A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механической мастерской площадью 989,4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69:46:0090701:17;</w:t>
      </w:r>
    </w:p>
    <w:p w14:paraId="0EB08A47" w14:textId="0E7CBCAE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Гараж на 5 автомашин площадью 283,6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69:46:0090701:16;</w:t>
      </w:r>
    </w:p>
    <w:p w14:paraId="25B57393" w14:textId="731811C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Склад сырья и готовой продукции площадью 6 508,8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69:46:0090701:20;</w:t>
      </w:r>
    </w:p>
    <w:p w14:paraId="3D1FA791" w14:textId="77777777" w:rsidR="007E047D" w:rsidRPr="008D13F9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3F9">
        <w:rPr>
          <w:rFonts w:ascii="Times New Roman" w:hAnsi="Times New Roman" w:cs="Times New Roman"/>
          <w:sz w:val="24"/>
          <w:szCs w:val="24"/>
        </w:rPr>
        <w:t xml:space="preserve">Нежилое строение (здание башни водонапорной железобетонной) 23,7 </w:t>
      </w:r>
      <w:proofErr w:type="spellStart"/>
      <w:r w:rsidRPr="008D13F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D13F9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8D13F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D13F9">
        <w:rPr>
          <w:rFonts w:ascii="Times New Roman" w:hAnsi="Times New Roman" w:cs="Times New Roman"/>
          <w:sz w:val="24"/>
          <w:szCs w:val="24"/>
        </w:rPr>
        <w:t xml:space="preserve"> Чернышевского, д 1а. Кадастровый номер 69:46:0090712:58;</w:t>
      </w:r>
    </w:p>
    <w:p w14:paraId="026C455D" w14:textId="2AEF62AF" w:rsidR="007E047D" w:rsidRPr="008D13F9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3F9">
        <w:rPr>
          <w:rFonts w:ascii="Times New Roman" w:hAnsi="Times New Roman" w:cs="Times New Roman"/>
          <w:sz w:val="24"/>
          <w:szCs w:val="24"/>
        </w:rPr>
        <w:t xml:space="preserve">Нежилое здание (платформа) 1 122,6 </w:t>
      </w:r>
      <w:proofErr w:type="spellStart"/>
      <w:r w:rsidRPr="008D13F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D13F9">
        <w:rPr>
          <w:rFonts w:ascii="Times New Roman" w:hAnsi="Times New Roman" w:cs="Times New Roman"/>
          <w:sz w:val="24"/>
          <w:szCs w:val="24"/>
        </w:rPr>
        <w:t>. Адрес: Тверская область, г. Ржев, ул. Чернышевского, д 1а. Кадастровый номер 69:46:0090712:62;</w:t>
      </w:r>
    </w:p>
    <w:p w14:paraId="0EADB28A" w14:textId="6631852D" w:rsidR="007E047D" w:rsidRPr="008D13F9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3F9">
        <w:rPr>
          <w:rFonts w:ascii="Times New Roman" w:hAnsi="Times New Roman" w:cs="Times New Roman"/>
          <w:sz w:val="24"/>
          <w:szCs w:val="24"/>
        </w:rPr>
        <w:t xml:space="preserve">Железобетонный резервуар 45,5 </w:t>
      </w:r>
      <w:proofErr w:type="spellStart"/>
      <w:r w:rsidRPr="008D13F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D13F9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 1а, железобетонный резервуар. Кадастровый номер 69:46:0090712:59;</w:t>
      </w:r>
    </w:p>
    <w:p w14:paraId="38A722FD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3F9">
        <w:rPr>
          <w:rFonts w:ascii="Times New Roman" w:hAnsi="Times New Roman" w:cs="Times New Roman"/>
          <w:sz w:val="24"/>
          <w:szCs w:val="24"/>
        </w:rPr>
        <w:t xml:space="preserve">Насосная станция 7,1 </w:t>
      </w:r>
      <w:proofErr w:type="spellStart"/>
      <w:r w:rsidRPr="008D13F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D13F9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Чернышевского. Кадастровый</w:t>
      </w:r>
      <w:bookmarkStart w:id="0" w:name="_GoBack"/>
      <w:bookmarkEnd w:id="0"/>
      <w:r w:rsidRPr="00B8301E">
        <w:rPr>
          <w:rFonts w:ascii="Times New Roman" w:hAnsi="Times New Roman" w:cs="Times New Roman"/>
          <w:sz w:val="24"/>
          <w:szCs w:val="24"/>
        </w:rPr>
        <w:t xml:space="preserve"> номер 69:46:0090701:19;</w:t>
      </w:r>
    </w:p>
    <w:p w14:paraId="7EF61FFE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дома грузчиков 34,5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 1а. Кадастровый номер 69:46:0090712:64;</w:t>
      </w:r>
    </w:p>
    <w:p w14:paraId="43365C8B" w14:textId="62E3A4FC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Нежилое здание (бытовые помещения) 1 236,3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69:46:0090712:66;</w:t>
      </w:r>
    </w:p>
    <w:p w14:paraId="17891159" w14:textId="48B924AF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lastRenderedPageBreak/>
        <w:t xml:space="preserve">Здание проходной 58,7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ул. Чернышевского, д 1а,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(проходная). Кадастровый номер 69:46:0090712:67;</w:t>
      </w:r>
    </w:p>
    <w:p w14:paraId="006B3670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Подземный переход-тоннель от чесального цеха до бытовых помещений 133,5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 Адрес: Тверская область, г. Ржев, ул. Чернышевского, д. 1а., Кадастровый номер 69:46:0090712:69;</w:t>
      </w:r>
    </w:p>
    <w:p w14:paraId="2C141585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Автомобильная дорога 1 891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д. 1а. Кадастровый номер 69:46:0090701:18;</w:t>
      </w:r>
    </w:p>
    <w:p w14:paraId="198A56F4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>Оборудование для производства нетканых материалов из льняного волокна (линия по производству нетканых материалов из льняного волокна методом нетканого скрепления льняных волокон при помощи клеящего раствора и закрепления их при помощи сушки). Изготовитель «FLACHSHA US GMBH», товарный знак FLACHSHA US, согласно Контракта №1 от 07.03.2014г. и дополнительных соглашений к нему;</w:t>
      </w:r>
    </w:p>
    <w:p w14:paraId="6B368021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Оборудование для очистки льняного волокна с выпуском льняного моноволокна с пониженной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закостренностью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 код ОКП 51 1283, ТМ FLACHSHAUS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изг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: «FLACHSHA US GMBH» 2-106 РХ – 106 2.1 РК</w:t>
      </w:r>
    </w:p>
    <w:p w14:paraId="67104926" w14:textId="24DE5E00" w:rsidR="002A100C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>Льночесальная машина Ч-302-Л (кол-во -7 единиц)</w:t>
      </w:r>
    </w:p>
    <w:p w14:paraId="54E8C430" w14:textId="69ABB52D" w:rsidR="004623AA" w:rsidRPr="00B8301E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B8301E">
        <w:rPr>
          <w:rFonts w:ascii="Times New Roman" w:hAnsi="Times New Roman" w:cs="Times New Roman"/>
          <w:sz w:val="24"/>
          <w:szCs w:val="24"/>
        </w:rPr>
        <w:t xml:space="preserve"> Лота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 № 1</w:t>
      </w:r>
      <w:r w:rsidR="007E047D" w:rsidRPr="00B8301E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-</w:t>
      </w:r>
      <w:r w:rsidRPr="00B8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C45">
        <w:rPr>
          <w:rFonts w:ascii="Times New Roman" w:hAnsi="Times New Roman" w:cs="Times New Roman"/>
          <w:b/>
          <w:sz w:val="24"/>
          <w:szCs w:val="24"/>
        </w:rPr>
        <w:t>1</w:t>
      </w:r>
      <w:r w:rsidR="00744B9C">
        <w:rPr>
          <w:rFonts w:ascii="Times New Roman" w:hAnsi="Times New Roman" w:cs="Times New Roman"/>
          <w:b/>
          <w:sz w:val="24"/>
          <w:szCs w:val="24"/>
        </w:rPr>
        <w:t>11</w:t>
      </w:r>
      <w:r w:rsidR="00FC2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B9C">
        <w:rPr>
          <w:rFonts w:ascii="Times New Roman" w:hAnsi="Times New Roman" w:cs="Times New Roman"/>
          <w:b/>
          <w:sz w:val="24"/>
          <w:szCs w:val="24"/>
        </w:rPr>
        <w:t>733</w:t>
      </w:r>
      <w:r w:rsidR="00FC2C45">
        <w:rPr>
          <w:rFonts w:ascii="Times New Roman" w:hAnsi="Times New Roman" w:cs="Times New Roman"/>
          <w:b/>
          <w:sz w:val="24"/>
          <w:szCs w:val="24"/>
        </w:rPr>
        <w:t> </w:t>
      </w:r>
      <w:r w:rsidR="00744B9C">
        <w:rPr>
          <w:rFonts w:ascii="Times New Roman" w:hAnsi="Times New Roman" w:cs="Times New Roman"/>
          <w:b/>
          <w:sz w:val="24"/>
          <w:szCs w:val="24"/>
        </w:rPr>
        <w:t>798</w:t>
      </w:r>
      <w:r w:rsidR="00FC2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6CF" w:rsidRPr="00B8301E">
        <w:rPr>
          <w:rFonts w:ascii="Times New Roman" w:hAnsi="Times New Roman" w:cs="Times New Roman"/>
          <w:b/>
          <w:sz w:val="24"/>
          <w:szCs w:val="24"/>
        </w:rPr>
        <w:t>руб</w:t>
      </w:r>
      <w:r w:rsidRPr="00B8301E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B8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B9C">
        <w:rPr>
          <w:rFonts w:ascii="Times New Roman" w:hAnsi="Times New Roman" w:cs="Times New Roman"/>
          <w:b/>
          <w:sz w:val="24"/>
          <w:szCs w:val="24"/>
        </w:rPr>
        <w:t>25</w:t>
      </w:r>
      <w:r w:rsidR="000D047C" w:rsidRPr="00B8301E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741F002F" w14:textId="77777777" w:rsidR="007E047D" w:rsidRPr="00FB70DD" w:rsidRDefault="007E047D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FB70DD">
        <w:rPr>
          <w:b/>
        </w:rPr>
        <w:t xml:space="preserve">По всем объектам в составе Лота имеются ограничения (обременения): </w:t>
      </w:r>
      <w:r w:rsidRPr="00FB70DD">
        <w:t>Ипотека (являются предметом залога ООО КБ «</w:t>
      </w:r>
      <w:proofErr w:type="spellStart"/>
      <w:r w:rsidRPr="00FB70DD">
        <w:t>Нэклис</w:t>
      </w:r>
      <w:proofErr w:type="spellEnd"/>
      <w:r w:rsidRPr="00FB70DD">
        <w:t xml:space="preserve">-Банк»), Запрещения регистрации, по земельным участкам также - ограничения прав, предусмотренные ст. 56 ЗК РФ. </w:t>
      </w:r>
      <w:r w:rsidRPr="00FB70DD">
        <w:rPr>
          <w:b/>
        </w:rPr>
        <w:t xml:space="preserve">Здание производственного корпуса </w:t>
      </w:r>
      <w:r w:rsidRPr="00FB70DD">
        <w:t xml:space="preserve">площадью 12 791.1 </w:t>
      </w:r>
      <w:proofErr w:type="spellStart"/>
      <w:r w:rsidRPr="00FB70DD">
        <w:t>кв.м</w:t>
      </w:r>
      <w:proofErr w:type="spellEnd"/>
      <w:r w:rsidRPr="00FB70DD">
        <w:t>. с кадастровым номером</w:t>
      </w:r>
      <w:r w:rsidRPr="00FB70DD">
        <w:rPr>
          <w:b/>
        </w:rPr>
        <w:t xml:space="preserve"> 69:46:0090701:14 сдано в аренду</w:t>
      </w:r>
      <w:r w:rsidRPr="00FB70DD">
        <w:t>, запись регистрации № 69-69-22/026/2010-048. Сведения об объектах указаны с учетом данных ЕГРН.</w:t>
      </w:r>
    </w:p>
    <w:p w14:paraId="4EA09F73" w14:textId="70B1165A" w:rsidR="00094F29" w:rsidRPr="00FB70DD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B70DD">
        <w:t>Подробная информация о Лот</w:t>
      </w:r>
      <w:r w:rsidR="007E047D" w:rsidRPr="00FB70DD">
        <w:t>е</w:t>
      </w:r>
      <w:r w:rsidRPr="00FB70DD">
        <w:t xml:space="preserve">, </w:t>
      </w:r>
      <w:r w:rsidR="007E047D" w:rsidRPr="00FB70DD">
        <w:t>его</w:t>
      </w:r>
      <w:r w:rsidRPr="00FB70DD">
        <w:t xml:space="preserve"> описание и полный текст информационного сообщения: на сайте ОТ </w:t>
      </w:r>
      <w:hyperlink r:id="rId4" w:history="1">
        <w:r w:rsidRPr="00FB70DD">
          <w:rPr>
            <w:rStyle w:val="a4"/>
            <w:color w:val="auto"/>
          </w:rPr>
          <w:t>http://www.auction-house.ru/</w:t>
        </w:r>
      </w:hyperlink>
      <w:r w:rsidRPr="00FB70DD">
        <w:t>, ЕФРСБ (</w:t>
      </w:r>
      <w:hyperlink r:id="rId5" w:history="1">
        <w:r w:rsidRPr="00FB70DD">
          <w:rPr>
            <w:rStyle w:val="a4"/>
            <w:color w:val="auto"/>
          </w:rPr>
          <w:t>http://fedresurs.ru/</w:t>
        </w:r>
      </w:hyperlink>
      <w:r w:rsidRPr="00FB70DD">
        <w:t>) и ЭП.</w:t>
      </w:r>
    </w:p>
    <w:p w14:paraId="45337343" w14:textId="602748F1" w:rsidR="00F73A07" w:rsidRPr="009A3203" w:rsidRDefault="00F73A07" w:rsidP="00F73A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9A3203">
        <w:rPr>
          <w:rFonts w:eastAsia="Times New Roman"/>
          <w:b/>
        </w:rPr>
        <w:t xml:space="preserve">Начало приема заявок: </w:t>
      </w:r>
      <w:r w:rsidR="00744B9C">
        <w:rPr>
          <w:rFonts w:eastAsia="Times New Roman"/>
          <w:b/>
        </w:rPr>
        <w:t>0</w:t>
      </w:r>
      <w:r w:rsidRPr="009A3203">
        <w:rPr>
          <w:rFonts w:eastAsia="Times New Roman"/>
          <w:b/>
        </w:rPr>
        <w:t>8.</w:t>
      </w:r>
      <w:r w:rsidR="00744B9C">
        <w:rPr>
          <w:rFonts w:eastAsia="Times New Roman"/>
          <w:b/>
        </w:rPr>
        <w:t>1</w:t>
      </w:r>
      <w:r w:rsidRPr="009A3203">
        <w:rPr>
          <w:rFonts w:eastAsia="Times New Roman"/>
          <w:b/>
        </w:rPr>
        <w:t xml:space="preserve">0.2025 г. с 10:00 </w:t>
      </w:r>
      <w:r w:rsidRPr="009A3203">
        <w:rPr>
          <w:rFonts w:eastAsia="Times New Roman"/>
        </w:rPr>
        <w:t>(МСК)</w:t>
      </w:r>
      <w:r w:rsidRPr="009A3203">
        <w:rPr>
          <w:rFonts w:eastAsia="Times New Roman"/>
          <w:b/>
        </w:rPr>
        <w:t xml:space="preserve">. Всего – </w:t>
      </w:r>
      <w:r w:rsidR="00744B9C">
        <w:rPr>
          <w:rFonts w:eastAsia="Times New Roman"/>
          <w:b/>
        </w:rPr>
        <w:t>7</w:t>
      </w:r>
      <w:r w:rsidRPr="009A3203">
        <w:rPr>
          <w:rFonts w:eastAsia="Times New Roman"/>
          <w:b/>
        </w:rPr>
        <w:t xml:space="preserve"> (</w:t>
      </w:r>
      <w:r w:rsidR="00744B9C">
        <w:rPr>
          <w:rFonts w:eastAsia="Times New Roman"/>
          <w:b/>
        </w:rPr>
        <w:t>сем</w:t>
      </w:r>
      <w:r w:rsidRPr="009A3203">
        <w:rPr>
          <w:rFonts w:eastAsia="Times New Roman"/>
          <w:b/>
        </w:rPr>
        <w:t>ь) периодов. Прием заявок составляет</w:t>
      </w:r>
      <w:r w:rsidRPr="009A3203">
        <w:rPr>
          <w:rFonts w:eastAsia="Times New Roman"/>
        </w:rPr>
        <w:t xml:space="preserve">: в 1-м периоде Торгов - </w:t>
      </w:r>
      <w:r w:rsidR="00744B9C">
        <w:rPr>
          <w:rFonts w:eastAsia="Times New Roman"/>
        </w:rPr>
        <w:t>14</w:t>
      </w:r>
      <w:r w:rsidRPr="009A3203">
        <w:rPr>
          <w:rFonts w:eastAsia="Times New Roman"/>
        </w:rPr>
        <w:t xml:space="preserve"> (</w:t>
      </w:r>
      <w:r w:rsidR="00744B9C">
        <w:rPr>
          <w:rFonts w:eastAsia="Times New Roman"/>
        </w:rPr>
        <w:t>четырнадцать</w:t>
      </w:r>
      <w:r w:rsidRPr="009A3203">
        <w:rPr>
          <w:rFonts w:eastAsia="Times New Roman"/>
        </w:rPr>
        <w:t>) календарных дней (далее – к/д</w:t>
      </w:r>
      <w:r w:rsidR="004D6466" w:rsidRPr="009A3203">
        <w:rPr>
          <w:rFonts w:eastAsia="Times New Roman"/>
        </w:rPr>
        <w:t xml:space="preserve">) без изменения НЦ; со 2-го по </w:t>
      </w:r>
      <w:r w:rsidR="00744B9C">
        <w:rPr>
          <w:rFonts w:eastAsia="Times New Roman"/>
        </w:rPr>
        <w:t>7</w:t>
      </w:r>
      <w:r w:rsidRPr="009A3203">
        <w:rPr>
          <w:rFonts w:eastAsia="Times New Roman"/>
        </w:rPr>
        <w:t xml:space="preserve">-й периоды - 7 (семь) к/д. </w:t>
      </w:r>
      <w:r w:rsidRPr="009A3203">
        <w:rPr>
          <w:rFonts w:eastAsia="Times New Roman"/>
          <w:b/>
        </w:rPr>
        <w:t xml:space="preserve">Величина снижения: </w:t>
      </w:r>
      <w:r w:rsidR="007336E2">
        <w:rPr>
          <w:rFonts w:eastAsia="Times New Roman"/>
          <w:b/>
        </w:rPr>
        <w:t>2</w:t>
      </w:r>
      <w:r w:rsidRPr="009A3203">
        <w:rPr>
          <w:rFonts w:eastAsia="Times New Roman"/>
        </w:rPr>
        <w:t> (</w:t>
      </w:r>
      <w:r w:rsidR="007336E2">
        <w:rPr>
          <w:rFonts w:eastAsia="Times New Roman"/>
        </w:rPr>
        <w:t>два</w:t>
      </w:r>
      <w:r w:rsidRPr="009A3203">
        <w:rPr>
          <w:rFonts w:eastAsia="Times New Roman"/>
        </w:rPr>
        <w:t xml:space="preserve">) % от </w:t>
      </w:r>
      <w:r w:rsidR="009A3203" w:rsidRPr="009A3203">
        <w:rPr>
          <w:rFonts w:eastAsia="Times New Roman"/>
        </w:rPr>
        <w:t>начальной цены</w:t>
      </w:r>
      <w:r w:rsidRPr="009A3203">
        <w:rPr>
          <w:rFonts w:eastAsia="Times New Roman"/>
        </w:rPr>
        <w:t xml:space="preserve"> Лот</w:t>
      </w:r>
      <w:r w:rsidR="009A3203" w:rsidRPr="009A3203">
        <w:rPr>
          <w:rFonts w:eastAsia="Times New Roman"/>
        </w:rPr>
        <w:t>а, установленной на 1-м периоде.</w:t>
      </w:r>
      <w:r w:rsidRPr="009A3203">
        <w:rPr>
          <w:rFonts w:eastAsia="Times New Roman"/>
        </w:rPr>
        <w:t xml:space="preserve"> </w:t>
      </w:r>
      <w:r w:rsidRPr="009A3203">
        <w:rPr>
          <w:rFonts w:eastAsia="Times New Roman"/>
          <w:b/>
        </w:rPr>
        <w:t>Минимальн</w:t>
      </w:r>
      <w:r w:rsidR="009A3203" w:rsidRPr="009A3203">
        <w:rPr>
          <w:rFonts w:eastAsia="Times New Roman"/>
          <w:b/>
        </w:rPr>
        <w:t>ая</w:t>
      </w:r>
      <w:r w:rsidRPr="009A3203">
        <w:rPr>
          <w:rFonts w:eastAsia="Times New Roman"/>
          <w:b/>
        </w:rPr>
        <w:t xml:space="preserve"> цен</w:t>
      </w:r>
      <w:r w:rsidR="009A3203" w:rsidRPr="009A3203">
        <w:rPr>
          <w:rFonts w:eastAsia="Times New Roman"/>
          <w:b/>
        </w:rPr>
        <w:t>а Лота</w:t>
      </w:r>
      <w:r w:rsidRPr="009A3203">
        <w:rPr>
          <w:rFonts w:eastAsia="Times New Roman"/>
          <w:b/>
        </w:rPr>
        <w:t xml:space="preserve"> на последнем периоде Торгов (цен</w:t>
      </w:r>
      <w:r w:rsidR="009A3203" w:rsidRPr="009A3203">
        <w:rPr>
          <w:rFonts w:eastAsia="Times New Roman"/>
          <w:b/>
        </w:rPr>
        <w:t>а</w:t>
      </w:r>
      <w:r w:rsidRPr="009A3203">
        <w:rPr>
          <w:rFonts w:eastAsia="Times New Roman"/>
          <w:b/>
        </w:rPr>
        <w:t xml:space="preserve"> </w:t>
      </w:r>
      <w:r w:rsidR="009A3203" w:rsidRPr="009A3203">
        <w:rPr>
          <w:rFonts w:eastAsia="Times New Roman"/>
          <w:b/>
        </w:rPr>
        <w:t>отсечения) составляе</w:t>
      </w:r>
      <w:r w:rsidRPr="009A3203">
        <w:rPr>
          <w:rFonts w:eastAsia="Times New Roman"/>
          <w:b/>
        </w:rPr>
        <w:t xml:space="preserve">т: </w:t>
      </w:r>
      <w:r w:rsidR="007336E2">
        <w:rPr>
          <w:rFonts w:eastAsia="Times New Roman"/>
          <w:b/>
        </w:rPr>
        <w:t>98</w:t>
      </w:r>
      <w:r w:rsidRPr="009A3203">
        <w:rPr>
          <w:rFonts w:eastAsia="Times New Roman"/>
          <w:b/>
        </w:rPr>
        <w:t> </w:t>
      </w:r>
      <w:r w:rsidR="007336E2">
        <w:rPr>
          <w:rFonts w:eastAsia="Times New Roman"/>
          <w:b/>
        </w:rPr>
        <w:t>325</w:t>
      </w:r>
      <w:r w:rsidRPr="009A3203">
        <w:rPr>
          <w:rFonts w:eastAsia="Times New Roman"/>
          <w:b/>
        </w:rPr>
        <w:t> </w:t>
      </w:r>
      <w:r w:rsidR="009A3203" w:rsidRPr="009A3203">
        <w:rPr>
          <w:rFonts w:eastAsia="Times New Roman"/>
          <w:b/>
        </w:rPr>
        <w:t>7</w:t>
      </w:r>
      <w:r w:rsidR="007336E2">
        <w:rPr>
          <w:rFonts w:eastAsia="Times New Roman"/>
          <w:b/>
        </w:rPr>
        <w:t>42</w:t>
      </w:r>
      <w:r w:rsidRPr="009A3203">
        <w:rPr>
          <w:rFonts w:eastAsia="Times New Roman"/>
          <w:b/>
        </w:rPr>
        <w:t>,</w:t>
      </w:r>
      <w:r w:rsidR="007336E2">
        <w:rPr>
          <w:rFonts w:eastAsia="Times New Roman"/>
          <w:b/>
        </w:rPr>
        <w:t>46</w:t>
      </w:r>
      <w:r w:rsidRPr="009A3203">
        <w:rPr>
          <w:rFonts w:eastAsia="Times New Roman"/>
          <w:b/>
        </w:rPr>
        <w:t xml:space="preserve"> руб.</w:t>
      </w:r>
    </w:p>
    <w:p w14:paraId="61D9A1BC" w14:textId="3FA96DB0" w:rsidR="00F73A07" w:rsidRPr="009A3203" w:rsidRDefault="00F73A07" w:rsidP="00F73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Лоту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 прекращается.</w:t>
      </w:r>
    </w:p>
    <w:p w14:paraId="751EA5AD" w14:textId="4A36B870" w:rsidR="00F73A07" w:rsidRPr="009A3203" w:rsidRDefault="00F73A07" w:rsidP="00F73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>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01E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лица);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1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1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0C8E128F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>, действующей в период подачи заявки,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не позднее даты и времени окончания приема заявок на участие в 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периоде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договором о задатке. Датой внесения задатка считается дата 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>блокирования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средств, перечисленных в качестве задатка на счет Оператора ЭП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E8" w:rsidRPr="007250E8">
        <w:rPr>
          <w:rFonts w:ascii="Times New Roman" w:eastAsia="Times New Roman" w:hAnsi="Times New Roman" w:cs="Times New Roman"/>
          <w:sz w:val="24"/>
          <w:szCs w:val="24"/>
        </w:rPr>
        <w:t xml:space="preserve">на лицевом счете Пользователя 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 xml:space="preserve">ЭП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АО «РАД» «</w:t>
      </w:r>
      <w:r w:rsidR="007E047D" w:rsidRPr="007E047D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7250E8" w:rsidRPr="007250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0E8"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2825B2B" w14:textId="47B4B0D1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2A9BCE0B" w14:textId="2837F99E" w:rsidR="001D6D40" w:rsidRDefault="001D6D40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(967) 246-44-17 и по e-</w:t>
      </w:r>
      <w:proofErr w:type="spellStart"/>
      <w:r w:rsidRPr="001D6D40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hyperlink r:id="rId6" w:history="1">
        <w:r w:rsidRPr="00B7676F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yaroslavl@auction-house.ru</w:t>
        </w:r>
      </w:hyperlink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в рабочие дни с 10:00 до 17:00.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0C331B20" w:rsidR="006475BA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направляет Победителю предложение заключить ДКП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0B31C4F1" w:rsidR="006459B0" w:rsidRPr="001C2301" w:rsidRDefault="00781C54" w:rsidP="001D6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301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1C2301">
        <w:rPr>
          <w:rFonts w:ascii="Times New Roman" w:hAnsi="Times New Roman" w:cs="Times New Roman"/>
          <w:sz w:val="24"/>
          <w:szCs w:val="24"/>
        </w:rPr>
        <w:t>производится</w:t>
      </w:r>
      <w:r w:rsidRPr="001C2301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1C2301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1C2301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1C2301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1C2301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1D6D40" w:rsidRPr="001C230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«И-ТЕХНИКА» (ИНН 7734585589, КПП 773601001), р/с 40702810063000002160 в Тверском отделении № 8607 ПАО СБЕРБАНК, БИК 042809679, к/с 30101810700000000679</w:t>
      </w:r>
      <w:r w:rsidR="006459B0" w:rsidRPr="001C2301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B4363CF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301">
        <w:rPr>
          <w:rFonts w:ascii="Times New Roman" w:hAnsi="Times New Roman" w:cs="Times New Roman"/>
          <w:sz w:val="24"/>
          <w:szCs w:val="24"/>
        </w:rPr>
        <w:t>Нарушение Победителем установленных сроков подписания ДКП или оплаты Лота означает отказ (уклонение) Победителя</w:t>
      </w:r>
      <w:r w:rsidRPr="006459B0">
        <w:rPr>
          <w:rFonts w:ascii="Times New Roman" w:hAnsi="Times New Roman" w:cs="Times New Roman"/>
          <w:sz w:val="24"/>
          <w:szCs w:val="24"/>
        </w:rPr>
        <w:t xml:space="preserve">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</w:t>
      </w:r>
      <w:r w:rsidR="00264B11">
        <w:rPr>
          <w:rFonts w:ascii="Times New Roman" w:hAnsi="Times New Roman" w:cs="Times New Roman"/>
          <w:sz w:val="24"/>
          <w:szCs w:val="24"/>
        </w:rPr>
        <w:t>.</w:t>
      </w:r>
      <w:r w:rsidRPr="006459B0">
        <w:rPr>
          <w:rFonts w:ascii="Times New Roman" w:hAnsi="Times New Roman" w:cs="Times New Roman"/>
          <w:sz w:val="24"/>
          <w:szCs w:val="24"/>
        </w:rPr>
        <w:t xml:space="preserve"> </w:t>
      </w:r>
      <w:r w:rsidR="00264B11">
        <w:rPr>
          <w:rFonts w:ascii="Times New Roman" w:hAnsi="Times New Roman" w:cs="Times New Roman"/>
          <w:sz w:val="24"/>
          <w:szCs w:val="24"/>
        </w:rPr>
        <w:t xml:space="preserve">При отказе Победителя от заключения ДКП </w:t>
      </w:r>
      <w:r w:rsidR="001528FA">
        <w:rPr>
          <w:rFonts w:ascii="Times New Roman" w:hAnsi="Times New Roman" w:cs="Times New Roman"/>
          <w:sz w:val="24"/>
          <w:szCs w:val="24"/>
        </w:rPr>
        <w:t>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7D22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1797E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2301"/>
    <w:rsid w:val="001C4FB4"/>
    <w:rsid w:val="001C5F17"/>
    <w:rsid w:val="001D3722"/>
    <w:rsid w:val="001D3A56"/>
    <w:rsid w:val="001D6D40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64B11"/>
    <w:rsid w:val="002700B5"/>
    <w:rsid w:val="0028287D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D6466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66F2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250E8"/>
    <w:rsid w:val="007336E2"/>
    <w:rsid w:val="00744B9C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047D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3F9"/>
    <w:rsid w:val="008D1FF0"/>
    <w:rsid w:val="008D5838"/>
    <w:rsid w:val="008D79B1"/>
    <w:rsid w:val="008E2CF1"/>
    <w:rsid w:val="008E4524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A3203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301E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73A07"/>
    <w:rsid w:val="00F91A09"/>
    <w:rsid w:val="00F94DEC"/>
    <w:rsid w:val="00FB4C32"/>
    <w:rsid w:val="00FB56BA"/>
    <w:rsid w:val="00FB70DD"/>
    <w:rsid w:val="00FC2C45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oslavl@auction-house.ru" TargetMode="External"/><Relationship Id="rId5" Type="http://schemas.openxmlformats.org/officeDocument/2006/relationships/hyperlink" Target="http://fedresurs.ru/" TargetMode="External"/><Relationship Id="rId4" Type="http://schemas.openxmlformats.org/officeDocument/2006/relationships/hyperlink" Target="http://www.auction-ho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18</cp:revision>
  <cp:lastPrinted>2022-08-29T08:16:00Z</cp:lastPrinted>
  <dcterms:created xsi:type="dcterms:W3CDTF">2022-12-05T07:00:00Z</dcterms:created>
  <dcterms:modified xsi:type="dcterms:W3CDTF">2025-09-24T11:16:00Z</dcterms:modified>
</cp:coreProperties>
</file>